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 w:bidi="ar-SA"/>
        </w:rPr>
        <w:t>剑阁县2026年社会工作服务岗位招募报名表</w:t>
      </w:r>
    </w:p>
    <w:bookmarkEnd w:id="0"/>
    <w:p>
      <w:pPr>
        <w:spacing w:line="240" w:lineRule="exact"/>
        <w:jc w:val="both"/>
        <w:textAlignment w:val="center"/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 w:bidi="ar"/>
        </w:rPr>
      </w:pPr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</w:trPr>
        <w:tc>
          <w:tcPr>
            <w:tcW w:w="9616" w:type="dxa"/>
            <w:gridSpan w:val="9"/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  <w:t>报考岗位名称：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性别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eastAsia="zh-CN" w:bidi="ar"/>
              </w:rPr>
            </w:pPr>
          </w:p>
        </w:tc>
        <w:tc>
          <w:tcPr>
            <w:tcW w:w="182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（近期2寸免冠证件照）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民族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籍贯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政治面貌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身份证号码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健康状况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  <w:t>毕业时间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全日制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学历学位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全日制毕业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院校及专业</w:t>
            </w:r>
          </w:p>
        </w:tc>
        <w:tc>
          <w:tcPr>
            <w:tcW w:w="8345" w:type="dxa"/>
            <w:gridSpan w:val="8"/>
            <w:shd w:val="clear" w:color="auto" w:fill="auto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eastAsia="zh-CN" w:bidi="ar"/>
              </w:rPr>
              <w:t>通讯地址</w:t>
            </w:r>
          </w:p>
        </w:tc>
        <w:tc>
          <w:tcPr>
            <w:tcW w:w="8345" w:type="dxa"/>
            <w:gridSpan w:val="8"/>
            <w:shd w:val="clear" w:color="auto" w:fill="auto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专业技术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取得职业资格证书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熟悉专业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联系电话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exact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  <w:t>是否属于优先招募范围（是/否）</w:t>
            </w:r>
          </w:p>
        </w:tc>
        <w:tc>
          <w:tcPr>
            <w:tcW w:w="240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  <w:t>优先招募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  <w:t>原因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8" w:hRule="exact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  <w:t>个人简历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（从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填起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highlight w:val="none"/>
                <w:lang w:val="en-US" w:eastAsia="zh-CN" w:bidi="ar"/>
              </w:rPr>
              <w:t>不间断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）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4" w:hRule="exact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4" w:hRule="exact"/>
        </w:trPr>
        <w:tc>
          <w:tcPr>
            <w:tcW w:w="9616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  <w:t>本人承诺上述表格中所填写的内容真实、完整，如有虚假愿承担一切责任。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  <w:t>本人确认签名：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6" w:hRule="atLeast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主管部门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highlight w:val="none"/>
                <w:lang w:bidi="ar"/>
              </w:rPr>
            </w:pPr>
          </w:p>
        </w:tc>
      </w:tr>
    </w:tbl>
    <w:p>
      <w:pPr>
        <w:spacing w:line="240" w:lineRule="exact"/>
        <w:textAlignment w:val="center"/>
        <w:rPr>
          <w:rFonts w:hint="eastAsia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val="en-US" w:eastAsia="zh-CN" w:bidi="ar"/>
        </w:rPr>
      </w:pPr>
    </w:p>
    <w:p>
      <w:pPr>
        <w:spacing w:line="240" w:lineRule="auto"/>
        <w:jc w:val="left"/>
        <w:textAlignment w:val="center"/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bidi="ar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val="en-US" w:eastAsia="zh-CN" w:bidi="ar"/>
        </w:rPr>
        <w:t>填报说明：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bidi="ar"/>
        </w:rPr>
        <w:t>1</w:t>
      </w:r>
      <w:r>
        <w:rPr>
          <w:rFonts w:hint="eastAsia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bidi="ar"/>
        </w:rPr>
        <w:t>此表</w:t>
      </w:r>
      <w:r>
        <w:rPr>
          <w:rFonts w:hint="eastAsia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val="en-US" w:eastAsia="zh-CN" w:bidi="ar"/>
        </w:rPr>
        <w:t>需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bidi="ar"/>
        </w:rPr>
        <w:t>正反双面打印</w:t>
      </w:r>
      <w:r>
        <w:rPr>
          <w:rFonts w:hint="eastAsia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bidi="ar"/>
        </w:rPr>
        <w:t>一式</w:t>
      </w:r>
      <w:r>
        <w:rPr>
          <w:rFonts w:hint="eastAsia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val="en-US" w:eastAsia="zh-CN" w:bidi="ar"/>
        </w:rPr>
        <w:t>两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bidi="ar"/>
        </w:rPr>
        <w:t>份。</w:t>
      </w:r>
    </w:p>
    <w:p>
      <w:pPr>
        <w:spacing w:line="240" w:lineRule="exact"/>
        <w:ind w:firstLine="1050" w:firstLineChars="500"/>
        <w:textAlignment w:val="center"/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bidi="ar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eastAsia="zh-CN" w:bidi="ar"/>
        </w:rPr>
        <w:t>报考信息一经提交，不再允许任何修改。</w:t>
      </w:r>
    </w:p>
    <w:p>
      <w:pPr>
        <w:spacing w:line="240" w:lineRule="exact"/>
        <w:ind w:firstLine="1050" w:firstLineChars="500"/>
        <w:jc w:val="left"/>
        <w:textAlignment w:val="center"/>
        <w:rPr>
          <w:rFonts w:hint="eastAsia" w:eastAsia="方正仿宋_GBK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bidi="ar"/>
        </w:rPr>
        <w:t>2.</w:t>
      </w:r>
      <w:r>
        <w:rPr>
          <w:rFonts w:hint="eastAsia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val="en-US" w:eastAsia="zh-CN" w:bidi="ar"/>
        </w:rPr>
        <w:t>招募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bidi="ar"/>
        </w:rPr>
        <w:t>人员须保证所填内容准确真实，如有虚假情况，一经查实将取消</w:t>
      </w:r>
      <w:r>
        <w:rPr>
          <w:rFonts w:hint="eastAsia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val="en-US" w:eastAsia="zh-CN" w:bidi="ar"/>
        </w:rPr>
        <w:t>招募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bidi="ar"/>
        </w:rPr>
        <w:t>资格</w:t>
      </w:r>
      <w:r>
        <w:rPr>
          <w:rFonts w:hint="eastAsia" w:ascii="Times New Roman" w:hAnsi="Times New Roman" w:eastAsia="方正仿宋_GBK" w:cs="Times New Roman"/>
          <w:bCs/>
          <w:color w:val="auto"/>
          <w:sz w:val="21"/>
          <w:szCs w:val="21"/>
          <w:highlight w:val="none"/>
          <w:lang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F8606"/>
    <w:rsid w:val="76FF8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2026-07-21T16:21:00Z</dcterms:created>
  <dc:creator>user</dc:creator>
  <cp:lastModifiedBy>user</cp:lastModifiedBy>
  <dcterms:modified xsi:type="dcterms:W3CDTF">2026-07-21T16:23:02Z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