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rFonts w:hint="eastAsia" w:ascii="方正小标宋简体" w:hAnsi="方正小标宋简体" w:eastAsia="方正小标宋简体" w:cs="方正小标宋简体"/>
          <w:color w:val="auto"/>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32"/>
          <w:szCs w:val="32"/>
          <w:highlight w:val="none"/>
          <w:lang w:val="en-US" w:eastAsia="zh-CN"/>
        </w:rPr>
      </w:pPr>
      <w:bookmarkStart w:id="0" w:name="_GoBack"/>
      <w:r>
        <w:rPr>
          <w:rFonts w:hint="eastAsia" w:ascii="方正小标宋简体" w:hAnsi="方正小标宋简体" w:eastAsia="方正小标宋简体" w:cs="方正小标宋简体"/>
          <w:color w:val="auto"/>
          <w:kern w:val="0"/>
          <w:sz w:val="44"/>
          <w:szCs w:val="44"/>
          <w:highlight w:val="none"/>
          <w:lang w:val="en-US" w:eastAsia="zh-CN"/>
        </w:rPr>
        <w:t>剑阁县社会工作服务岗位职责</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县级社会工作综合服务中心（社会工作服务总站）社会工作服务岗（简称</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县级社工岗</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统筹开展社会工作专业服务，负责县域内重点青少年、残疾人、新就业群体等人群的需求摸排、个案帮扶、小组活动与社区活动策划实施；链接整合民政、卫生健康、教育、工会、团委、妇联、慈善、社会组织等多方资源，搭建社会支持网络；协助推进基层社会治理、邻里矛盾调解、特殊群体关爱帮扶、民生政策落地宣传；开展社会工作专业人员培训及督导、助力社会工作综合服务中心（社会工作服务站）标准化运营与品牌化建设。承担党委社会工作部门交办的社会治理服务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二、医务社会工作服务岗（简称“医务社工岗”）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主要为患者及其家属提供心理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社会支持、出入院适应、对接医疗救助基金，开展个案管理、远程服务、健康知识及相关政策宣教、心理和情绪辅导、医患关系调适等服务；关注医务人员需求，为其提供减压服务，参与医学人文教育，调适医患关系等工作，结合医院和科室需求开展社会志愿者招募、培训、管理和志愿者服务活动督导；为出院患者对接社区资源，协助基层医疗卫生机构开展慢病管理、家庭医生签约、医养结合、健康促进、社会康复等服务；为突发灾难事故和公共卫生事件中的受害者及其重要关系人开展危机介入、团体辅导等专业服务，促进疾病治疗，提高患者及其家庭的心理和社会适应能力；整合社会资源，提供应急需要；普及常见多发疾病的预防和控制知识。承担</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卫健局或服务医院交办的其他服务工作。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黑体" w:hAnsi="黑体" w:eastAsia="黑体" w:cs="黑体"/>
          <w:color w:val="auto"/>
          <w:sz w:val="32"/>
          <w:szCs w:val="32"/>
          <w:highlight w:val="none"/>
          <w:lang w:val="en-US" w:eastAsia="zh-CN"/>
        </w:rPr>
        <w:t>三、信访社会工作服务岗（简称“信访社工岗”）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rPr>
        <w:t>主要运用社会工作专业方法，协助开展信访接待、矛盾调解、心理疏导、情绪安抚、政策引导、困难帮扶等服务，促进信访问题源头化解。承担</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信访局交办的信访领域其他</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730859"/>
    <w:rsid w:val="B773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2026-07-21T16:17:00Z</dcterms:created>
  <dc:creator>user</dc:creator>
  <cp:lastModifiedBy>user</cp:lastModifiedBy>
  <dcterms:modified xsi:type="dcterms:W3CDTF">2026-07-21T16:21:26Z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