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87"/>
        <w:gridCol w:w="457"/>
        <w:gridCol w:w="1015"/>
        <w:gridCol w:w="693"/>
        <w:gridCol w:w="644"/>
        <w:gridCol w:w="717"/>
        <w:gridCol w:w="584"/>
        <w:gridCol w:w="930"/>
        <w:gridCol w:w="924"/>
        <w:gridCol w:w="1171"/>
        <w:gridCol w:w="647"/>
      </w:tblGrid>
      <w:tr w14:paraId="4D46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0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D5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天津华勘核工业资源勘探开发有限公司</w:t>
            </w:r>
          </w:p>
          <w:p w14:paraId="70AB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2026年公开招聘工作人员计划表</w:t>
            </w:r>
          </w:p>
        </w:tc>
      </w:tr>
      <w:tr w14:paraId="551D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D2770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7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95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BE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7E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B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天津华勘集团有限公司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天津华勘核工业资源勘探开发有限公司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地质勘查院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         （地质高级工程师2）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野外一线岗位，聘用后须长期出野外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资源勘查工程、地质学、矿产普查与勘探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45周岁及以下，能长期从事海外、野外工作，具有地质类高级工程师专业技术任职资格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9D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3EB381"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97225"/>
    <w:rsid w:val="0F997225"/>
    <w:rsid w:val="351C3424"/>
    <w:rsid w:val="6B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2026-07-13T09:43:00Z</dcterms:created>
  <dc:creator>夏国建</dc:creator>
  <cp:lastModifiedBy>夏国建</cp:lastModifiedBy>
  <dcterms:modified xsi:type="dcterms:W3CDTF">2026-07-13T09:44:36Z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7775AC7FCCF04EDC9EC9BEB7E327F1F1_11</vt:lpwstr>
  </property>
  <property fmtid="{D5CDD505-2E9C-101B-9397-08002B2CF9AE}" pid="4" name="KSOTemplateDocerSaveRecord">
    <vt:lpwstr>eyJoZGlkIjoiZGVkNmVhMzc1NWVjZWU0YWFlMTlhMWE5ZDQ0OTk4MjMiLCJ1c2VySWQiOiIxNDU1OTU0NzcwIn0=</vt:lpwstr>
  </property>
</Properties>
</file>