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FCFDC">
      <w:pPr>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14:paraId="6B93D490">
      <w:pPr>
        <w:spacing w:line="600" w:lineRule="exact"/>
        <w:jc w:val="center"/>
        <w:rPr>
          <w:rFonts w:hint="default" w:ascii="方正小标宋简体" w:hAnsi="方正小标宋简体" w:eastAsia="方正小标宋简体" w:cs="方正小标宋简体"/>
          <w:color w:val="000000"/>
          <w:sz w:val="44"/>
          <w:szCs w:val="44"/>
          <w:lang w:val="en-US" w:eastAsia="zh-CN"/>
        </w:rPr>
      </w:pPr>
    </w:p>
    <w:p w14:paraId="4EF60D5C">
      <w:pPr>
        <w:spacing w:line="600" w:lineRule="exact"/>
        <w:jc w:val="center"/>
        <w:rPr>
          <w:rFonts w:hint="default" w:ascii="方正小标宋简体" w:hAnsi="方正小标宋简体" w:eastAsia="方正小标宋简体" w:cs="方正小标宋简体"/>
          <w:color w:val="000000"/>
          <w:sz w:val="44"/>
          <w:szCs w:val="44"/>
          <w:lang w:val="en-US" w:eastAsia="zh-CN"/>
        </w:rPr>
      </w:pPr>
      <w:r>
        <w:rPr>
          <w:rFonts w:hint="default" w:ascii="方正小标宋简体" w:hAnsi="方正小标宋简体" w:eastAsia="方正小标宋简体" w:cs="方正小标宋简体"/>
          <w:color w:val="000000"/>
          <w:sz w:val="44"/>
          <w:szCs w:val="44"/>
          <w:lang w:val="en-US" w:eastAsia="zh-CN"/>
        </w:rPr>
        <w:t>2026年洛阳市中小学面向社会</w:t>
      </w:r>
    </w:p>
    <w:p w14:paraId="685B05C0">
      <w:pPr>
        <w:spacing w:line="600" w:lineRule="exact"/>
        <w:jc w:val="center"/>
        <w:rPr>
          <w:rFonts w:hint="eastAsia" w:ascii="方正小标宋简体" w:hAnsi="方正小标宋简体" w:eastAsia="方正小标宋简体" w:cs="方正小标宋简体"/>
          <w:b/>
          <w:color w:val="000000"/>
          <w:sz w:val="44"/>
          <w:szCs w:val="44"/>
        </w:rPr>
      </w:pPr>
      <w:r>
        <w:rPr>
          <w:rFonts w:hint="default" w:ascii="方正小标宋简体" w:hAnsi="方正小标宋简体" w:eastAsia="方正小标宋简体" w:cs="方正小标宋简体"/>
          <w:color w:val="000000"/>
          <w:sz w:val="44"/>
          <w:szCs w:val="44"/>
          <w:lang w:val="en-US" w:eastAsia="zh-CN"/>
        </w:rPr>
        <w:t>公开招聘教师</w:t>
      </w:r>
      <w:r>
        <w:rPr>
          <w:rFonts w:hint="eastAsia" w:ascii="方正小标宋简体" w:hAnsi="方正小标宋简体" w:eastAsia="方正小标宋简体" w:cs="方正小标宋简体"/>
          <w:color w:val="000000"/>
          <w:sz w:val="44"/>
          <w:szCs w:val="44"/>
        </w:rPr>
        <w:t>笔试考试大纲</w:t>
      </w:r>
    </w:p>
    <w:p w14:paraId="7B57D17E">
      <w:pPr>
        <w:spacing w:line="300" w:lineRule="exact"/>
        <w:jc w:val="center"/>
        <w:rPr>
          <w:rFonts w:ascii="Times New Roman" w:hAnsi="Times New Roman" w:eastAsia="方正小标宋_GBK" w:cs="Times New Roman"/>
          <w:color w:val="000000"/>
          <w:sz w:val="44"/>
          <w:szCs w:val="44"/>
        </w:rPr>
      </w:pPr>
    </w:p>
    <w:p w14:paraId="59C54975">
      <w:pPr>
        <w:numPr>
          <w:ilvl w:val="0"/>
          <w:numId w:val="0"/>
        </w:numPr>
        <w:spacing w:line="600" w:lineRule="exact"/>
        <w:ind w:leftChars="200"/>
        <w:rPr>
          <w:rFonts w:hint="eastAsia" w:ascii="CESI黑体-GB2312" w:hAnsi="CESI黑体-GB2312" w:eastAsia="CESI黑体-GB2312" w:cs="CESI黑体-GB2312"/>
          <w:sz w:val="32"/>
          <w:szCs w:val="32"/>
          <w:lang w:eastAsia="zh"/>
          <w:woUserID w:val="1"/>
        </w:rPr>
      </w:pPr>
    </w:p>
    <w:p w14:paraId="47D68B04">
      <w:pPr>
        <w:numPr>
          <w:ilvl w:val="0"/>
          <w:numId w:val="0"/>
        </w:numPr>
        <w:spacing w:line="600" w:lineRule="exact"/>
        <w:ind w:leftChars="200" w:firstLine="320" w:firstLineChars="1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eastAsia="zh"/>
          <w:woUserID w:val="1"/>
        </w:rPr>
        <w:t>一、</w:t>
      </w:r>
      <w:r>
        <w:rPr>
          <w:rFonts w:hint="eastAsia" w:ascii="CESI黑体-GB2312" w:hAnsi="CESI黑体-GB2312" w:eastAsia="CESI黑体-GB2312" w:cs="CESI黑体-GB2312"/>
          <w:sz w:val="32"/>
          <w:szCs w:val="32"/>
        </w:rPr>
        <w:t>职业能力测验</w:t>
      </w:r>
    </w:p>
    <w:p w14:paraId="5F3F7388">
      <w:pPr>
        <w:spacing w:line="600" w:lineRule="exact"/>
        <w:ind w:firstLine="640" w:firstLineChars="200"/>
        <w:rPr>
          <w:rFonts w:hint="eastAsia" w:ascii="Times New Roman" w:hAnsi="Times New Roman" w:eastAsia="仿宋_GB2312" w:cs="Times New Roman"/>
          <w:sz w:val="32"/>
          <w:szCs w:val="32"/>
          <w:lang w:eastAsia="zh"/>
        </w:rPr>
      </w:pPr>
      <w:r>
        <w:rPr>
          <w:rFonts w:hint="eastAsia" w:ascii="Times New Roman" w:hAnsi="Times New Roman" w:eastAsia="仿宋_GB2312" w:cs="Times New Roman"/>
          <w:sz w:val="32"/>
          <w:szCs w:val="32"/>
        </w:rPr>
        <w:t>该科目的测评内容包括数量关系、言语理解与表达、判断推理、常识判断和资料分析等相关内容，一般情况为单项选择题，题量为</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题左右，答题时限</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分钟，满分</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分。</w:t>
      </w:r>
    </w:p>
    <w:p w14:paraId="2F6BE42F">
      <w:pPr>
        <w:numPr>
          <w:ilvl w:val="0"/>
          <w:numId w:val="0"/>
        </w:numPr>
        <w:spacing w:line="600" w:lineRule="exact"/>
        <w:ind w:leftChars="200" w:firstLine="320" w:firstLineChars="1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eastAsia="zh"/>
          <w:woUserID w:val="1"/>
        </w:rPr>
        <w:t>二、</w:t>
      </w:r>
      <w:r>
        <w:rPr>
          <w:rFonts w:hint="eastAsia" w:ascii="CESI黑体-GB2312" w:hAnsi="CESI黑体-GB2312" w:eastAsia="CESI黑体-GB2312" w:cs="CESI黑体-GB2312"/>
          <w:sz w:val="32"/>
          <w:szCs w:val="32"/>
        </w:rPr>
        <w:t>教育类专业知识</w:t>
      </w:r>
    </w:p>
    <w:p w14:paraId="3D645E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s="Times New Roman"/>
          <w:sz w:val="32"/>
          <w:szCs w:val="32"/>
        </w:rPr>
        <w:t>该科目主要测试应聘者是否具备从事教师职业所必需的教师职业基础知识，包括教育学基础知识与基本原理、心理学、教育心理学、课程理论、德育、教育方法、班主任工作、教师心理、教育法律法规、教师职业道德规范等。试题为客观性试题。答题时限</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分钟，满分</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分。</w:t>
      </w:r>
    </w:p>
    <w:p w14:paraId="677DB19A">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D668F"/>
    <w:rsid w:val="57AD6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2026-06-17T08:54:00Z</dcterms:created>
  <dc:creator>钢琴上的芭蕾</dc:creator>
  <cp:lastModifiedBy>钢琴上的芭蕾</cp:lastModifiedBy>
  <dcterms:modified xsi:type="dcterms:W3CDTF">2026-06-17T08:54:16Z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DB096D926F5444759396B57D91570FE8_11</vt:lpwstr>
  </property>
  <property fmtid="{D5CDD505-2E9C-101B-9397-08002B2CF9AE}" pid="4" name="KSOTemplateDocerSaveRecord">
    <vt:lpwstr>eyJoZGlkIjoiYzU1MmI0MjBhNjczMjg2YWMyYjFiOTRlMDUwOTg3OTEiLCJ1c2VySWQiOiI0MzM3MTA2MzcifQ==</vt:lpwstr>
  </property>
</Properties>
</file>