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2592A">
      <w:pPr>
        <w:autoSpaceDE w:val="0"/>
        <w:autoSpaceDN w:val="0"/>
        <w:adjustRightInd w:val="0"/>
        <w:spacing w:line="7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53E7D2EC">
      <w:pPr>
        <w:pStyle w:val="13"/>
        <w:spacing w:line="70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四川绵茂公路建设投资有限责任公司</w:t>
      </w:r>
    </w:p>
    <w:p w14:paraId="67BF19B9">
      <w:pPr>
        <w:pStyle w:val="13"/>
        <w:spacing w:line="70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2026年度第一次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公开招聘</w:t>
      </w:r>
      <w:r>
        <w:rPr>
          <w:rFonts w:ascii="Times New Roman" w:hAnsi="Times New Roman" w:eastAsia="方正小标宋简体" w:cs="Times New Roman"/>
          <w:sz w:val="40"/>
          <w:szCs w:val="40"/>
        </w:rPr>
        <w:t>岗位表</w:t>
      </w:r>
    </w:p>
    <w:tbl>
      <w:tblPr>
        <w:tblStyle w:val="8"/>
        <w:tblpPr w:leftFromText="180" w:rightFromText="180" w:vertAnchor="text" w:horzAnchor="page" w:tblpX="1772" w:tblpY="685"/>
        <w:tblOverlap w:val="never"/>
        <w:tblW w:w="14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581"/>
        <w:gridCol w:w="802"/>
        <w:gridCol w:w="985"/>
        <w:gridCol w:w="801"/>
        <w:gridCol w:w="599"/>
        <w:gridCol w:w="4744"/>
        <w:gridCol w:w="4326"/>
      </w:tblGrid>
      <w:tr w14:paraId="50D7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26" w:type="dxa"/>
            <w:shd w:val="clear" w:color="auto" w:fill="FFFFFF" w:themeFill="background1"/>
            <w:vAlign w:val="center"/>
          </w:tcPr>
          <w:p w14:paraId="5FAF5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序号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0AF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拟招聘岗位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1423B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人数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14:paraId="67F85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学历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EEB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专业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6F02F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年龄要求</w:t>
            </w:r>
          </w:p>
        </w:tc>
        <w:tc>
          <w:tcPr>
            <w:tcW w:w="599" w:type="dxa"/>
            <w:shd w:val="clear" w:color="auto" w:fill="FFFFFF" w:themeFill="background1"/>
            <w:vAlign w:val="center"/>
          </w:tcPr>
          <w:p w14:paraId="2ABC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性别</w:t>
            </w:r>
          </w:p>
        </w:tc>
        <w:tc>
          <w:tcPr>
            <w:tcW w:w="4744" w:type="dxa"/>
            <w:shd w:val="clear" w:color="auto" w:fill="FFFFFF" w:themeFill="background1"/>
            <w:vAlign w:val="center"/>
          </w:tcPr>
          <w:p w14:paraId="1A9DC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highlight w:val="none"/>
              </w:rPr>
              <w:t>岗位描述</w:t>
            </w:r>
          </w:p>
        </w:tc>
        <w:tc>
          <w:tcPr>
            <w:tcW w:w="4326" w:type="dxa"/>
            <w:shd w:val="clear" w:color="auto" w:fill="FFFFFF" w:themeFill="background1"/>
            <w:vAlign w:val="center"/>
          </w:tcPr>
          <w:p w14:paraId="67BCB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highlight w:val="none"/>
              </w:rPr>
              <w:t>任职要求</w:t>
            </w:r>
          </w:p>
        </w:tc>
      </w:tr>
      <w:tr w14:paraId="2935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47566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76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公路</w:t>
            </w:r>
            <w:r>
              <w:rPr>
                <w:rFonts w:hint="eastAsia" w:ascii="仿宋" w:hAnsi="仿宋" w:cs="仿宋"/>
                <w:sz w:val="21"/>
                <w:szCs w:val="24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造价工程师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DDEF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cs="仿宋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人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14:paraId="61ADF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本科及以上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A0D7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土木工程</w:t>
            </w:r>
            <w:r>
              <w:rPr>
                <w:rFonts w:hint="eastAsia" w:ascii="仿宋" w:hAnsi="仿宋" w:cs="仿宋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仿宋" w:hAnsi="仿宋" w:cs="仿宋"/>
                <w:sz w:val="21"/>
                <w:szCs w:val="24"/>
                <w:lang w:val="en-US" w:eastAsia="zh-CN"/>
              </w:rPr>
              <w:t>工程造价类相关专业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4CD35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lang w:val="en-US" w:eastAsia="zh-CN"/>
              </w:rPr>
              <w:t>周岁及以下（</w:t>
            </w:r>
            <w:r>
              <w:rPr>
                <w:rFonts w:hint="eastAsia" w:ascii="仿宋" w:hAnsi="仿宋" w:cs="仿宋"/>
                <w:color w:val="auto"/>
                <w:sz w:val="21"/>
                <w:szCs w:val="24"/>
                <w:lang w:val="en-US" w:eastAsia="zh-CN"/>
              </w:rPr>
              <w:t>年龄计算截至公告发布之日止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lang w:val="en-US" w:eastAsia="zh-CN"/>
              </w:rPr>
              <w:t>）</w:t>
            </w:r>
          </w:p>
        </w:tc>
        <w:tc>
          <w:tcPr>
            <w:tcW w:w="599" w:type="dxa"/>
            <w:shd w:val="clear" w:color="auto" w:fill="FFFFFF" w:themeFill="background1"/>
            <w:vAlign w:val="center"/>
          </w:tcPr>
          <w:p w14:paraId="655AD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  <w:t>不限</w:t>
            </w:r>
          </w:p>
        </w:tc>
        <w:tc>
          <w:tcPr>
            <w:tcW w:w="4744" w:type="dxa"/>
            <w:shd w:val="clear" w:color="auto" w:fill="FFFFFF" w:themeFill="background1"/>
            <w:vAlign w:val="center"/>
          </w:tcPr>
          <w:p w14:paraId="3AC014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精通公路工程法律法规与现场管理流程，负责工程变更、中期计量、签证管理</w:t>
            </w: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等工作；</w:t>
            </w:r>
          </w:p>
          <w:p w14:paraId="491B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2.熟悉公路及各类基建项目全生命周期管理流程，覆盖项目立项前期、施工实施阶段、竣工收尾全过程；完整掌握招投标全套流程，可独立参与招标策划、招标文件研判、投标资料合规审查；</w:t>
            </w:r>
          </w:p>
          <w:p w14:paraId="37F07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负责公路工程项目的</w:t>
            </w: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估算、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概算、预算、</w:t>
            </w: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结算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审核相关工作；</w:t>
            </w:r>
          </w:p>
          <w:p w14:paraId="4B0EF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4.负责招标文件造价章节、工程量清单、招标控制价编制与内部审核；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对外对接财政评审单位、第三方造价咨询机构，协调</w:t>
            </w: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预算或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结算审核分歧、资料补报、争议答疑，推进评审落地；</w:t>
            </w:r>
          </w:p>
          <w:p w14:paraId="78859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熟悉公路工程定额及现行计价规范，</w:t>
            </w: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完成造价资料</w:t>
            </w: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审核、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整理、台账建立及档案归档工作</w:t>
            </w:r>
            <w:r>
              <w:rPr>
                <w:rFonts w:hint="eastAsia" w:ascii="仿宋" w:hAnsi="仿宋" w:cs="仿宋"/>
                <w:color w:val="auto"/>
                <w:sz w:val="21"/>
                <w:szCs w:val="24"/>
                <w:highlight w:val="none"/>
                <w:lang w:val="en-US" w:eastAsia="zh-CN" w:bidi="ar-SA"/>
              </w:rPr>
              <w:t>。</w:t>
            </w:r>
          </w:p>
          <w:p w14:paraId="39077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326" w:type="dxa"/>
            <w:shd w:val="clear" w:color="auto" w:fill="FFFFFF" w:themeFill="background1"/>
            <w:vAlign w:val="center"/>
          </w:tcPr>
          <w:p w14:paraId="0E6C3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</w:rPr>
              <w:t>.本科及以上学历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；</w:t>
            </w:r>
          </w:p>
          <w:p w14:paraId="3E827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2.持二级及以上交通运输工程（公路方向）造价工程师证（或原交通部甲乙级公路造价资格），证书真实有效且可注册至本公司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；</w:t>
            </w:r>
          </w:p>
          <w:p w14:paraId="156D6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3.熟练使用同望及其他主流造价软件，精通公路工程定额、计价规则及取费标准，能独立完成</w:t>
            </w:r>
            <w:r>
              <w:rPr>
                <w:rFonts w:hint="eastAsia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估算、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概算、预算、变更、结算审核，以及工程量计算、</w:t>
            </w:r>
            <w:r>
              <w:rPr>
                <w:rFonts w:hint="eastAsia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概预算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组价、招标等工作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；</w:t>
            </w:r>
          </w:p>
          <w:p w14:paraId="7EB5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both"/>
              <w:textAlignment w:val="auto"/>
              <w:rPr>
                <w:rFonts w:hint="eastAsia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4.具备财政</w:t>
            </w:r>
            <w:r>
              <w:rPr>
                <w:rFonts w:hint="eastAsia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评审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/第三方</w:t>
            </w:r>
            <w:r>
              <w:rPr>
                <w:rFonts w:hint="eastAsia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结算审核协调、对接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及造价资料整理、台账归档能力</w:t>
            </w:r>
            <w:r>
              <w:rPr>
                <w:rFonts w:hint="eastAsia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；</w:t>
            </w:r>
          </w:p>
          <w:p w14:paraId="26B2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具备基本的工程项目现场管理能力</w:t>
            </w:r>
            <w:r>
              <w:rPr>
                <w:rFonts w:hint="eastAsia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，具有公路建设管理或施工现场管理工作经验的优先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；</w:t>
            </w:r>
          </w:p>
          <w:p w14:paraId="3004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业绩要求：提供至少1份本人盖章编</w:t>
            </w:r>
            <w:r>
              <w:rPr>
                <w:rFonts w:hint="eastAsia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(审)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单项造价≥1000万元的公路工程概算/预算/结算成果文件（面试核验）。</w:t>
            </w:r>
            <w:bookmarkStart w:id="0" w:name="_GoBack"/>
            <w:bookmarkEnd w:id="0"/>
          </w:p>
        </w:tc>
      </w:tr>
    </w:tbl>
    <w:p w14:paraId="4F7407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893E0"/>
    <w:multiLevelType w:val="multilevel"/>
    <w:tmpl w:val="CA4893E0"/>
    <w:lvl w:ilvl="0" w:tentative="0">
      <w:start w:val="1"/>
      <w:numFmt w:val="decimal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068" w:hanging="708"/>
      </w:pPr>
      <w:rPr>
        <w:rFonts w:hint="default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EF654923"/>
    <w:multiLevelType w:val="multilevel"/>
    <w:tmpl w:val="EF654923"/>
    <w:lvl w:ilvl="0" w:tentative="0">
      <w:start w:val="1"/>
      <w:numFmt w:val="decimal"/>
      <w:pStyle w:val="4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F48334B0"/>
    <w:multiLevelType w:val="multilevel"/>
    <w:tmpl w:val="F48334B0"/>
    <w:lvl w:ilvl="0" w:tentative="0">
      <w:start w:val="1"/>
      <w:numFmt w:val="decimal"/>
      <w:pStyle w:val="3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5"/>
      <w:isLgl/>
      <w:lvlText w:val="%1.%2.%3."/>
      <w:lvlJc w:val="left"/>
      <w:pPr>
        <w:tabs>
          <w:tab w:val="left" w:pos="0"/>
        </w:tabs>
        <w:ind w:left="0" w:leftChars="0" w:firstLine="1360" w:firstLineChars="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A20BA"/>
    <w:rsid w:val="05C31891"/>
    <w:rsid w:val="0FCA7611"/>
    <w:rsid w:val="11F97259"/>
    <w:rsid w:val="128017C0"/>
    <w:rsid w:val="15E321B7"/>
    <w:rsid w:val="1F264DD7"/>
    <w:rsid w:val="2DEA20BA"/>
    <w:rsid w:val="3246540D"/>
    <w:rsid w:val="391373F1"/>
    <w:rsid w:val="3E535A45"/>
    <w:rsid w:val="54055D25"/>
    <w:rsid w:val="65DB22B7"/>
    <w:rsid w:val="6E7D31B9"/>
    <w:rsid w:val="7031470E"/>
    <w:rsid w:val="7F1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仿宋" w:cs="Times New Roman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numPr>
        <w:ilvl w:val="0"/>
        <w:numId w:val="1"/>
      </w:numPr>
      <w:autoSpaceDE/>
      <w:autoSpaceDN/>
      <w:spacing w:line="600" w:lineRule="exact"/>
      <w:ind w:left="0" w:firstLine="0" w:firstLineChars="0"/>
      <w:jc w:val="left"/>
      <w:outlineLvl w:val="0"/>
    </w:pPr>
    <w:rPr>
      <w:rFonts w:ascii="Times New Roman" w:hAnsi="Times New Roman" w:eastAsia="仿宋_GB2312" w:cs="Times New Roman"/>
      <w:kern w:val="2"/>
      <w:sz w:val="32"/>
      <w:szCs w:val="20"/>
      <w:lang w:val="zh-CN" w:eastAsia="zh-CN" w:bidi="zh-CN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numPr>
        <w:ilvl w:val="0"/>
        <w:numId w:val="2"/>
      </w:numPr>
      <w:adjustRightInd w:val="0"/>
      <w:snapToGrid w:val="0"/>
      <w:spacing w:beforeAutospacing="0" w:afterAutospacing="0" w:line="600" w:lineRule="exact"/>
      <w:ind w:left="0" w:firstLine="640" w:firstLineChars="200"/>
      <w:jc w:val="left"/>
      <w:outlineLvl w:val="1"/>
    </w:pPr>
    <w:rPr>
      <w:rFonts w:hint="eastAsia" w:ascii="宋体" w:hAnsi="宋体" w:eastAsia="仿宋_GB2312" w:cs="宋体"/>
      <w:bCs/>
      <w:kern w:val="0"/>
      <w:sz w:val="32"/>
      <w:szCs w:val="36"/>
      <w:lang w:eastAsia="zh-CN" w:bidi="ar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numPr>
        <w:ilvl w:val="2"/>
        <w:numId w:val="1"/>
      </w:numPr>
      <w:adjustRightInd/>
      <w:snapToGrid/>
      <w:spacing w:line="600" w:lineRule="exact"/>
      <w:ind w:left="0" w:right="0" w:firstLine="640" w:firstLineChars="200"/>
      <w:jc w:val="left"/>
      <w:outlineLvl w:val="2"/>
    </w:pPr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lang w:val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标题 2 Char"/>
    <w:basedOn w:val="9"/>
    <w:link w:val="4"/>
    <w:autoRedefine/>
    <w:qFormat/>
    <w:uiPriority w:val="1"/>
    <w:rPr>
      <w:rFonts w:hint="eastAsia" w:ascii="宋体" w:hAnsi="宋体" w:eastAsia="仿宋_GB2312" w:cs="宋体"/>
      <w:bCs/>
      <w:kern w:val="0"/>
      <w:sz w:val="32"/>
      <w:szCs w:val="36"/>
      <w:lang w:val="en-US" w:eastAsia="zh-CN" w:bidi="ar"/>
    </w:rPr>
  </w:style>
  <w:style w:type="character" w:customStyle="1" w:styleId="11">
    <w:name w:val="标题 3 Char"/>
    <w:basedOn w:val="9"/>
    <w:link w:val="5"/>
    <w:autoRedefine/>
    <w:qFormat/>
    <w:uiPriority w:val="1"/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character" w:customStyle="1" w:styleId="12">
    <w:name w:val="标题 1 Char"/>
    <w:link w:val="3"/>
    <w:autoRedefine/>
    <w:qFormat/>
    <w:uiPriority w:val="1"/>
    <w:rPr>
      <w:rFonts w:ascii="Times New Roman" w:hAnsi="Times New Roman" w:eastAsia="仿宋_GB2312" w:cs="Times New Roman"/>
      <w:bCs/>
      <w:kern w:val="2"/>
      <w:sz w:val="32"/>
      <w:szCs w:val="48"/>
      <w:lang w:val="zh-CN" w:eastAsia="zh-CN" w:bidi="zh-CN"/>
    </w:rPr>
  </w:style>
  <w:style w:type="paragraph" w:customStyle="1" w:styleId="1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276a4178-e1ed-4620-a446-026ea501f9e8</errorID>
      <errorWord>交通部</errorWord>
      <group>L1_Knowledge</group>
      <groupName>知识性问题</groupName>
      <ability>L2_Knowledge</ability>
      <abilityName>其他知识</abilityName>
      <candidateList>
        <item>交通运输部</item>
      </candidateList>
      <explain/>
      <paraID>2B92405C</paraID>
      <start>39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4668de-bc31-4b94-bea0-9a46864177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517</Characters>
  <Lines>0</Lines>
  <Paragraphs>0</Paragraphs>
  <TotalTime>0</TotalTime>
  <ScaleCrop>false</ScaleCrop>
  <LinksUpToDate>false</LinksUpToDate>
  <CharactersWithSpaces>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2026-07-20T10:21:00Z</dcterms:created>
  <dc:creator>黄宇涓</dc:creator>
  <cp:lastModifiedBy>黄宇涓</cp:lastModifiedBy>
  <dcterms:modified xsi:type="dcterms:W3CDTF">2026-07-21T02:53:10Z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C27B7B7C638C4E03B4EDC3A935F5AF28_11</vt:lpwstr>
  </property>
  <property fmtid="{D5CDD505-2E9C-101B-9397-08002B2CF9AE}" pid="4" name="KSOTemplateDocerSaveRecord">
    <vt:lpwstr>eyJoZGlkIjoiN2Q3NGI0OGMxMzI0MmYyNWI2Y2U4ZTU0MzgxM2FjNzEiLCJ1c2VySWQiOiIxNTYxMDY0NzcxIn0=</vt:lpwstr>
  </property>
</Properties>
</file>