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6B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1"/>
          <w:szCs w:val="31"/>
        </w:rPr>
      </w:pPr>
      <w:r>
        <w:rPr>
          <w:rFonts w:hint="default" w:ascii="黑体" w:hAnsi="黑体" w:eastAsia="黑体" w:cs="黑体"/>
          <w:color w:val="auto"/>
          <w:sz w:val="31"/>
          <w:szCs w:val="31"/>
        </w:rPr>
        <w:t>附</w:t>
      </w:r>
      <w:r>
        <w:rPr>
          <w:rFonts w:hint="eastAsia" w:ascii="黑体" w:hAnsi="黑体" w:eastAsia="黑体" w:cs="黑体"/>
          <w:sz w:val="31"/>
          <w:szCs w:val="31"/>
        </w:rPr>
        <w:t>件1</w:t>
      </w:r>
    </w:p>
    <w:p w14:paraId="399EB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1"/>
          <w:szCs w:val="31"/>
        </w:rPr>
      </w:pPr>
    </w:p>
    <w:p w14:paraId="1CF55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郑州大学2026年</w:t>
      </w:r>
    </w:p>
    <w:p w14:paraId="5ECB3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公开招聘工作人员（博士）一览表</w:t>
      </w:r>
    </w:p>
    <w:p w14:paraId="11F01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</w:p>
    <w:tbl>
      <w:tblPr>
        <w:tblStyle w:val="2"/>
        <w:tblW w:w="8845" w:type="dxa"/>
        <w:jc w:val="center"/>
        <w:tblCaption w:val="Table2ji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042"/>
        <w:gridCol w:w="1627"/>
        <w:gridCol w:w="843"/>
        <w:gridCol w:w="2630"/>
        <w:gridCol w:w="1365"/>
        <w:gridCol w:w="587"/>
      </w:tblGrid>
      <w:tr w14:paraId="37C9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82C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2F6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岗位</w:t>
            </w:r>
          </w:p>
          <w:p w14:paraId="3184A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CF2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D0F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1EE1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专业及其他要求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907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岗位类别</w:t>
            </w:r>
          </w:p>
          <w:p w14:paraId="2CAD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及等级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7BEE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人数</w:t>
            </w:r>
          </w:p>
        </w:tc>
      </w:tr>
      <w:tr w14:paraId="4A2F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756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BCE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02D3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商学院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2DA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F83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0201理论经济学、0202应用经济学、1202工商管理学、1201管理科学与工程、0714统计学、0812计算机科学与技术、0701数学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25A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905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7</w:t>
            </w:r>
          </w:p>
        </w:tc>
      </w:tr>
      <w:tr w14:paraId="51AB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FF0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C63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A60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政治与公共管理学院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5B5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8D47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0202应用经济学、0302政治学、0303社会学、0352社会工作、1204公共管理学、1205信息资源管理、1252公共管理、1402国家安全学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43D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1B1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12</w:t>
            </w:r>
          </w:p>
        </w:tc>
      </w:tr>
      <w:tr w14:paraId="25E0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D009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9E5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D2D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法学院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C9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516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0301法学、0308纪检监察学、0351法律、0354知识产权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726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B10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7</w:t>
            </w:r>
          </w:p>
        </w:tc>
      </w:tr>
      <w:tr w14:paraId="7F2B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17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437A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750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19C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9C9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0501中国语言文学、0453国际中文教育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D95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E80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7D3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897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4AE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BB8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新闻与传播学院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8ED8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042B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0503新闻传播学、0552新闻与传播、1354戏剧与影视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534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C3D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0627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F6F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134C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754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外国语与国际关系学院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F76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23D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0502外国语言文学、0551翻译、1407区域国别学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6EE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F32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7</w:t>
            </w:r>
          </w:p>
        </w:tc>
      </w:tr>
      <w:tr w14:paraId="4821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CB8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25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9E0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D21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7808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0305马克思主义理论、0307中共党史党建学、0101哲学（方向：马克思主义哲学、科学技术哲学）、0201理论经济学（方向：马克思主义政治经济学）、0302政治学（方向：科学社会主义与国际共产主义运动、国际关系）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5F7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DD9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9</w:t>
            </w:r>
          </w:p>
        </w:tc>
      </w:tr>
      <w:tr w14:paraId="6BDB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413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14B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10E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教育学院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33F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3B51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0401教育学、0402心理学、0454应用心理、1204公共管理学、0305马克思主义理论、0303社会学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4761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86C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690E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B49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70DA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5EB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历史学院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A5F6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93A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0101哲学、0202应用经济学、0302国际关系史、0304民族学、0307中共党史党建学、0602中国史、0603世界史、0712科学技术史、1101军事思想与军事历史、1407区域国别学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993B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CDFD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6919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5B7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931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76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考古与文化遗产学院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21E8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FB96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0601考古学、0602中国史、0651博物馆、0501中国语言文学、0702物理学、0703化学、0805材料科学与工程、0817化学工程与技术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0B1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57CA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4F24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C2C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5DB6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BE4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信息管理学院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9C2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33F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1205信息资源管理、0812计算机科学与技术、1201管理科学与工程、0252应用统计、0553出版、0839网络空间安全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3FB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44C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4321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E94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043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071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运动与体育学院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FC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FB6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0403体育学（方向：体育教育训练学、民族传统体育、体育人文社会学、运动人体科学）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94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6E5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39E1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67F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686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479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美术学院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501F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7080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1301艺术学、1356美术与书法、1357设计、1403设计学、1354戏剧与影视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3A0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C3C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D82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1A2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EB3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9141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书法学院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341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7A7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0401教育学、0453国际中文教育、0501中国语言文学、0503新闻传播学、0601考古学、0602中国史、0651博物馆、1301艺术学、1356美术与书法（具备以上专业以及书法教育背景）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655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4CD9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3080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2622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06C6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C5A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哲学学院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670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6ED1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0101哲学、0305马克思主义理论（方向：01马克思主义基本原理、04国外马克思主义中国化研究）、0712科学技术史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14A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E56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2915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36DB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BD9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1F3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数学与统计学院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906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959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0701数学、0714统计学、0252应用统计、0258数字经济、1405智能科学与技术、0711系统科学、0812计算机科学与技术、0811控制科学与工程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66B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4D9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10</w:t>
            </w:r>
          </w:p>
        </w:tc>
      </w:tr>
      <w:tr w14:paraId="0627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BCD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316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1CE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化学学院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C408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7D4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0703化学、1007药学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BD6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ABF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19</w:t>
            </w:r>
          </w:p>
        </w:tc>
      </w:tr>
      <w:tr w14:paraId="0320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602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D0AE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9B3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物理学院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DB3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333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0702物理学、0804仪器科学与技术、0809电子科学与技术、1401集成电路科学与工程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C5C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D8E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11</w:t>
            </w:r>
          </w:p>
        </w:tc>
      </w:tr>
      <w:tr w14:paraId="6DB0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188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FE2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7DE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管理学院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C4E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9E9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8"/>
                <w:szCs w:val="28"/>
                <w:lang w:val="en-US" w:eastAsia="zh-CN"/>
              </w:rPr>
              <w:t>0711系统科学、1201管理科学与工程、1204公共管理学、0701数学、0802机械工程、0811控制科学与工程、0812计算机科学与技术、0823交通运输工程、0835软件工程、1405智能科学与技术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656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AC6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3CB8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09E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776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D3E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电气与信息工程学院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D60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7EF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0808电气工程、0809电子科学与技术、0810信息与通信工程、0811控制科学与工程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012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DD38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27</w:t>
            </w:r>
          </w:p>
        </w:tc>
      </w:tr>
      <w:tr w14:paraId="1832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A9F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32C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654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计算机与人工智能学院、软件学院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880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24B8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0812计算机科学与技术、0835软件工程、1405智能科学与技术、0810信息与通信工程、0839网络空间安全、0854电子信息、0811控制科学与工程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31D3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631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33</w:t>
            </w:r>
          </w:p>
        </w:tc>
      </w:tr>
      <w:tr w14:paraId="627A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FD2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6E3E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C30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材料科学与工程学院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940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3470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0805材料科学与工程、0806冶金工程、0818地质资源与地质工程、0819矿业工程、0857资源与环境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400B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4AB6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11</w:t>
            </w:r>
          </w:p>
        </w:tc>
      </w:tr>
      <w:tr w14:paraId="05C1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EE7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E35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61F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机械与动力工程学院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EA7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E53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0802机械工程、0807动力工程与工程热物理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88F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3D6B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7</w:t>
            </w:r>
          </w:p>
        </w:tc>
      </w:tr>
      <w:tr w14:paraId="3E0F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B30A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BC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DE1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水利与交通学院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63F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1FE9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0815水利工程、0819土木水利、0823交通运输工程、0857资源与环境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C7A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2AC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12</w:t>
            </w:r>
          </w:p>
        </w:tc>
      </w:tr>
      <w:tr w14:paraId="55E0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B59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333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AA1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土木工程学院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4E0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010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0814土木工程、0859土木水利、0837安全科学与工程、0816测绘科学与技术、0823交通运输工程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3E64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FAA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040F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17FF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4D8D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64C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化工学院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D2EB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AE3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0817化学工程与技术（方向：化学工程、化学工艺、生物化工、应用化学、工业催化）、0860生物与医药、1007药学、0836生物工程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C65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AE3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48EB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00E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2187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77E5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力学与安全工程学院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5B6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60A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0801力学、0837安全科学与工程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D7B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C64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1C67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F0C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22C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DEA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网络空间安全学院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A75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595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0839网络空间安全、0812计算机科学与技术、0835软件工程、0810信息与通信工程、0701数学、0854电子信息、1405智能科学与技术、1452密码、0809电子科学与技术、0811控制科学与工程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834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8B9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16</w:t>
            </w:r>
          </w:p>
        </w:tc>
      </w:tr>
      <w:tr w14:paraId="258E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578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3C5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454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生态与环境学院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BE5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A60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0830环境科学与工程、0857资源与环境、0713生态学、0706大气科学、0903农业资源与环境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6717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D8C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2935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8A2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87A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D5C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地球科学与技术学院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A35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492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0705地理学、0706大气科学、0816测绘科学与技术、1404遥感科学与技术、0812计算机科学与技术、0857资源与环境、0854电子信息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63A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767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1150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D00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5C7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756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8DC0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FFC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0710生物学、0836生物工程、0860生物与医药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C5D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19A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10</w:t>
            </w:r>
          </w:p>
        </w:tc>
      </w:tr>
      <w:tr w14:paraId="2DE6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77A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4A40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9C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农业与生物制造学院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64A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9B9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0710生物学、0901作物学、0903农业资源与环境、0904植物保护、0905畜牧学、0909草学、0705地理学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9EF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BD46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7314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CA16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325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7D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橡塑模具国家工程研究中心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26F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3A25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0805材料科学与工程、0801力学、0817 化学工程与技术、0802机械工程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900B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A604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5E72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056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B18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B3C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心理健康教育中心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CC04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D527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0402心理学、0454应用心理、1002临床医学、0403体育学、0452体育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56D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074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1F21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0BF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8BB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5D6A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关键金属选冶与高纯制程全国重点实验室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DA5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8A97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0806冶金工程、0805材料科学与工程、0819矿业工程、0817化学工程与技术、0709地质学、0708地球物理学、0818地质资源与地质工程、0830环境科学与工程、0703化学、0702物理学、0812计算机科学与技术、0835软件工程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B0E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060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</w:t>
            </w:r>
          </w:p>
        </w:tc>
      </w:tr>
      <w:tr w14:paraId="15DC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FB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042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BFE1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青年教师</w:t>
            </w:r>
          </w:p>
        </w:tc>
        <w:tc>
          <w:tcPr>
            <w:tcW w:w="162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802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郑州大学河南医学院</w:t>
            </w:r>
          </w:p>
        </w:tc>
        <w:tc>
          <w:tcPr>
            <w:tcW w:w="843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9647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F66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1001基础医学、0702物理学、1012法医学、0802机械工程、1002临床医学、0804仪器科学与技术、1003口腔医学、1404遥感科学与技术、1004公共卫生与预防医学、1006中西医结合、1007药学、1009特种医学、1053公共卫生、1058医学技术、0710生物学、0860生物与医药、0831生物医学工程、0836生物工程、1405智能科学与技术、1406纳米科学与工程、0906兽医学、1011护理学、0812计算机科学与技术、1201管理科学与工程、1204公共管理学、1056中药、1051临床医学（专业学位）、0703化学、0805材料科学与工程、1008中药学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E01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9BD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69</w:t>
            </w:r>
          </w:p>
        </w:tc>
      </w:tr>
      <w:tr w14:paraId="7AAA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restart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F83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042" w:type="dxa"/>
            <w:vMerge w:val="restart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58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高层次人才</w:t>
            </w:r>
          </w:p>
        </w:tc>
        <w:tc>
          <w:tcPr>
            <w:tcW w:w="1627" w:type="dxa"/>
            <w:vMerge w:val="restart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AD1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843" w:type="dxa"/>
            <w:vMerge w:val="restart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F62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8AE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  <w:t>参照青年教师岗位专业；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取得博士学位或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  <w:t>具备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中级职称及以上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34A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2C8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50</w:t>
            </w:r>
          </w:p>
        </w:tc>
      </w:tr>
      <w:tr w14:paraId="408F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C0F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26A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27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DB8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43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F04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07F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  <w:t>参照青年教师岗位专业；具备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副高级职称及以上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38C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专业技术岗副高级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FD2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20</w:t>
            </w:r>
          </w:p>
        </w:tc>
      </w:tr>
      <w:tr w14:paraId="4444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3E1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CFF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27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5907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43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6E2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7BD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  <w:t>参照青年教师岗位专业；具备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正高级职称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503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专业技术岗正高级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690B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15</w:t>
            </w:r>
          </w:p>
        </w:tc>
      </w:tr>
      <w:tr w14:paraId="1DA0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restart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5912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042" w:type="dxa"/>
            <w:vMerge w:val="restart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96D3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高精尖缺人才</w:t>
            </w:r>
          </w:p>
        </w:tc>
        <w:tc>
          <w:tcPr>
            <w:tcW w:w="1627" w:type="dxa"/>
            <w:vMerge w:val="restart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F101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843" w:type="dxa"/>
            <w:vMerge w:val="restart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0657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博士</w:t>
            </w: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14A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  <w:t>参照青年教师岗位专业；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取得博士学位或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  <w:t>具备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中级职称及以上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656F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专业技术岗中级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998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45</w:t>
            </w:r>
          </w:p>
        </w:tc>
      </w:tr>
      <w:tr w14:paraId="4355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000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387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27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A80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43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DA44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0F9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  <w:t>参照青年教师岗位专业；具备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副高级职称及以上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AE9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专业技术岗副高级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B2A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20</w:t>
            </w:r>
          </w:p>
        </w:tc>
      </w:tr>
      <w:tr w14:paraId="2DB3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1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DE9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2313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27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A932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43" w:type="dxa"/>
            <w:vMerge w:val="continue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7A75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30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E8B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  <w:t>参照青年教师岗位专业；具备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正高级职称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5E4E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专业技术岗正高级</w:t>
            </w:r>
          </w:p>
        </w:tc>
        <w:tc>
          <w:tcPr>
            <w:tcW w:w="587" w:type="dxa"/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E0A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15</w:t>
            </w:r>
          </w:p>
        </w:tc>
      </w:tr>
    </w:tbl>
    <w:p w14:paraId="304CFF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9499C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B3F6285"/>
    <w:rsid w:val="1DF53A14"/>
    <w:rsid w:val="2493580C"/>
    <w:rsid w:val="24A94093"/>
    <w:rsid w:val="2549036D"/>
    <w:rsid w:val="27AA7420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AF9499C"/>
    <w:rsid w:val="4B4A7C19"/>
    <w:rsid w:val="4B5332B7"/>
    <w:rsid w:val="4B8F3B84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AB4435C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9760313"/>
    <w:rsid w:val="6A40325F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936700C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2026-07-10T08:55:00Z</dcterms:created>
  <dc:creator>四驱小蜗牛</dc:creator>
  <cp:lastModifiedBy>四驱小蜗牛</cp:lastModifiedBy>
  <dcterms:modified xsi:type="dcterms:W3CDTF">2026-07-10T08:55:39Z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9FD06CD2943548589E4FF2E854B2BFD8_11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