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44"/>
          <w:szCs w:val="44"/>
          <w:lang w:val="en-US" w:eastAsia="zh-CN"/>
        </w:rPr>
        <w:t>宝兴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  <w:t>县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lang w:eastAsia="zh-CN"/>
        </w:rPr>
        <w:t>公开</w:t>
      </w:r>
      <w:r>
        <w:rPr>
          <w:rFonts w:hint="eastAsia" w:ascii="Times New Roman" w:hAnsi="Times New Roman" w:eastAsia="微软雅黑" w:cs="Times New Roman"/>
          <w:b w:val="0"/>
          <w:bCs w:val="0"/>
          <w:color w:val="auto"/>
          <w:sz w:val="44"/>
          <w:szCs w:val="44"/>
          <w:lang w:eastAsia="zh-CN"/>
        </w:rPr>
        <w:t>招募社会工作服务岗人员</w:t>
      </w: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</w:rPr>
        <w:t>报名信息表</w:t>
      </w:r>
    </w:p>
    <w:tbl>
      <w:tblPr>
        <w:tblStyle w:val="2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年月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考生类别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岗位编号</w:t>
            </w:r>
          </w:p>
        </w:tc>
        <w:tc>
          <w:tcPr>
            <w:tcW w:w="305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奖惩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2.考生类别：应届生、往届生、防止返致贫对象、继续帮扶的脱贫人口家庭、低保家庭、零就业家庭、残疾困难高校毕业生。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》《岗位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表》等后如实填写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3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2026-07-17T08:45:41Z</dcterms:created>
  <dc:creator>Administrator</dc:creator>
  <cp:lastModifiedBy>ˇ</cp:lastModifiedBy>
  <dcterms:modified xsi:type="dcterms:W3CDTF">2026-07-17T08:45:57Z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