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1509A"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87FC030">
      <w:pPr>
        <w:spacing w:line="700" w:lineRule="exact"/>
        <w:jc w:val="center"/>
        <w:rPr>
          <w:rFonts w:hint="eastAsia" w:ascii="仿宋_GB2312" w:hAnsi="仿宋_GB2312" w:eastAsia="华文中宋" w:cs="Times New Roman"/>
          <w:b/>
          <w:bCs/>
          <w:sz w:val="44"/>
          <w:szCs w:val="44"/>
        </w:rPr>
      </w:pPr>
      <w:r>
        <w:rPr>
          <w:rFonts w:hint="eastAsia" w:ascii="仿宋_GB2312" w:hAnsi="仿宋_GB2312" w:eastAsia="华文中宋" w:cs="Times New Roman"/>
          <w:b/>
          <w:bCs/>
          <w:sz w:val="44"/>
          <w:szCs w:val="44"/>
        </w:rPr>
        <w:t>岗位说明书</w:t>
      </w:r>
    </w:p>
    <w:p w14:paraId="6E5A1E92">
      <w:pPr>
        <w:spacing w:line="700" w:lineRule="exact"/>
        <w:jc w:val="center"/>
        <w:rPr>
          <w:rFonts w:hint="eastAsia" w:ascii="仿宋_GB2312" w:hAnsi="仿宋_GB2312" w:eastAsia="华文中宋" w:cs="Times New Roman"/>
          <w:b/>
          <w:bCs/>
          <w:sz w:val="44"/>
          <w:szCs w:val="44"/>
        </w:rPr>
      </w:pPr>
    </w:p>
    <w:p w14:paraId="60061F42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、党群工作部党群工作岗</w:t>
      </w:r>
    </w:p>
    <w:p w14:paraId="1E8E0CBF">
      <w:pPr>
        <w:spacing w:line="600" w:lineRule="exact"/>
        <w:ind w:firstLine="640" w:firstLineChars="200"/>
        <w:rPr>
          <w:rFonts w:hint="eastAsia" w:ascii="仿宋_GB2312" w:hAnsi="仿宋_GB2312" w:eastAsia="楷体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（一）岗位职责</w:t>
      </w:r>
    </w:p>
    <w:p w14:paraId="3660C8D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1.牵头起草党建规划、制度并组织实施，开展党建研究、撰写总结报告；组织公司党组织会议及开展落实基层党组织建设；协助组织开展党建工作责任制考核。</w:t>
      </w:r>
    </w:p>
    <w:p w14:paraId="55C2BAEE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2.负责公司内外部宣传与品牌传播，制定计划、统筹宣传阵地，撰写各类材料，组织宣传报道，协助媒体对接。</w:t>
      </w:r>
    </w:p>
    <w:p w14:paraId="6A61813B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3.落实统战工作，贯彻落实集团及公司统战工作部署，协助开展统战工作建设与运营。</w:t>
      </w:r>
    </w:p>
    <w:p w14:paraId="57C94EC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4.负责工会组织建设，完善工作机制，协助工会开展普惠性活动，维护职工权益。</w:t>
      </w:r>
    </w:p>
    <w:p w14:paraId="14DD1F75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.完成领导交办的其他临时性工作。</w:t>
      </w:r>
    </w:p>
    <w:p w14:paraId="4197C84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（二）任职条件</w:t>
      </w:r>
    </w:p>
    <w:p w14:paraId="4CE0ECF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全日制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大学本科及以</w:t>
      </w:r>
      <w:r>
        <w:rPr>
          <w:rFonts w:hint="eastAsia" w:ascii="仿宋_GB2312" w:hAnsi="仿宋_GB2312" w:eastAsia="仿宋_GB2312" w:cs="仿宋_GB2312"/>
          <w:sz w:val="32"/>
          <w:szCs w:val="32"/>
        </w:rPr>
        <w:t>上学历，中共党员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理工类、经济学类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管理学类、文学类、新闻类</w:t>
      </w:r>
      <w:r>
        <w:rPr>
          <w:rFonts w:hint="eastAsia" w:ascii="仿宋_GB2312" w:hAnsi="仿宋_GB2312" w:eastAsia="仿宋_GB2312" w:cs="仿宋_GB2312"/>
          <w:sz w:val="32"/>
          <w:szCs w:val="32"/>
        </w:rPr>
        <w:t>等相关专业；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40岁及以下。</w:t>
      </w:r>
    </w:p>
    <w:p w14:paraId="4271CCA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2.具有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党群工作经验，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熟悉基层党建、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群团、宣传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具备政府部门或中央企业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经验者优先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7B067497">
      <w:pPr>
        <w:numPr>
          <w:ilvl w:val="255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3.文字功底扎实，擅长撰写党建工作计划、总结、汇报、讲话稿、新闻宣传稿等各类党群材料；具备较强的活动策划、组织协调能力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4DE5F34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4.良好的沟通协调能力和团队合作精神，具备较强的学习能力和抗压能力，能够在快节奏的工作环境中保持高效的工作状态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FD1A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5.特别优秀者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工作年限</w:t>
      </w:r>
      <w:r>
        <w:rPr>
          <w:rFonts w:ascii="仿宋_GB2312" w:hAnsi="仿宋_GB2312" w:eastAsia="仿宋_GB2312" w:cs="仿宋_GB2312"/>
          <w:sz w:val="32"/>
          <w:szCs w:val="32"/>
        </w:rPr>
        <w:t>可适当放宽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F325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二、综合部（人力资源部）人力资源岗</w:t>
      </w:r>
    </w:p>
    <w:p w14:paraId="31949E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（一）岗位职责</w:t>
      </w:r>
    </w:p>
    <w:p w14:paraId="08E12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负责薪酬管理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制订和优化薪酬管理体系、薪酬管理制度、薪酬分配方案，执行与优化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福利管理体系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AB1F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绩效管理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工作，组织实施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公司有关绩效考核办法，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优化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绩效考核体系。指导各部门机构制定绩效考核指标并监督考评。</w:t>
      </w:r>
    </w:p>
    <w:p w14:paraId="2B946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负责培训管理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分析公司培训需求，制定公司年度培训计划并组织实施。负责职称评定相关工作。</w:t>
      </w:r>
    </w:p>
    <w:p w14:paraId="19827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.负责员工关系管理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工作，开展落实员工劳动合同管理，以及入离职、人事档案等手续办理工作。</w:t>
      </w:r>
    </w:p>
    <w:p w14:paraId="4A44C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.完成领导交办的其他临时性工作。</w:t>
      </w:r>
    </w:p>
    <w:p w14:paraId="5E1AC29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（二）任职条件</w:t>
      </w:r>
    </w:p>
    <w:p w14:paraId="1CB1411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全日制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大学本科及以上学历，中共党员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理学类、工学类、经济学类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管理学类等相关专业，40岁及以下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17C66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2.具有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人力资源工作经验，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熟悉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干部管理、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招聘配置、薪酬绩效、员工关系、培训发展等实操流程；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具备政府部门或中央企业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人力资源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工作（组织工作）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经验者优先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D5E1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良好的沟通协调能力和团队合作精神，具备较强的学习能力和抗压能力，能够在快节奏的工作环境中保持高效的工作状态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A8D8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4.特别优秀者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年龄、工作年限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可适当放宽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AB134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DE9F4A"/>
    <w:rsid w:val="DDDE9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2026-07-15T15:20:00Z</dcterms:created>
  <dc:creator>GF</dc:creator>
  <cp:lastModifiedBy>GF</cp:lastModifiedBy>
  <dcterms:modified xsi:type="dcterms:W3CDTF">2026-07-15T15:20:43Z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2EE8FEB6961D7B68B334576A74085D6F_41</vt:lpwstr>
  </property>
</Properties>
</file>