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84B1C">
      <w:pPr>
        <w:pStyle w:val="13"/>
        <w:spacing w:line="592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1B38439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岗位职责及任职要求</w:t>
      </w:r>
    </w:p>
    <w:p w14:paraId="583D6CC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tbl>
      <w:tblPr>
        <w:tblStyle w:val="23"/>
        <w:tblW w:w="9709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24"/>
        <w:gridCol w:w="2355"/>
        <w:gridCol w:w="2190"/>
        <w:gridCol w:w="1440"/>
        <w:gridCol w:w="1215"/>
      </w:tblGrid>
      <w:tr w14:paraId="18A35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5" w:type="dxa"/>
            <w:vAlign w:val="center"/>
          </w:tcPr>
          <w:p w14:paraId="445B740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4" w:type="dxa"/>
            <w:vAlign w:val="center"/>
          </w:tcPr>
          <w:p w14:paraId="694882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355" w:type="dxa"/>
            <w:vAlign w:val="center"/>
          </w:tcPr>
          <w:p w14:paraId="3F880F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岗位职责</w:t>
            </w:r>
          </w:p>
        </w:tc>
        <w:tc>
          <w:tcPr>
            <w:tcW w:w="2190" w:type="dxa"/>
            <w:vAlign w:val="center"/>
          </w:tcPr>
          <w:p w14:paraId="3EB0487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任职资格</w:t>
            </w:r>
          </w:p>
        </w:tc>
        <w:tc>
          <w:tcPr>
            <w:tcW w:w="1440" w:type="dxa"/>
            <w:vAlign w:val="center"/>
          </w:tcPr>
          <w:p w14:paraId="24952B2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工资待遇</w:t>
            </w:r>
          </w:p>
        </w:tc>
        <w:tc>
          <w:tcPr>
            <w:tcW w:w="1215" w:type="dxa"/>
            <w:vAlign w:val="center"/>
          </w:tcPr>
          <w:p w14:paraId="33F24A68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招聘人数</w:t>
            </w:r>
          </w:p>
        </w:tc>
      </w:tr>
      <w:tr w14:paraId="4E7E6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985" w:type="dxa"/>
            <w:vAlign w:val="center"/>
          </w:tcPr>
          <w:p w14:paraId="4BF2F8F1">
            <w:pPr>
              <w:tabs>
                <w:tab w:val="left" w:pos="397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岗位一</w:t>
            </w:r>
          </w:p>
        </w:tc>
        <w:tc>
          <w:tcPr>
            <w:tcW w:w="1524" w:type="dxa"/>
            <w:vAlign w:val="center"/>
          </w:tcPr>
          <w:p w14:paraId="6B7B24FC">
            <w:pPr>
              <w:tabs>
                <w:tab w:val="left" w:pos="397"/>
              </w:tabs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资源开发部工作人员</w:t>
            </w:r>
          </w:p>
        </w:tc>
        <w:tc>
          <w:tcPr>
            <w:tcW w:w="2355" w:type="dxa"/>
            <w:shd w:val="clear"/>
            <w:vAlign w:val="center"/>
          </w:tcPr>
          <w:p w14:paraId="19FCBB46"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辅助完成光伏、风电、储能等新能源项目及石油天然气项目可研编制、项目备案、项目招标、项目管理等</w:t>
            </w: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；</w:t>
            </w:r>
          </w:p>
          <w:p w14:paraId="587B61C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2.对接项目相关单位，协调解决设计、施工阶段的各类问题;</w:t>
            </w:r>
          </w:p>
          <w:p w14:paraId="5980CD22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3.掌握并应用电力及石油天然气行业流程、设计规范及行业标准;</w:t>
            </w:r>
          </w:p>
          <w:p w14:paraId="183F5EE7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4.完成部门及公司交办的其他工作，及时反馈工作进展。</w:t>
            </w:r>
          </w:p>
          <w:p w14:paraId="21A8C13E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2190" w:type="dxa"/>
            <w:vAlign w:val="center"/>
          </w:tcPr>
          <w:p w14:paraId="69A7BC7C">
            <w:pPr>
              <w:numPr>
                <w:numId w:val="0"/>
              </w:numPr>
              <w:ind w:left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年龄40周岁以下，全日制本科及以上学历，理工科相关专业，能源电力等专业优先，具备能源(石油、电力等)相关工作经验者优先，熟练使用AutoCAD专业设计软件及0ffice办公软件，具备良好的沟通协调、团队协作能力，敬业负责、吃苦耐劳，学习能力强，身体健康。</w:t>
            </w:r>
          </w:p>
          <w:p w14:paraId="1024B14B">
            <w:pPr>
              <w:numPr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32DB814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应发薪资4000-6000元/月；双休，购买五险。</w:t>
            </w:r>
          </w:p>
        </w:tc>
        <w:tc>
          <w:tcPr>
            <w:tcW w:w="1215" w:type="dxa"/>
            <w:vAlign w:val="center"/>
          </w:tcPr>
          <w:p w14:paraId="6B06658F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1名</w:t>
            </w:r>
          </w:p>
        </w:tc>
      </w:tr>
      <w:tr w14:paraId="6A81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985" w:type="dxa"/>
            <w:vAlign w:val="center"/>
          </w:tcPr>
          <w:p w14:paraId="312F38B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岗位二</w:t>
            </w:r>
          </w:p>
        </w:tc>
        <w:tc>
          <w:tcPr>
            <w:tcW w:w="1524" w:type="dxa"/>
            <w:vAlign w:val="center"/>
          </w:tcPr>
          <w:p w14:paraId="616492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市场经营部专员</w:t>
            </w:r>
          </w:p>
          <w:p w14:paraId="48A69A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7E3BEF44">
            <w:pPr>
              <w:numPr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1.市场调研与分析:负责目标区域、行业的市场信息收集、竞品分析，识别潜在市场机会与目标客户群；</w:t>
            </w:r>
          </w:p>
          <w:p w14:paraId="47F43F2F"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2.客户开发与拓展:主动进行潜在目标客户的搜寻、筛选、拜访，建立初步联系，传递公司价值；</w:t>
            </w:r>
          </w:p>
          <w:p w14:paraId="1317F1DB">
            <w:pPr>
              <w:numPr>
                <w:numId w:val="0"/>
              </w:numPr>
              <w:ind w:leftChars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3.渠道建设:开发并维护新的销售渠道(如代理商、合作伙伴、平台等)；</w:t>
            </w:r>
          </w:p>
          <w:p w14:paraId="114A929E"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4.商机挖掘与转化:识别客户需求，引导潜在商机，完成初步需求对接，为后续销售跟进奠定基础；</w:t>
            </w:r>
          </w:p>
          <w:p w14:paraId="674FD0AD"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5.关系建立:在目标市场/客户群中建立初步的客户关系网络；</w:t>
            </w:r>
          </w:p>
          <w:p w14:paraId="75ACA44F">
            <w:pPr>
              <w:numPr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6.销售线索管理:有效管理开拓过程中获取的销售线索，及时移交给相应销售人员进行深度跟进；</w:t>
            </w:r>
          </w:p>
          <w:p w14:paraId="6E3CE9E0">
            <w:pPr>
              <w:numPr>
                <w:numId w:val="0"/>
              </w:numPr>
              <w:ind w:leftChars="0"/>
              <w:jc w:val="left"/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7.完成领导交办的其他市场开拓相关工作。</w:t>
            </w:r>
          </w:p>
        </w:tc>
        <w:tc>
          <w:tcPr>
            <w:tcW w:w="2190" w:type="dxa"/>
            <w:vAlign w:val="center"/>
          </w:tcPr>
          <w:p w14:paraId="6D3F57D7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中专及以上学历，市场营销、工商管理、相关行业专业优先</w:t>
            </w: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；</w:t>
            </w:r>
          </w:p>
          <w:p w14:paraId="661060F1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2.年龄40岁以下，男性优先；</w:t>
            </w:r>
          </w:p>
          <w:p w14:paraId="7D7D9A32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3.具有3-5年以上市场拓展、销售或相关工作经验，有成功开拓新市场，新客户经验者优先；</w:t>
            </w:r>
          </w:p>
          <w:p w14:paraId="11A7AA2D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4.出色的沟通表达、商务谈判及人际交往能力；</w:t>
            </w:r>
          </w:p>
          <w:p w14:paraId="18F3CC34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5.敏锐的市场洞察力和客户需求分析能力；</w:t>
            </w:r>
          </w:p>
          <w:p w14:paraId="6900548D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6.强烈的目标导向、自驱力和抗压能力，勇于接受挑战；</w:t>
            </w:r>
          </w:p>
          <w:p w14:paraId="65281124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7.具备独立开拓能力，善于学习新知识；</w:t>
            </w:r>
          </w:p>
          <w:p w14:paraId="5F9DD385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8.良好的计划与执行能力；</w:t>
            </w:r>
          </w:p>
          <w:p w14:paraId="34AD976C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9.熟悉煤炭业务，商贸业务者优先；</w:t>
            </w:r>
          </w:p>
          <w:p w14:paraId="238E72CB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10.能够适应定时或不定时出差等工作；</w:t>
            </w:r>
          </w:p>
          <w:p w14:paraId="68F9D20E">
            <w:pPr>
              <w:jc w:val="left"/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Cs w:val="21"/>
                <w:lang w:val="en-US" w:eastAsia="zh-CN"/>
              </w:rPr>
              <w:t>11.熟练使用0ffice办公软件:具备基本的市场分析能力:具备机动车驾驶执照，有私车优先。</w:t>
            </w:r>
          </w:p>
          <w:p w14:paraId="01D92324"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440" w:type="dxa"/>
            <w:vAlign w:val="center"/>
          </w:tcPr>
          <w:p w14:paraId="450136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应发薪资50000-60000元/年；双休，购买五险一金。</w:t>
            </w:r>
          </w:p>
        </w:tc>
        <w:tc>
          <w:tcPr>
            <w:tcW w:w="1215" w:type="dxa"/>
            <w:vAlign w:val="center"/>
          </w:tcPr>
          <w:p w14:paraId="0B2C15B3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1名</w:t>
            </w:r>
          </w:p>
        </w:tc>
      </w:tr>
    </w:tbl>
    <w:p w14:paraId="41B99087">
      <w:pPr>
        <w:rPr>
          <w:rFonts w:eastAsia="仿宋_GB2312"/>
        </w:rPr>
      </w:pPr>
    </w:p>
    <w:sectPr>
      <w:pgSz w:w="11906" w:h="16838"/>
      <w:pgMar w:top="1984" w:right="1417" w:bottom="175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5A3F94-AEA9-41E1-9137-CC6A73A99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A0A37B-D5AC-40E4-B7CC-CBAB50F12E5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702C9B-2443-4B3F-B197-6A299929493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6FBD4"/>
    <w:multiLevelType w:val="singleLevel"/>
    <w:tmpl w:val="3E26FB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mMWZhNTlkZGYzNjY3NGY2MmFmNjUzNmYxOGVhOTcifQ=="/>
    <w:docVar w:name="KSO_WPS_MARK_KEY" w:val="44709b7d-a532-4a3c-af11-e85610b20d6d"/>
  </w:docVars>
  <w:rsids>
    <w:rsidRoot w:val="00A665AE"/>
    <w:rsid w:val="0008375A"/>
    <w:rsid w:val="00157A07"/>
    <w:rsid w:val="00216A5F"/>
    <w:rsid w:val="002B0E73"/>
    <w:rsid w:val="002C63F2"/>
    <w:rsid w:val="002E4E36"/>
    <w:rsid w:val="003E4C5F"/>
    <w:rsid w:val="00435D33"/>
    <w:rsid w:val="005A00F3"/>
    <w:rsid w:val="006E6960"/>
    <w:rsid w:val="007557EE"/>
    <w:rsid w:val="00800029"/>
    <w:rsid w:val="00867107"/>
    <w:rsid w:val="008B6801"/>
    <w:rsid w:val="00934F10"/>
    <w:rsid w:val="009638AC"/>
    <w:rsid w:val="00972E22"/>
    <w:rsid w:val="009F1F44"/>
    <w:rsid w:val="00A22B89"/>
    <w:rsid w:val="00A3453C"/>
    <w:rsid w:val="00A665AE"/>
    <w:rsid w:val="00A90978"/>
    <w:rsid w:val="00BC5DA9"/>
    <w:rsid w:val="00D30FF8"/>
    <w:rsid w:val="00D961E3"/>
    <w:rsid w:val="00E079DE"/>
    <w:rsid w:val="00E93422"/>
    <w:rsid w:val="00ED2927"/>
    <w:rsid w:val="00F40A23"/>
    <w:rsid w:val="00F46F99"/>
    <w:rsid w:val="00FD37AD"/>
    <w:rsid w:val="01640BBE"/>
    <w:rsid w:val="01EC410A"/>
    <w:rsid w:val="027D0F8C"/>
    <w:rsid w:val="027F4D04"/>
    <w:rsid w:val="032D650E"/>
    <w:rsid w:val="04A5314B"/>
    <w:rsid w:val="04FF037E"/>
    <w:rsid w:val="05192149"/>
    <w:rsid w:val="053C51FB"/>
    <w:rsid w:val="058C2EA0"/>
    <w:rsid w:val="064B2827"/>
    <w:rsid w:val="06A74829"/>
    <w:rsid w:val="072E4E5B"/>
    <w:rsid w:val="075E5B53"/>
    <w:rsid w:val="076E4511"/>
    <w:rsid w:val="07787E9F"/>
    <w:rsid w:val="07A75BCB"/>
    <w:rsid w:val="081E0B1B"/>
    <w:rsid w:val="0834596A"/>
    <w:rsid w:val="0883698D"/>
    <w:rsid w:val="09470E8F"/>
    <w:rsid w:val="097A1E3B"/>
    <w:rsid w:val="09E518F1"/>
    <w:rsid w:val="0A57670E"/>
    <w:rsid w:val="0AAA48E8"/>
    <w:rsid w:val="0AF4162C"/>
    <w:rsid w:val="0B291CB1"/>
    <w:rsid w:val="0BF51CAC"/>
    <w:rsid w:val="0C284905"/>
    <w:rsid w:val="0D702D58"/>
    <w:rsid w:val="0DEA081F"/>
    <w:rsid w:val="0E5157A6"/>
    <w:rsid w:val="0EAB5A91"/>
    <w:rsid w:val="0F52074B"/>
    <w:rsid w:val="10AE1F24"/>
    <w:rsid w:val="10D13DD8"/>
    <w:rsid w:val="1245742C"/>
    <w:rsid w:val="1433594E"/>
    <w:rsid w:val="149B5557"/>
    <w:rsid w:val="14E60C13"/>
    <w:rsid w:val="15CA5E3E"/>
    <w:rsid w:val="16047210"/>
    <w:rsid w:val="16225994"/>
    <w:rsid w:val="164F2C30"/>
    <w:rsid w:val="16C4115D"/>
    <w:rsid w:val="16D36F75"/>
    <w:rsid w:val="177249E0"/>
    <w:rsid w:val="177E15D6"/>
    <w:rsid w:val="17B80644"/>
    <w:rsid w:val="17F6116D"/>
    <w:rsid w:val="17FD074D"/>
    <w:rsid w:val="18CE3E98"/>
    <w:rsid w:val="18DA0A8E"/>
    <w:rsid w:val="18EE49DD"/>
    <w:rsid w:val="191616EB"/>
    <w:rsid w:val="1A705206"/>
    <w:rsid w:val="1A742F96"/>
    <w:rsid w:val="1AF044EB"/>
    <w:rsid w:val="1B4A79B2"/>
    <w:rsid w:val="1B8A22F8"/>
    <w:rsid w:val="1BFD6F6E"/>
    <w:rsid w:val="1CF51F6A"/>
    <w:rsid w:val="1D215737"/>
    <w:rsid w:val="1E7773CC"/>
    <w:rsid w:val="1E82375A"/>
    <w:rsid w:val="1F501AAA"/>
    <w:rsid w:val="1FA53BA4"/>
    <w:rsid w:val="206F2631"/>
    <w:rsid w:val="20832A86"/>
    <w:rsid w:val="208B0BAA"/>
    <w:rsid w:val="20CC642B"/>
    <w:rsid w:val="21723F5A"/>
    <w:rsid w:val="21C83B7A"/>
    <w:rsid w:val="2274785E"/>
    <w:rsid w:val="22EC1AEA"/>
    <w:rsid w:val="244F40DF"/>
    <w:rsid w:val="245B6F27"/>
    <w:rsid w:val="2460533C"/>
    <w:rsid w:val="246B03CF"/>
    <w:rsid w:val="25CB3C39"/>
    <w:rsid w:val="2602570D"/>
    <w:rsid w:val="268A58A2"/>
    <w:rsid w:val="279369D8"/>
    <w:rsid w:val="291E6775"/>
    <w:rsid w:val="294A1318"/>
    <w:rsid w:val="29524F49"/>
    <w:rsid w:val="29716577"/>
    <w:rsid w:val="29C70BBB"/>
    <w:rsid w:val="29E4351B"/>
    <w:rsid w:val="29E7351B"/>
    <w:rsid w:val="2A4E058A"/>
    <w:rsid w:val="2AAA6513"/>
    <w:rsid w:val="2ABC7FF4"/>
    <w:rsid w:val="2AF27EBA"/>
    <w:rsid w:val="2B0F6376"/>
    <w:rsid w:val="2D045C82"/>
    <w:rsid w:val="2D5717A7"/>
    <w:rsid w:val="2D7C2686"/>
    <w:rsid w:val="2E4917A4"/>
    <w:rsid w:val="2EC75E0F"/>
    <w:rsid w:val="2EDF2503"/>
    <w:rsid w:val="2FA86D99"/>
    <w:rsid w:val="2FB5221F"/>
    <w:rsid w:val="2FB614B6"/>
    <w:rsid w:val="2FBC2844"/>
    <w:rsid w:val="3035630F"/>
    <w:rsid w:val="31F6028F"/>
    <w:rsid w:val="324E3C27"/>
    <w:rsid w:val="33CB462F"/>
    <w:rsid w:val="33D204FE"/>
    <w:rsid w:val="33D56C96"/>
    <w:rsid w:val="33E81E5A"/>
    <w:rsid w:val="345C1C92"/>
    <w:rsid w:val="35806BF2"/>
    <w:rsid w:val="35EE4665"/>
    <w:rsid w:val="36820344"/>
    <w:rsid w:val="36960EB4"/>
    <w:rsid w:val="372D5C95"/>
    <w:rsid w:val="38024EA8"/>
    <w:rsid w:val="3822020C"/>
    <w:rsid w:val="38481119"/>
    <w:rsid w:val="38AA12EC"/>
    <w:rsid w:val="391B05DB"/>
    <w:rsid w:val="395767D6"/>
    <w:rsid w:val="3A145AD9"/>
    <w:rsid w:val="3ADA7DAA"/>
    <w:rsid w:val="3AEA4709"/>
    <w:rsid w:val="3B912DD7"/>
    <w:rsid w:val="3D606F05"/>
    <w:rsid w:val="3DA43295"/>
    <w:rsid w:val="3DDA0A65"/>
    <w:rsid w:val="3DEB6728"/>
    <w:rsid w:val="3E88226F"/>
    <w:rsid w:val="3F6251B6"/>
    <w:rsid w:val="3F8769CB"/>
    <w:rsid w:val="3F9B1F0C"/>
    <w:rsid w:val="40251D40"/>
    <w:rsid w:val="40935BFB"/>
    <w:rsid w:val="417D096E"/>
    <w:rsid w:val="41D01709"/>
    <w:rsid w:val="423D31D7"/>
    <w:rsid w:val="42424E2B"/>
    <w:rsid w:val="42B72B53"/>
    <w:rsid w:val="434B5F61"/>
    <w:rsid w:val="437408F9"/>
    <w:rsid w:val="43877E89"/>
    <w:rsid w:val="43B14045"/>
    <w:rsid w:val="442742D8"/>
    <w:rsid w:val="448C6831"/>
    <w:rsid w:val="44AB6CB7"/>
    <w:rsid w:val="44B7642E"/>
    <w:rsid w:val="457479F1"/>
    <w:rsid w:val="45927E77"/>
    <w:rsid w:val="459771E8"/>
    <w:rsid w:val="463F48C7"/>
    <w:rsid w:val="464A0752"/>
    <w:rsid w:val="467E5E7D"/>
    <w:rsid w:val="46FE0DBE"/>
    <w:rsid w:val="47904EC0"/>
    <w:rsid w:val="47C3256A"/>
    <w:rsid w:val="47E24DF2"/>
    <w:rsid w:val="481D7ECC"/>
    <w:rsid w:val="482E032B"/>
    <w:rsid w:val="489A3CC3"/>
    <w:rsid w:val="49231DD1"/>
    <w:rsid w:val="49AC1B3B"/>
    <w:rsid w:val="49C64593"/>
    <w:rsid w:val="4BA17FAF"/>
    <w:rsid w:val="4BC468B1"/>
    <w:rsid w:val="4C226C96"/>
    <w:rsid w:val="4C241861"/>
    <w:rsid w:val="4C302DD2"/>
    <w:rsid w:val="4C885B30"/>
    <w:rsid w:val="4D3306D2"/>
    <w:rsid w:val="4D6C2A5B"/>
    <w:rsid w:val="4DCD2983"/>
    <w:rsid w:val="4DFF0074"/>
    <w:rsid w:val="4E2D698F"/>
    <w:rsid w:val="4F8D5035"/>
    <w:rsid w:val="4FA709C3"/>
    <w:rsid w:val="4FC0763C"/>
    <w:rsid w:val="4FD666F3"/>
    <w:rsid w:val="4FD940A7"/>
    <w:rsid w:val="5075383C"/>
    <w:rsid w:val="508807F5"/>
    <w:rsid w:val="50D21228"/>
    <w:rsid w:val="521E25E6"/>
    <w:rsid w:val="522B57B2"/>
    <w:rsid w:val="523538C6"/>
    <w:rsid w:val="52412CB6"/>
    <w:rsid w:val="524E3378"/>
    <w:rsid w:val="52694EC9"/>
    <w:rsid w:val="528D2FD9"/>
    <w:rsid w:val="529E22E3"/>
    <w:rsid w:val="52CA278D"/>
    <w:rsid w:val="54353C60"/>
    <w:rsid w:val="54624EB9"/>
    <w:rsid w:val="557B1300"/>
    <w:rsid w:val="56252868"/>
    <w:rsid w:val="56842D13"/>
    <w:rsid w:val="56D83774"/>
    <w:rsid w:val="5714693E"/>
    <w:rsid w:val="57936914"/>
    <w:rsid w:val="57B022EC"/>
    <w:rsid w:val="5892616D"/>
    <w:rsid w:val="58931AE5"/>
    <w:rsid w:val="58C4776A"/>
    <w:rsid w:val="58D40E6A"/>
    <w:rsid w:val="59091DA7"/>
    <w:rsid w:val="593C217C"/>
    <w:rsid w:val="596C0CB3"/>
    <w:rsid w:val="59A14E6F"/>
    <w:rsid w:val="5C314F31"/>
    <w:rsid w:val="5C62639E"/>
    <w:rsid w:val="5C8F203B"/>
    <w:rsid w:val="5CA70254"/>
    <w:rsid w:val="5CC6692D"/>
    <w:rsid w:val="5D123920"/>
    <w:rsid w:val="5DB04EE7"/>
    <w:rsid w:val="5E40626B"/>
    <w:rsid w:val="5E9D0BBD"/>
    <w:rsid w:val="5EFF0F96"/>
    <w:rsid w:val="5F024934"/>
    <w:rsid w:val="5F4E670E"/>
    <w:rsid w:val="5F795ED8"/>
    <w:rsid w:val="5FE13A7D"/>
    <w:rsid w:val="60574ACE"/>
    <w:rsid w:val="60762087"/>
    <w:rsid w:val="60F832A4"/>
    <w:rsid w:val="612C0D28"/>
    <w:rsid w:val="61A86601"/>
    <w:rsid w:val="62A212A2"/>
    <w:rsid w:val="630006BE"/>
    <w:rsid w:val="63CB4828"/>
    <w:rsid w:val="64083774"/>
    <w:rsid w:val="646D3B32"/>
    <w:rsid w:val="647F47FB"/>
    <w:rsid w:val="64E20C5D"/>
    <w:rsid w:val="657B5DDA"/>
    <w:rsid w:val="65810491"/>
    <w:rsid w:val="65D93351"/>
    <w:rsid w:val="660A5ADC"/>
    <w:rsid w:val="666F001B"/>
    <w:rsid w:val="66BF157B"/>
    <w:rsid w:val="66C35C8B"/>
    <w:rsid w:val="671B1F64"/>
    <w:rsid w:val="67531D44"/>
    <w:rsid w:val="685D0811"/>
    <w:rsid w:val="68A65B7B"/>
    <w:rsid w:val="68B7181F"/>
    <w:rsid w:val="690B6DDE"/>
    <w:rsid w:val="69C26957"/>
    <w:rsid w:val="6A1A55D6"/>
    <w:rsid w:val="6A5D01A4"/>
    <w:rsid w:val="6A79396C"/>
    <w:rsid w:val="6AD30EA7"/>
    <w:rsid w:val="6B197D67"/>
    <w:rsid w:val="6B2111D2"/>
    <w:rsid w:val="6B661F41"/>
    <w:rsid w:val="6BA75B7B"/>
    <w:rsid w:val="6BB37211"/>
    <w:rsid w:val="6BE40B7D"/>
    <w:rsid w:val="6C400904"/>
    <w:rsid w:val="6C5422EB"/>
    <w:rsid w:val="6D57537F"/>
    <w:rsid w:val="6E5F56B0"/>
    <w:rsid w:val="6E777A87"/>
    <w:rsid w:val="6EB5235D"/>
    <w:rsid w:val="6F571666"/>
    <w:rsid w:val="6F63000B"/>
    <w:rsid w:val="6F696A5A"/>
    <w:rsid w:val="706B361B"/>
    <w:rsid w:val="70BF74C3"/>
    <w:rsid w:val="71431EA2"/>
    <w:rsid w:val="71836742"/>
    <w:rsid w:val="7185070D"/>
    <w:rsid w:val="72764770"/>
    <w:rsid w:val="72837CCE"/>
    <w:rsid w:val="72D37256"/>
    <w:rsid w:val="74E357BB"/>
    <w:rsid w:val="74FA31C0"/>
    <w:rsid w:val="752C224D"/>
    <w:rsid w:val="75463AE4"/>
    <w:rsid w:val="75824C27"/>
    <w:rsid w:val="76342701"/>
    <w:rsid w:val="76D812DE"/>
    <w:rsid w:val="770C378E"/>
    <w:rsid w:val="77195BE7"/>
    <w:rsid w:val="773D7394"/>
    <w:rsid w:val="77C53AB6"/>
    <w:rsid w:val="77E65C7D"/>
    <w:rsid w:val="78D05389"/>
    <w:rsid w:val="78E00FDC"/>
    <w:rsid w:val="7928102B"/>
    <w:rsid w:val="79733FC7"/>
    <w:rsid w:val="79C36276"/>
    <w:rsid w:val="79EB757B"/>
    <w:rsid w:val="7A4078C7"/>
    <w:rsid w:val="7AAC16F7"/>
    <w:rsid w:val="7AC1212D"/>
    <w:rsid w:val="7AEA15E0"/>
    <w:rsid w:val="7B01717D"/>
    <w:rsid w:val="7B386EC9"/>
    <w:rsid w:val="7BC15F25"/>
    <w:rsid w:val="7BE24019"/>
    <w:rsid w:val="7BE86503"/>
    <w:rsid w:val="7BF85F7F"/>
    <w:rsid w:val="7C613B24"/>
    <w:rsid w:val="7C694787"/>
    <w:rsid w:val="7C733A4D"/>
    <w:rsid w:val="7C7E597A"/>
    <w:rsid w:val="7D543D86"/>
    <w:rsid w:val="7E022FE1"/>
    <w:rsid w:val="7E4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link w:val="30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basedOn w:val="1"/>
    <w:qFormat/>
    <w:uiPriority w:val="0"/>
    <w:pPr>
      <w:ind w:firstLine="420" w:firstLineChars="200"/>
    </w:pPr>
  </w:style>
  <w:style w:type="paragraph" w:styleId="9">
    <w:name w:val="Salutation"/>
    <w:basedOn w:val="1"/>
    <w:next w:val="1"/>
    <w:qFormat/>
    <w:uiPriority w:val="0"/>
  </w:style>
  <w:style w:type="paragraph" w:styleId="10">
    <w:name w:val="Body Text"/>
    <w:basedOn w:val="1"/>
    <w:next w:val="1"/>
    <w:qFormat/>
    <w:uiPriority w:val="0"/>
    <w:pPr>
      <w:spacing w:after="140" w:line="276" w:lineRule="auto"/>
    </w:pPr>
  </w:style>
  <w:style w:type="paragraph" w:styleId="11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 w:cs="Courier New"/>
    </w:rPr>
  </w:style>
  <w:style w:type="paragraph" w:styleId="1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autoRedefine/>
    <w:qFormat/>
    <w:uiPriority w:val="0"/>
    <w:pPr>
      <w:ind w:left="1260" w:leftChars="600"/>
    </w:pPr>
  </w:style>
  <w:style w:type="paragraph" w:styleId="18">
    <w:name w:val="Subtitle"/>
    <w:basedOn w:val="1"/>
    <w:next w:val="1"/>
    <w:link w:val="29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1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23">
    <w:name w:val="Table Grid"/>
    <w:basedOn w:val="2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Hyperlink"/>
    <w:basedOn w:val="24"/>
    <w:qFormat/>
    <w:uiPriority w:val="0"/>
    <w:rPr>
      <w:color w:val="0000FF"/>
      <w:u w:val="single"/>
    </w:rPr>
  </w:style>
  <w:style w:type="character" w:customStyle="1" w:styleId="26">
    <w:name w:val="font11"/>
    <w:basedOn w:val="2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7">
    <w:name w:val="标题 字符"/>
    <w:basedOn w:val="24"/>
    <w:link w:val="21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8">
    <w:name w:val="标题 1 字符"/>
    <w:basedOn w:val="24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9">
    <w:name w:val="副标题 字符"/>
    <w:basedOn w:val="24"/>
    <w:link w:val="18"/>
    <w:qFormat/>
    <w:uiPriority w:val="0"/>
    <w:rPr>
      <w:b/>
      <w:bCs/>
      <w:kern w:val="28"/>
      <w:sz w:val="32"/>
      <w:szCs w:val="32"/>
    </w:rPr>
  </w:style>
  <w:style w:type="character" w:customStyle="1" w:styleId="30">
    <w:name w:val="标题 3 字符"/>
    <w:basedOn w:val="24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1">
    <w:name w:val="标题 5 字符"/>
    <w:basedOn w:val="24"/>
    <w:link w:val="6"/>
    <w:qFormat/>
    <w:uiPriority w:val="0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2">
    <w:name w:val="标题 6 字符"/>
    <w:basedOn w:val="24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AAB7-9C9D-4175-BE8C-A84E6EC39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318</Words>
  <Characters>327</Characters>
  <Lines>177</Lines>
  <Paragraphs>123</Paragraphs>
  <TotalTime>4</TotalTime>
  <ScaleCrop>false</ScaleCrop>
  <LinksUpToDate>false</LinksUpToDate>
  <CharactersWithSpaces>328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2026-06-08T09:28:00Z</dcterms:created>
  <dc:creator>Administrator</dc:creator>
  <cp:lastModifiedBy>蒋中楠</cp:lastModifiedBy>
  <cp:lastPrinted>2026-06-08T09:27:00Z</cp:lastPrinted>
  <dcterms:modified xsi:type="dcterms:W3CDTF">2026-07-13T07:09:03Z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7C75CEA3020F449B93919E47E8857C72_13</vt:lpwstr>
  </property>
  <property fmtid="{D5CDD505-2E9C-101B-9397-08002B2CF9AE}" pid="4" name="KSOTemplateDocerSaveRecord">
    <vt:lpwstr>eyJoZGlkIjoiYTQzZGQ0YTkyNDhlNWQzOWJlZDYyZWExMWM4YTc4NGYiLCJ1c2VySWQiOiI4NTE5MDQxMzMifQ==</vt:lpwstr>
  </property>
</Properties>
</file>