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CBECE">
      <w:pPr>
        <w:widowControl/>
        <w:spacing w:line="576" w:lineRule="exact"/>
        <w:jc w:val="left"/>
        <w:rPr>
          <w:rFonts w:hint="eastAsia" w:ascii="方正黑体简体" w:hAnsi="方正黑体简体" w:eastAsia="方正黑体简体" w:cs="方正黑体简体"/>
          <w:color w:val="000000"/>
          <w:kern w:val="0"/>
          <w:sz w:val="84"/>
          <w:szCs w:val="84"/>
          <w:lang w:val="en-US" w:eastAsia="zh-CN" w:bidi="ar"/>
        </w:rPr>
      </w:pPr>
      <w:r>
        <w:rPr>
          <w:rFonts w:hint="eastAsia" w:ascii="方正黑体简体" w:hAnsi="方正黑体简体" w:eastAsia="方正黑体简体" w:cs="方正黑体简体"/>
          <w:color w:val="000000"/>
          <w:kern w:val="0"/>
          <w:sz w:val="32"/>
          <w:szCs w:val="32"/>
          <w:lang w:bidi="ar"/>
        </w:rPr>
        <w:t>附件</w:t>
      </w:r>
      <w:r>
        <w:rPr>
          <w:rFonts w:hint="eastAsia" w:ascii="方正黑体简体" w:hAnsi="方正黑体简体" w:eastAsia="方正黑体简体" w:cs="方正黑体简体"/>
          <w:color w:val="000000"/>
          <w:kern w:val="0"/>
          <w:sz w:val="32"/>
          <w:szCs w:val="32"/>
          <w:lang w:val="en-US" w:eastAsia="zh-CN" w:bidi="ar"/>
        </w:rPr>
        <w:t>2</w:t>
      </w:r>
    </w:p>
    <w:p w14:paraId="4BE59047">
      <w:pPr>
        <w:spacing w:line="576"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b/>
          <w:bCs/>
          <w:color w:val="000000"/>
          <w:kern w:val="0"/>
          <w:sz w:val="44"/>
          <w:szCs w:val="44"/>
          <w:highlight w:val="none"/>
          <w:lang w:val="en-US" w:eastAsia="zh-CN" w:bidi="ar"/>
        </w:rPr>
        <w:t>旺苍县2026年社会工作服务岗招募岗位表</w:t>
      </w:r>
    </w:p>
    <w:tbl>
      <w:tblPr>
        <w:tblStyle w:val="7"/>
        <w:tblpPr w:leftFromText="180" w:rightFromText="180" w:vertAnchor="text" w:horzAnchor="page" w:tblpXSpec="center" w:tblpY="582"/>
        <w:tblOverlap w:val="never"/>
        <w:tblW w:w="5481" w:type="pct"/>
        <w:jc w:val="center"/>
        <w:tblLayout w:type="fixed"/>
        <w:tblCellMar>
          <w:top w:w="0" w:type="dxa"/>
          <w:left w:w="0" w:type="dxa"/>
          <w:bottom w:w="0" w:type="dxa"/>
          <w:right w:w="0" w:type="dxa"/>
        </w:tblCellMar>
      </w:tblPr>
      <w:tblGrid>
        <w:gridCol w:w="1359"/>
        <w:gridCol w:w="1446"/>
        <w:gridCol w:w="1236"/>
        <w:gridCol w:w="774"/>
        <w:gridCol w:w="3953"/>
        <w:gridCol w:w="1435"/>
        <w:gridCol w:w="1385"/>
        <w:gridCol w:w="2429"/>
        <w:gridCol w:w="1295"/>
      </w:tblGrid>
      <w:tr w14:paraId="319D05AC">
        <w:tblPrEx>
          <w:tblCellMar>
            <w:top w:w="0" w:type="dxa"/>
            <w:left w:w="0" w:type="dxa"/>
            <w:bottom w:w="0" w:type="dxa"/>
            <w:right w:w="0" w:type="dxa"/>
          </w:tblCellMar>
        </w:tblPrEx>
        <w:trPr>
          <w:trHeight w:val="458" w:hRule="atLeast"/>
          <w:jc w:val="center"/>
        </w:trPr>
        <w:tc>
          <w:tcPr>
            <w:tcW w:w="443" w:type="pct"/>
            <w:vMerge w:val="restart"/>
            <w:tcBorders>
              <w:top w:val="single" w:color="auto" w:sz="4" w:space="0"/>
              <w:left w:val="single" w:color="auto" w:sz="4" w:space="0"/>
              <w:right w:val="single" w:color="auto" w:sz="4" w:space="0"/>
            </w:tcBorders>
            <w:noWrap/>
            <w:vAlign w:val="center"/>
          </w:tcPr>
          <w:p w14:paraId="71190DA4">
            <w:pPr>
              <w:widowControl/>
              <w:jc w:val="center"/>
              <w:rPr>
                <w:rFonts w:hint="default" w:ascii="黑体" w:hAnsi="黑体" w:eastAsia="黑体" w:cs="宋体"/>
                <w:color w:val="000000"/>
                <w:kern w:val="0"/>
                <w:sz w:val="24"/>
                <w:lang w:val="en-US" w:eastAsia="zh-CN"/>
              </w:rPr>
            </w:pPr>
            <w:r>
              <w:rPr>
                <w:rFonts w:hint="eastAsia" w:ascii="黑体" w:hAnsi="黑体" w:eastAsia="黑体" w:cs="宋体"/>
                <w:color w:val="000000"/>
                <w:kern w:val="0"/>
                <w:sz w:val="24"/>
                <w:lang w:val="en-US" w:eastAsia="zh-CN"/>
              </w:rPr>
              <w:t>岗位名称</w:t>
            </w:r>
          </w:p>
        </w:tc>
        <w:tc>
          <w:tcPr>
            <w:tcW w:w="472" w:type="pct"/>
            <w:vMerge w:val="restart"/>
            <w:tcBorders>
              <w:top w:val="single" w:color="auto" w:sz="4" w:space="0"/>
              <w:left w:val="nil"/>
              <w:right w:val="single" w:color="auto" w:sz="4" w:space="0"/>
            </w:tcBorders>
            <w:noWrap/>
            <w:vAlign w:val="center"/>
          </w:tcPr>
          <w:p w14:paraId="701C80C4">
            <w:pPr>
              <w:widowControl/>
              <w:jc w:val="center"/>
              <w:rPr>
                <w:rFonts w:hint="eastAsia" w:ascii="黑体" w:hAnsi="黑体" w:eastAsia="黑体" w:cs="宋体"/>
                <w:color w:val="000000"/>
                <w:kern w:val="0"/>
                <w:sz w:val="24"/>
                <w:lang w:eastAsia="zh-CN"/>
              </w:rPr>
            </w:pPr>
            <w:r>
              <w:rPr>
                <w:rFonts w:hint="eastAsia" w:ascii="黑体" w:hAnsi="黑体" w:eastAsia="黑体" w:cs="宋体"/>
                <w:color w:val="000000"/>
                <w:kern w:val="0"/>
                <w:sz w:val="24"/>
                <w:lang w:eastAsia="zh-CN"/>
              </w:rPr>
              <w:t>主管部门</w:t>
            </w:r>
          </w:p>
        </w:tc>
        <w:tc>
          <w:tcPr>
            <w:tcW w:w="403" w:type="pct"/>
            <w:vMerge w:val="restart"/>
            <w:tcBorders>
              <w:top w:val="single" w:color="auto" w:sz="4" w:space="0"/>
              <w:left w:val="nil"/>
              <w:right w:val="single" w:color="auto" w:sz="4" w:space="0"/>
            </w:tcBorders>
            <w:noWrap/>
            <w:vAlign w:val="center"/>
          </w:tcPr>
          <w:p w14:paraId="7075AF59">
            <w:pPr>
              <w:widowControl/>
              <w:jc w:val="center"/>
              <w:rPr>
                <w:rFonts w:hint="eastAsia" w:ascii="黑体" w:hAnsi="黑体" w:eastAsia="黑体" w:cs="宋体"/>
                <w:color w:val="000000"/>
                <w:kern w:val="0"/>
                <w:sz w:val="24"/>
                <w:lang w:eastAsia="zh-CN"/>
              </w:rPr>
            </w:pPr>
            <w:r>
              <w:rPr>
                <w:rFonts w:hint="eastAsia" w:ascii="黑体" w:hAnsi="黑体" w:eastAsia="黑体" w:cs="宋体"/>
                <w:color w:val="000000"/>
                <w:kern w:val="0"/>
                <w:sz w:val="24"/>
                <w:lang w:eastAsia="zh-CN"/>
              </w:rPr>
              <w:t>招募单位</w:t>
            </w:r>
          </w:p>
        </w:tc>
        <w:tc>
          <w:tcPr>
            <w:tcW w:w="252" w:type="pct"/>
            <w:vMerge w:val="restart"/>
            <w:tcBorders>
              <w:top w:val="single" w:color="auto" w:sz="4" w:space="0"/>
              <w:left w:val="nil"/>
              <w:right w:val="single" w:color="auto" w:sz="4" w:space="0"/>
            </w:tcBorders>
            <w:noWrap/>
            <w:vAlign w:val="center"/>
          </w:tcPr>
          <w:p w14:paraId="026E06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宋体"/>
                <w:color w:val="000000"/>
                <w:kern w:val="0"/>
                <w:sz w:val="24"/>
                <w:lang w:eastAsia="zh-CN"/>
              </w:rPr>
            </w:pPr>
            <w:r>
              <w:rPr>
                <w:rFonts w:hint="eastAsia" w:ascii="黑体" w:hAnsi="黑体" w:eastAsia="黑体" w:cs="宋体"/>
                <w:color w:val="000000"/>
                <w:kern w:val="0"/>
                <w:sz w:val="24"/>
                <w:lang w:eastAsia="zh-CN"/>
              </w:rPr>
              <w:t>招募</w:t>
            </w:r>
            <w:r>
              <w:rPr>
                <w:rFonts w:hint="eastAsia" w:ascii="黑体" w:hAnsi="黑体" w:eastAsia="黑体" w:cs="宋体"/>
                <w:color w:val="000000"/>
                <w:kern w:val="0"/>
                <w:sz w:val="24"/>
              </w:rPr>
              <w:t>人数</w:t>
            </w:r>
          </w:p>
        </w:tc>
        <w:tc>
          <w:tcPr>
            <w:tcW w:w="1291" w:type="pct"/>
            <w:vMerge w:val="restart"/>
            <w:tcBorders>
              <w:top w:val="single" w:color="auto" w:sz="4" w:space="0"/>
              <w:left w:val="nil"/>
              <w:right w:val="single" w:color="auto" w:sz="4" w:space="0"/>
            </w:tcBorders>
            <w:noWrap/>
            <w:vAlign w:val="center"/>
          </w:tcPr>
          <w:p w14:paraId="191F5482">
            <w:pPr>
              <w:widowControl/>
              <w:jc w:val="center"/>
              <w:rPr>
                <w:rFonts w:hint="eastAsia" w:ascii="黑体" w:hAnsi="黑体" w:eastAsia="黑体" w:cs="宋体"/>
                <w:color w:val="000000"/>
                <w:kern w:val="0"/>
                <w:sz w:val="24"/>
                <w:lang w:val="en-US" w:eastAsia="zh-CN"/>
              </w:rPr>
            </w:pPr>
            <w:r>
              <w:rPr>
                <w:rFonts w:hint="eastAsia" w:ascii="黑体" w:hAnsi="黑体" w:eastAsia="黑体" w:cs="宋体"/>
                <w:color w:val="000000"/>
                <w:kern w:val="0"/>
                <w:sz w:val="24"/>
                <w:lang w:val="en-US" w:eastAsia="zh-CN"/>
              </w:rPr>
              <w:t>岗位职责</w:t>
            </w:r>
          </w:p>
        </w:tc>
        <w:tc>
          <w:tcPr>
            <w:tcW w:w="1714" w:type="pct"/>
            <w:gridSpan w:val="3"/>
            <w:tcBorders>
              <w:top w:val="single" w:color="auto" w:sz="4" w:space="0"/>
              <w:left w:val="nil"/>
              <w:bottom w:val="single" w:color="auto" w:sz="4" w:space="0"/>
              <w:right w:val="single" w:color="auto" w:sz="4" w:space="0"/>
            </w:tcBorders>
            <w:noWrap/>
            <w:vAlign w:val="center"/>
          </w:tcPr>
          <w:p w14:paraId="5A88C3C4">
            <w:pPr>
              <w:widowControl/>
              <w:jc w:val="center"/>
              <w:rPr>
                <w:rFonts w:hint="default" w:ascii="黑体" w:hAnsi="黑体" w:eastAsia="黑体" w:cs="宋体"/>
                <w:color w:val="000000"/>
                <w:kern w:val="0"/>
                <w:sz w:val="24"/>
                <w:lang w:val="en-US" w:eastAsia="zh-CN"/>
              </w:rPr>
            </w:pPr>
            <w:r>
              <w:rPr>
                <w:rFonts w:hint="eastAsia" w:ascii="黑体" w:hAnsi="黑体" w:eastAsia="黑体" w:cs="宋体"/>
                <w:color w:val="000000"/>
                <w:kern w:val="0"/>
                <w:sz w:val="24"/>
              </w:rPr>
              <w:t>资格条件</w:t>
            </w:r>
          </w:p>
        </w:tc>
        <w:tc>
          <w:tcPr>
            <w:tcW w:w="422" w:type="pct"/>
            <w:vMerge w:val="restart"/>
            <w:tcBorders>
              <w:top w:val="single" w:color="auto" w:sz="4" w:space="0"/>
              <w:left w:val="nil"/>
              <w:right w:val="single" w:color="auto" w:sz="4" w:space="0"/>
            </w:tcBorders>
            <w:noWrap/>
            <w:vAlign w:val="center"/>
          </w:tcPr>
          <w:p w14:paraId="680C26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宋体"/>
                <w:color w:val="000000"/>
                <w:kern w:val="0"/>
                <w:sz w:val="24"/>
                <w:lang w:eastAsia="zh-CN"/>
              </w:rPr>
            </w:pPr>
            <w:r>
              <w:rPr>
                <w:rFonts w:hint="eastAsia" w:ascii="黑体" w:hAnsi="黑体" w:eastAsia="黑体" w:cs="宋体"/>
                <w:color w:val="000000"/>
                <w:kern w:val="0"/>
                <w:sz w:val="24"/>
                <w:lang w:eastAsia="zh-CN"/>
              </w:rPr>
              <w:t>主管部门</w:t>
            </w:r>
          </w:p>
          <w:p w14:paraId="3E952E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宋体"/>
                <w:color w:val="000000"/>
                <w:kern w:val="0"/>
                <w:sz w:val="24"/>
                <w:lang w:eastAsia="zh-CN"/>
              </w:rPr>
            </w:pPr>
            <w:r>
              <w:rPr>
                <w:rFonts w:hint="eastAsia" w:ascii="黑体" w:hAnsi="黑体" w:eastAsia="黑体" w:cs="宋体"/>
                <w:color w:val="000000"/>
                <w:kern w:val="0"/>
                <w:sz w:val="24"/>
                <w:lang w:eastAsia="zh-CN"/>
              </w:rPr>
              <w:t>咨询电话</w:t>
            </w:r>
          </w:p>
        </w:tc>
      </w:tr>
      <w:tr w14:paraId="71EFCC90">
        <w:tblPrEx>
          <w:tblCellMar>
            <w:top w:w="0" w:type="dxa"/>
            <w:left w:w="0" w:type="dxa"/>
            <w:bottom w:w="0" w:type="dxa"/>
            <w:right w:w="0" w:type="dxa"/>
          </w:tblCellMar>
        </w:tblPrEx>
        <w:trPr>
          <w:trHeight w:val="626" w:hRule="atLeast"/>
          <w:jc w:val="center"/>
        </w:trPr>
        <w:tc>
          <w:tcPr>
            <w:tcW w:w="443" w:type="pct"/>
            <w:vMerge w:val="continue"/>
            <w:tcBorders>
              <w:left w:val="single" w:color="auto" w:sz="4" w:space="0"/>
              <w:bottom w:val="single" w:color="auto" w:sz="4" w:space="0"/>
              <w:right w:val="single" w:color="auto" w:sz="4" w:space="0"/>
            </w:tcBorders>
            <w:noWrap/>
            <w:vAlign w:val="center"/>
          </w:tcPr>
          <w:p w14:paraId="0E066692">
            <w:pPr>
              <w:widowControl/>
              <w:jc w:val="center"/>
              <w:rPr>
                <w:rFonts w:hint="eastAsia" w:ascii="黑体" w:hAnsi="黑体" w:eastAsia="黑体" w:cs="宋体"/>
                <w:color w:val="000000"/>
                <w:kern w:val="0"/>
                <w:sz w:val="24"/>
              </w:rPr>
            </w:pPr>
          </w:p>
        </w:tc>
        <w:tc>
          <w:tcPr>
            <w:tcW w:w="472" w:type="pct"/>
            <w:vMerge w:val="continue"/>
            <w:tcBorders>
              <w:left w:val="nil"/>
              <w:bottom w:val="single" w:color="auto" w:sz="4" w:space="0"/>
              <w:right w:val="single" w:color="auto" w:sz="4" w:space="0"/>
            </w:tcBorders>
            <w:noWrap/>
            <w:vAlign w:val="center"/>
          </w:tcPr>
          <w:p w14:paraId="6F6D6DE0">
            <w:pPr>
              <w:widowControl/>
              <w:jc w:val="both"/>
              <w:rPr>
                <w:rFonts w:hint="eastAsia" w:ascii="黑体" w:hAnsi="黑体" w:eastAsia="黑体" w:cs="宋体"/>
                <w:color w:val="000000"/>
                <w:kern w:val="0"/>
                <w:sz w:val="24"/>
              </w:rPr>
            </w:pPr>
          </w:p>
        </w:tc>
        <w:tc>
          <w:tcPr>
            <w:tcW w:w="403" w:type="pct"/>
            <w:vMerge w:val="continue"/>
            <w:tcBorders>
              <w:left w:val="nil"/>
              <w:bottom w:val="single" w:color="auto" w:sz="4" w:space="0"/>
              <w:right w:val="single" w:color="auto" w:sz="4" w:space="0"/>
            </w:tcBorders>
            <w:noWrap/>
            <w:vAlign w:val="center"/>
          </w:tcPr>
          <w:p w14:paraId="2F81A287">
            <w:pPr>
              <w:widowControl/>
              <w:jc w:val="center"/>
              <w:rPr>
                <w:rFonts w:hint="eastAsia" w:ascii="黑体" w:hAnsi="黑体" w:eastAsia="黑体" w:cs="宋体"/>
                <w:color w:val="000000"/>
                <w:kern w:val="0"/>
                <w:sz w:val="24"/>
              </w:rPr>
            </w:pPr>
          </w:p>
        </w:tc>
        <w:tc>
          <w:tcPr>
            <w:tcW w:w="252" w:type="pct"/>
            <w:vMerge w:val="continue"/>
            <w:tcBorders>
              <w:left w:val="nil"/>
              <w:bottom w:val="single" w:color="auto" w:sz="4" w:space="0"/>
              <w:right w:val="single" w:color="auto" w:sz="4" w:space="0"/>
            </w:tcBorders>
            <w:noWrap/>
            <w:vAlign w:val="center"/>
          </w:tcPr>
          <w:p w14:paraId="0210833F">
            <w:pPr>
              <w:widowControl/>
              <w:jc w:val="center"/>
              <w:rPr>
                <w:rFonts w:hint="eastAsia" w:ascii="黑体" w:hAnsi="黑体" w:eastAsia="黑体" w:cs="宋体"/>
                <w:color w:val="000000"/>
                <w:kern w:val="0"/>
                <w:sz w:val="24"/>
              </w:rPr>
            </w:pPr>
          </w:p>
        </w:tc>
        <w:tc>
          <w:tcPr>
            <w:tcW w:w="1291" w:type="pct"/>
            <w:vMerge w:val="continue"/>
            <w:tcBorders>
              <w:left w:val="nil"/>
              <w:bottom w:val="single" w:color="auto" w:sz="4" w:space="0"/>
              <w:right w:val="single" w:color="auto" w:sz="4" w:space="0"/>
            </w:tcBorders>
            <w:noWrap/>
            <w:vAlign w:val="center"/>
          </w:tcPr>
          <w:p w14:paraId="62431B3B">
            <w:pPr>
              <w:widowControl/>
              <w:jc w:val="center"/>
              <w:rPr>
                <w:rFonts w:hint="eastAsia" w:ascii="黑体" w:hAnsi="黑体" w:eastAsia="黑体" w:cs="宋体"/>
                <w:color w:val="000000"/>
                <w:kern w:val="0"/>
                <w:sz w:val="24"/>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4909C0D6">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年龄</w:t>
            </w:r>
          </w:p>
        </w:tc>
        <w:tc>
          <w:tcPr>
            <w:tcW w:w="452" w:type="pct"/>
            <w:tcBorders>
              <w:top w:val="single" w:color="auto" w:sz="4" w:space="0"/>
              <w:left w:val="single" w:color="auto" w:sz="4" w:space="0"/>
              <w:bottom w:val="single" w:color="auto" w:sz="4" w:space="0"/>
              <w:right w:val="single" w:color="auto" w:sz="4" w:space="0"/>
            </w:tcBorders>
            <w:noWrap/>
            <w:vAlign w:val="center"/>
          </w:tcPr>
          <w:p w14:paraId="35529F22">
            <w:pPr>
              <w:widowControl/>
              <w:jc w:val="center"/>
            </w:pPr>
            <w:r>
              <w:rPr>
                <w:rFonts w:hint="eastAsia" w:ascii="黑体" w:hAnsi="黑体" w:eastAsia="黑体" w:cs="宋体"/>
                <w:color w:val="000000"/>
                <w:kern w:val="0"/>
                <w:sz w:val="24"/>
              </w:rPr>
              <w:t>学历</w:t>
            </w:r>
          </w:p>
        </w:tc>
        <w:tc>
          <w:tcPr>
            <w:tcW w:w="793" w:type="pct"/>
            <w:tcBorders>
              <w:top w:val="single" w:color="auto" w:sz="4" w:space="0"/>
              <w:left w:val="single" w:color="auto" w:sz="4" w:space="0"/>
              <w:bottom w:val="single" w:color="auto" w:sz="4" w:space="0"/>
              <w:right w:val="single" w:color="auto" w:sz="4" w:space="0"/>
            </w:tcBorders>
            <w:noWrap/>
            <w:vAlign w:val="center"/>
          </w:tcPr>
          <w:p w14:paraId="2496DF4B">
            <w:pPr>
              <w:widowControl/>
              <w:jc w:val="center"/>
            </w:pPr>
            <w:r>
              <w:rPr>
                <w:rFonts w:hint="eastAsia" w:ascii="黑体" w:hAnsi="黑体" w:eastAsia="黑体" w:cs="宋体"/>
                <w:color w:val="000000"/>
                <w:kern w:val="0"/>
                <w:sz w:val="24"/>
              </w:rPr>
              <w:t>专业</w:t>
            </w:r>
          </w:p>
        </w:tc>
        <w:tc>
          <w:tcPr>
            <w:tcW w:w="422" w:type="pct"/>
            <w:vMerge w:val="continue"/>
            <w:tcBorders>
              <w:left w:val="nil"/>
              <w:bottom w:val="single" w:color="auto" w:sz="4" w:space="0"/>
              <w:right w:val="single" w:color="auto" w:sz="4" w:space="0"/>
            </w:tcBorders>
            <w:noWrap/>
            <w:vAlign w:val="center"/>
          </w:tcPr>
          <w:p w14:paraId="18310D04">
            <w:pPr>
              <w:widowControl/>
              <w:jc w:val="center"/>
              <w:rPr>
                <w:rFonts w:hint="eastAsia" w:ascii="黑体" w:hAnsi="黑体" w:eastAsia="黑体" w:cs="宋体"/>
                <w:color w:val="000000"/>
                <w:kern w:val="0"/>
                <w:sz w:val="24"/>
              </w:rPr>
            </w:pPr>
          </w:p>
        </w:tc>
      </w:tr>
      <w:tr w14:paraId="6E257A0D">
        <w:tblPrEx>
          <w:tblCellMar>
            <w:top w:w="0" w:type="dxa"/>
            <w:left w:w="0" w:type="dxa"/>
            <w:bottom w:w="0" w:type="dxa"/>
            <w:right w:w="0" w:type="dxa"/>
          </w:tblCellMar>
        </w:tblPrEx>
        <w:trPr>
          <w:trHeight w:val="1357" w:hRule="atLeast"/>
          <w:jc w:val="center"/>
        </w:trPr>
        <w:tc>
          <w:tcPr>
            <w:tcW w:w="443" w:type="pct"/>
            <w:tcBorders>
              <w:top w:val="nil"/>
              <w:left w:val="single" w:color="auto" w:sz="4" w:space="0"/>
              <w:bottom w:val="single" w:color="auto" w:sz="4" w:space="0"/>
              <w:right w:val="single" w:color="auto" w:sz="4" w:space="0"/>
            </w:tcBorders>
            <w:noWrap w:val="0"/>
            <w:vAlign w:val="center"/>
          </w:tcPr>
          <w:p w14:paraId="22CF9A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县级社工岗</w:t>
            </w:r>
          </w:p>
        </w:tc>
        <w:tc>
          <w:tcPr>
            <w:tcW w:w="472" w:type="pct"/>
            <w:tcBorders>
              <w:top w:val="nil"/>
              <w:left w:val="nil"/>
              <w:bottom w:val="single" w:color="auto" w:sz="4" w:space="0"/>
              <w:right w:val="single" w:color="auto" w:sz="4" w:space="0"/>
            </w:tcBorders>
            <w:noWrap w:val="0"/>
            <w:vAlign w:val="center"/>
          </w:tcPr>
          <w:p w14:paraId="504FFB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中共旺苍县委社会工作部</w:t>
            </w:r>
          </w:p>
        </w:tc>
        <w:tc>
          <w:tcPr>
            <w:tcW w:w="403" w:type="pct"/>
            <w:tcBorders>
              <w:top w:val="nil"/>
              <w:left w:val="nil"/>
              <w:bottom w:val="single" w:color="auto" w:sz="4" w:space="0"/>
              <w:right w:val="single" w:color="auto" w:sz="4" w:space="0"/>
            </w:tcBorders>
            <w:noWrap w:val="0"/>
            <w:vAlign w:val="center"/>
          </w:tcPr>
          <w:p w14:paraId="4D9F3C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default" w:ascii="宋体" w:hAnsi="宋体" w:cs="宋体"/>
                <w:b/>
                <w:bCs/>
                <w:color w:val="auto"/>
                <w:kern w:val="0"/>
                <w:sz w:val="16"/>
                <w:szCs w:val="16"/>
                <w:lang w:val="en-US" w:eastAsia="zh-CN"/>
              </w:rPr>
              <w:t>县级社会工作综合服务中心</w:t>
            </w:r>
          </w:p>
        </w:tc>
        <w:tc>
          <w:tcPr>
            <w:tcW w:w="252" w:type="pct"/>
            <w:tcBorders>
              <w:top w:val="nil"/>
              <w:left w:val="nil"/>
              <w:bottom w:val="single" w:color="auto" w:sz="4" w:space="0"/>
              <w:right w:val="single" w:color="auto" w:sz="4" w:space="0"/>
            </w:tcBorders>
            <w:noWrap w:val="0"/>
            <w:vAlign w:val="center"/>
          </w:tcPr>
          <w:p w14:paraId="2E4672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3</w:t>
            </w:r>
          </w:p>
        </w:tc>
        <w:tc>
          <w:tcPr>
            <w:tcW w:w="1291" w:type="pct"/>
            <w:tcBorders>
              <w:top w:val="nil"/>
              <w:left w:val="nil"/>
              <w:bottom w:val="single" w:color="auto" w:sz="4" w:space="0"/>
              <w:right w:val="single" w:color="auto" w:sz="4" w:space="0"/>
            </w:tcBorders>
            <w:noWrap w:val="0"/>
            <w:vAlign w:val="center"/>
          </w:tcPr>
          <w:p w14:paraId="3B31F6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主要统筹开展社会工作专业服务，负责县域内重点青少年、残疾人、新就业群体等人群的需求摸排、个案帮扶、小组活动与社区活动策划实施；链接整合民政、卫生健康、教育、工会、团委、妇联、慈善、社会组织等多方资源，搭建社会支持网络；协助推进基层社会治理、邻里矛盾调解、特殊群体关爱帮扶、民生政策落地宣传；开展社会工作专业人员培训及督导、助力社会工作综合服务中心（社会工作服务站）标准化运营与品牌化建设。承担党委社会工作部门交办的社会治理服务相关工作。</w:t>
            </w:r>
          </w:p>
        </w:tc>
        <w:tc>
          <w:tcPr>
            <w:tcW w:w="468" w:type="pct"/>
            <w:tcBorders>
              <w:top w:val="single" w:color="auto" w:sz="4" w:space="0"/>
              <w:left w:val="nil"/>
              <w:bottom w:val="single" w:color="auto" w:sz="4" w:space="0"/>
              <w:right w:val="single" w:color="auto" w:sz="4" w:space="0"/>
            </w:tcBorders>
            <w:noWrap w:val="0"/>
            <w:vAlign w:val="center"/>
          </w:tcPr>
          <w:p w14:paraId="156CFF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38周岁及以下，其中研究生放宽到43周岁及以下</w:t>
            </w:r>
          </w:p>
        </w:tc>
        <w:tc>
          <w:tcPr>
            <w:tcW w:w="452" w:type="pct"/>
            <w:tcBorders>
              <w:top w:val="single" w:color="auto" w:sz="4" w:space="0"/>
              <w:left w:val="nil"/>
              <w:bottom w:val="single" w:color="auto" w:sz="4" w:space="0"/>
              <w:right w:val="single" w:color="auto" w:sz="4" w:space="0"/>
            </w:tcBorders>
            <w:noWrap w:val="0"/>
            <w:vAlign w:val="center"/>
          </w:tcPr>
          <w:p w14:paraId="2F3D05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本科及以上学历（2023届-2026届毕业生）</w:t>
            </w:r>
          </w:p>
        </w:tc>
        <w:tc>
          <w:tcPr>
            <w:tcW w:w="793" w:type="pct"/>
            <w:tcBorders>
              <w:top w:val="single" w:color="auto" w:sz="4" w:space="0"/>
              <w:left w:val="nil"/>
              <w:bottom w:val="single" w:color="auto" w:sz="4" w:space="0"/>
              <w:right w:val="single" w:color="auto" w:sz="4" w:space="0"/>
            </w:tcBorders>
            <w:noWrap w:val="0"/>
            <w:vAlign w:val="center"/>
          </w:tcPr>
          <w:p w14:paraId="300067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本科：社会工作390101/030302、智慧社区管理390103、心理学071101、社会学030301、教育学类0401、法学类0301；</w:t>
            </w:r>
          </w:p>
          <w:p w14:paraId="1A418C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20"/>
                <w:szCs w:val="20"/>
                <w:lang w:val="en-US" w:eastAsia="zh-CN"/>
              </w:rPr>
            </w:pPr>
            <w:r>
              <w:rPr>
                <w:rFonts w:hint="eastAsia" w:ascii="宋体" w:hAnsi="宋体" w:cs="宋体"/>
                <w:b/>
                <w:bCs/>
                <w:color w:val="auto"/>
                <w:kern w:val="0"/>
                <w:sz w:val="16"/>
                <w:szCs w:val="16"/>
                <w:lang w:val="en-US" w:eastAsia="zh-CN"/>
              </w:rPr>
              <w:t>研究生：社会学0303、社会工作0352、心理学0402/0771、法学0301、法律0351、教育学0401、教育0451</w:t>
            </w:r>
          </w:p>
        </w:tc>
        <w:tc>
          <w:tcPr>
            <w:tcW w:w="422" w:type="pct"/>
            <w:tcBorders>
              <w:top w:val="single" w:color="auto" w:sz="4" w:space="0"/>
              <w:left w:val="nil"/>
              <w:bottom w:val="single" w:color="auto" w:sz="4" w:space="0"/>
              <w:right w:val="single" w:color="auto" w:sz="4" w:space="0"/>
            </w:tcBorders>
            <w:noWrap w:val="0"/>
            <w:vAlign w:val="center"/>
          </w:tcPr>
          <w:p w14:paraId="1B3389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0839-2381256</w:t>
            </w:r>
          </w:p>
        </w:tc>
      </w:tr>
      <w:tr w14:paraId="3A3CF8BC">
        <w:tblPrEx>
          <w:tblCellMar>
            <w:top w:w="0" w:type="dxa"/>
            <w:left w:w="0" w:type="dxa"/>
            <w:bottom w:w="0" w:type="dxa"/>
            <w:right w:w="0" w:type="dxa"/>
          </w:tblCellMar>
        </w:tblPrEx>
        <w:trPr>
          <w:trHeight w:val="2895"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5237A0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医务社工岗</w:t>
            </w:r>
          </w:p>
        </w:tc>
        <w:tc>
          <w:tcPr>
            <w:tcW w:w="472" w:type="pct"/>
            <w:tcBorders>
              <w:top w:val="single" w:color="auto" w:sz="4" w:space="0"/>
              <w:left w:val="nil"/>
              <w:bottom w:val="single" w:color="auto" w:sz="4" w:space="0"/>
              <w:right w:val="single" w:color="auto" w:sz="4" w:space="0"/>
            </w:tcBorders>
            <w:noWrap w:val="0"/>
            <w:vAlign w:val="center"/>
          </w:tcPr>
          <w:p w14:paraId="585A0D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旺苍县卫生健康局</w:t>
            </w:r>
          </w:p>
        </w:tc>
        <w:tc>
          <w:tcPr>
            <w:tcW w:w="403" w:type="pct"/>
            <w:tcBorders>
              <w:top w:val="single" w:color="auto" w:sz="4" w:space="0"/>
              <w:left w:val="nil"/>
              <w:bottom w:val="single" w:color="auto" w:sz="4" w:space="0"/>
              <w:right w:val="single" w:color="auto" w:sz="4" w:space="0"/>
            </w:tcBorders>
            <w:noWrap w:val="0"/>
            <w:vAlign w:val="center"/>
          </w:tcPr>
          <w:p w14:paraId="7987FC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县人民医院</w:t>
            </w:r>
          </w:p>
          <w:p w14:paraId="69E5D5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县中医院各1名</w:t>
            </w:r>
          </w:p>
        </w:tc>
        <w:tc>
          <w:tcPr>
            <w:tcW w:w="252" w:type="pct"/>
            <w:tcBorders>
              <w:top w:val="single" w:color="auto" w:sz="4" w:space="0"/>
              <w:left w:val="single" w:color="auto" w:sz="4" w:space="0"/>
              <w:bottom w:val="single" w:color="auto" w:sz="4" w:space="0"/>
              <w:right w:val="single" w:color="auto" w:sz="4" w:space="0"/>
            </w:tcBorders>
            <w:noWrap w:val="0"/>
            <w:vAlign w:val="center"/>
          </w:tcPr>
          <w:p w14:paraId="095499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2</w:t>
            </w:r>
          </w:p>
        </w:tc>
        <w:tc>
          <w:tcPr>
            <w:tcW w:w="1291" w:type="pct"/>
            <w:tcBorders>
              <w:top w:val="single" w:color="auto" w:sz="4" w:space="0"/>
              <w:left w:val="nil"/>
              <w:bottom w:val="single" w:color="auto" w:sz="4" w:space="0"/>
              <w:right w:val="single" w:color="auto" w:sz="4" w:space="0"/>
            </w:tcBorders>
            <w:noWrap w:val="0"/>
            <w:vAlign w:val="center"/>
          </w:tcPr>
          <w:p w14:paraId="758862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default" w:ascii="宋体" w:hAnsi="宋体" w:cs="宋体"/>
                <w:b/>
                <w:bCs/>
                <w:color w:val="auto"/>
                <w:kern w:val="0"/>
                <w:sz w:val="16"/>
                <w:szCs w:val="16"/>
                <w:lang w:val="en-US" w:eastAsia="zh-CN"/>
              </w:rPr>
              <w:t>主要为患者及其家属提供心理—社会支持、出入院适应、对接医疗救助基金，开展个案管理、远程服务、健康知识及相关政策宣教、心理和情绪辅导、医患关系调适等服务；关注医务人员需求，为其提供减压服务，参与医学人文教育，调适医患关系等工作，结合医院和科室需求开展社会志愿者招募、培训、管理和志愿者服务活动督导；为出院患者对接社区资源，协助基层医疗卫生机构开展慢病管理、家庭医生签约、医养结合、健康促进、社会康复等服务；为突发灾难事故和公共卫生事件中的受害者及其重要关系人开展危机介入、团体辅导等专业服务，促进疾病治疗，提高患者及其家庭的心理和社会适应能力；整合社会资源，提供应急需要；普及常见多发疾病的预防和控制知识。</w:t>
            </w:r>
          </w:p>
        </w:tc>
        <w:tc>
          <w:tcPr>
            <w:tcW w:w="468" w:type="pct"/>
            <w:tcBorders>
              <w:top w:val="single" w:color="auto" w:sz="4" w:space="0"/>
              <w:left w:val="nil"/>
              <w:bottom w:val="single" w:color="auto" w:sz="4" w:space="0"/>
              <w:right w:val="single" w:color="auto" w:sz="4" w:space="0"/>
            </w:tcBorders>
            <w:noWrap w:val="0"/>
            <w:vAlign w:val="center"/>
          </w:tcPr>
          <w:p w14:paraId="6985D4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38周岁及以下，其中研究生放宽到43周岁及以下</w:t>
            </w:r>
          </w:p>
        </w:tc>
        <w:tc>
          <w:tcPr>
            <w:tcW w:w="452" w:type="pct"/>
            <w:tcBorders>
              <w:top w:val="single" w:color="auto" w:sz="4" w:space="0"/>
              <w:left w:val="nil"/>
              <w:bottom w:val="single" w:color="auto" w:sz="4" w:space="0"/>
              <w:right w:val="single" w:color="auto" w:sz="4" w:space="0"/>
            </w:tcBorders>
            <w:noWrap w:val="0"/>
            <w:vAlign w:val="center"/>
          </w:tcPr>
          <w:p w14:paraId="478202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本科及以上学历（2023届-2026届毕业生）</w:t>
            </w:r>
          </w:p>
        </w:tc>
        <w:tc>
          <w:tcPr>
            <w:tcW w:w="793" w:type="pct"/>
            <w:tcBorders>
              <w:top w:val="single" w:color="auto" w:sz="4" w:space="0"/>
              <w:left w:val="nil"/>
              <w:bottom w:val="single" w:color="auto" w:sz="4" w:space="0"/>
              <w:right w:val="single" w:color="auto" w:sz="4" w:space="0"/>
            </w:tcBorders>
            <w:noWrap w:val="0"/>
            <w:vAlign w:val="center"/>
          </w:tcPr>
          <w:p w14:paraId="7CD548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本科：社会工作390101/030302、智慧社区管理390103、心理学071101、社会学030301、教育学类0401、法学类0301、医学类10；</w:t>
            </w:r>
          </w:p>
          <w:p w14:paraId="6B2E6B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20"/>
                <w:szCs w:val="20"/>
                <w:lang w:val="en-US" w:eastAsia="zh-CN"/>
              </w:rPr>
            </w:pPr>
            <w:r>
              <w:rPr>
                <w:rFonts w:hint="eastAsia" w:ascii="宋体" w:hAnsi="宋体" w:cs="宋体"/>
                <w:b/>
                <w:bCs/>
                <w:color w:val="auto"/>
                <w:kern w:val="0"/>
                <w:sz w:val="16"/>
                <w:szCs w:val="16"/>
                <w:lang w:val="en-US" w:eastAsia="zh-CN"/>
              </w:rPr>
              <w:t>研究生：社会学0303、社会工作0352、心理学0402/0771、法学0301、法律0351、教育学0401、教育0451、医学类10</w:t>
            </w:r>
          </w:p>
        </w:tc>
        <w:tc>
          <w:tcPr>
            <w:tcW w:w="422" w:type="pct"/>
            <w:tcBorders>
              <w:top w:val="single" w:color="auto" w:sz="4" w:space="0"/>
              <w:left w:val="nil"/>
              <w:bottom w:val="single" w:color="auto" w:sz="4" w:space="0"/>
              <w:right w:val="single" w:color="auto" w:sz="4" w:space="0"/>
            </w:tcBorders>
            <w:noWrap w:val="0"/>
            <w:vAlign w:val="center"/>
          </w:tcPr>
          <w:p w14:paraId="116BA0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0839-4311761</w:t>
            </w:r>
          </w:p>
        </w:tc>
      </w:tr>
      <w:tr w14:paraId="44DCA056">
        <w:tblPrEx>
          <w:tblCellMar>
            <w:top w:w="0" w:type="dxa"/>
            <w:left w:w="0" w:type="dxa"/>
            <w:bottom w:w="0" w:type="dxa"/>
            <w:right w:w="0" w:type="dxa"/>
          </w:tblCellMar>
        </w:tblPrEx>
        <w:trPr>
          <w:trHeight w:val="272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150BD2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信访社工岗</w:t>
            </w:r>
          </w:p>
        </w:tc>
        <w:tc>
          <w:tcPr>
            <w:tcW w:w="472" w:type="pct"/>
            <w:tcBorders>
              <w:top w:val="single" w:color="auto" w:sz="4" w:space="0"/>
              <w:left w:val="nil"/>
              <w:bottom w:val="single" w:color="auto" w:sz="4" w:space="0"/>
              <w:right w:val="single" w:color="auto" w:sz="4" w:space="0"/>
            </w:tcBorders>
            <w:noWrap w:val="0"/>
            <w:vAlign w:val="center"/>
          </w:tcPr>
          <w:p w14:paraId="5EB7A2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旺苍县信访局</w:t>
            </w:r>
          </w:p>
        </w:tc>
        <w:tc>
          <w:tcPr>
            <w:tcW w:w="403" w:type="pct"/>
            <w:tcBorders>
              <w:top w:val="single" w:color="auto" w:sz="4" w:space="0"/>
              <w:left w:val="nil"/>
              <w:bottom w:val="single" w:color="auto" w:sz="4" w:space="0"/>
              <w:right w:val="single" w:color="auto" w:sz="4" w:space="0"/>
            </w:tcBorders>
            <w:noWrap w:val="0"/>
            <w:vAlign w:val="center"/>
          </w:tcPr>
          <w:p w14:paraId="70BEA6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县信访接待中心</w:t>
            </w:r>
          </w:p>
        </w:tc>
        <w:tc>
          <w:tcPr>
            <w:tcW w:w="252" w:type="pct"/>
            <w:tcBorders>
              <w:top w:val="single" w:color="auto" w:sz="4" w:space="0"/>
              <w:left w:val="nil"/>
              <w:bottom w:val="single" w:color="auto" w:sz="4" w:space="0"/>
              <w:right w:val="single" w:color="auto" w:sz="4" w:space="0"/>
            </w:tcBorders>
            <w:noWrap w:val="0"/>
            <w:vAlign w:val="center"/>
          </w:tcPr>
          <w:p w14:paraId="1C8ECD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2</w:t>
            </w:r>
          </w:p>
        </w:tc>
        <w:tc>
          <w:tcPr>
            <w:tcW w:w="1291" w:type="pct"/>
            <w:tcBorders>
              <w:top w:val="single" w:color="auto" w:sz="4" w:space="0"/>
              <w:left w:val="nil"/>
              <w:bottom w:val="single" w:color="auto" w:sz="4" w:space="0"/>
              <w:right w:val="single" w:color="auto" w:sz="4" w:space="0"/>
            </w:tcBorders>
            <w:noWrap w:val="0"/>
            <w:vAlign w:val="center"/>
          </w:tcPr>
          <w:p w14:paraId="0F4DE2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default" w:ascii="宋体" w:hAnsi="宋体" w:cs="宋体"/>
                <w:b/>
                <w:bCs/>
                <w:color w:val="auto"/>
                <w:kern w:val="0"/>
                <w:sz w:val="16"/>
                <w:szCs w:val="16"/>
                <w:lang w:val="en-US" w:eastAsia="zh-CN"/>
              </w:rPr>
              <w:t>主要运用社会工作专业方法，协助开展信访接待、矛盾调解、心理疏导、情绪安抚、政策引导、困难帮扶等服务，促进信访问题源头化解。</w:t>
            </w:r>
          </w:p>
        </w:tc>
        <w:tc>
          <w:tcPr>
            <w:tcW w:w="468" w:type="pct"/>
            <w:tcBorders>
              <w:top w:val="single" w:color="auto" w:sz="4" w:space="0"/>
              <w:left w:val="nil"/>
              <w:bottom w:val="single" w:color="auto" w:sz="4" w:space="0"/>
              <w:right w:val="single" w:color="auto" w:sz="4" w:space="0"/>
            </w:tcBorders>
            <w:noWrap w:val="0"/>
            <w:vAlign w:val="center"/>
          </w:tcPr>
          <w:p w14:paraId="66ECC5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38周岁及以下，其中研究生放宽到43周岁及以下</w:t>
            </w:r>
          </w:p>
        </w:tc>
        <w:tc>
          <w:tcPr>
            <w:tcW w:w="452" w:type="pct"/>
            <w:tcBorders>
              <w:top w:val="single" w:color="auto" w:sz="4" w:space="0"/>
              <w:left w:val="nil"/>
              <w:bottom w:val="single" w:color="auto" w:sz="4" w:space="0"/>
              <w:right w:val="single" w:color="auto" w:sz="4" w:space="0"/>
            </w:tcBorders>
            <w:noWrap w:val="0"/>
            <w:vAlign w:val="center"/>
          </w:tcPr>
          <w:p w14:paraId="42D8D3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本科及以上学历（2023届-2026届毕业生）</w:t>
            </w:r>
          </w:p>
        </w:tc>
        <w:tc>
          <w:tcPr>
            <w:tcW w:w="793" w:type="pct"/>
            <w:tcBorders>
              <w:top w:val="single" w:color="auto" w:sz="4" w:space="0"/>
              <w:left w:val="nil"/>
              <w:bottom w:val="single" w:color="auto" w:sz="4" w:space="0"/>
              <w:right w:val="single" w:color="auto" w:sz="4" w:space="0"/>
            </w:tcBorders>
            <w:noWrap w:val="0"/>
            <w:vAlign w:val="center"/>
          </w:tcPr>
          <w:p w14:paraId="481B38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本科：社会工作390101/030302、智慧社区管理390103、心理学071101、社会学030301、教育学类0401、法学类0301；</w:t>
            </w:r>
          </w:p>
          <w:p w14:paraId="5E4D8C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16"/>
                <w:szCs w:val="16"/>
                <w:lang w:val="en-US" w:eastAsia="zh-CN"/>
              </w:rPr>
            </w:pPr>
            <w:r>
              <w:rPr>
                <w:rFonts w:hint="eastAsia" w:ascii="宋体" w:hAnsi="宋体" w:cs="宋体"/>
                <w:b/>
                <w:bCs/>
                <w:color w:val="auto"/>
                <w:kern w:val="0"/>
                <w:sz w:val="16"/>
                <w:szCs w:val="16"/>
                <w:lang w:val="en-US" w:eastAsia="zh-CN"/>
              </w:rPr>
              <w:t>研究生：社会学0303、社会工作0352、心理学0402/0771、法学0301、法律0351、教育学0401、教育0451</w:t>
            </w:r>
          </w:p>
        </w:tc>
        <w:tc>
          <w:tcPr>
            <w:tcW w:w="422" w:type="pct"/>
            <w:tcBorders>
              <w:top w:val="single" w:color="auto" w:sz="4" w:space="0"/>
              <w:left w:val="nil"/>
              <w:bottom w:val="single" w:color="auto" w:sz="4" w:space="0"/>
              <w:right w:val="single" w:color="auto" w:sz="4" w:space="0"/>
            </w:tcBorders>
            <w:noWrap w:val="0"/>
            <w:vAlign w:val="center"/>
          </w:tcPr>
          <w:p w14:paraId="224050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0839-4204120</w:t>
            </w:r>
          </w:p>
        </w:tc>
      </w:tr>
    </w:tbl>
    <w:p w14:paraId="098B390C">
      <w:pPr>
        <w:pStyle w:val="10"/>
        <w:ind w:left="0" w:leftChars="0" w:firstLine="0" w:firstLineChars="0"/>
      </w:pPr>
    </w:p>
    <w:p w14:paraId="746749CF">
      <w:pPr>
        <w:spacing w:line="576" w:lineRule="exact"/>
        <w:rPr>
          <w:rFonts w:hint="eastAsia" w:ascii="仿宋_GB2312" w:hAnsi="仿宋_GB2312" w:eastAsia="仿宋_GB2312" w:cs="仿宋_GB2312"/>
          <w:sz w:val="32"/>
          <w:szCs w:val="32"/>
        </w:rPr>
      </w:pPr>
    </w:p>
    <w:p w14:paraId="52A16B82">
      <w:pPr>
        <w:pStyle w:val="10"/>
        <w:ind w:left="0" w:leftChars="0" w:firstLine="0" w:firstLineChars="0"/>
        <w:rPr>
          <w:rFonts w:hint="eastAsia"/>
        </w:rPr>
      </w:pPr>
    </w:p>
    <w:sectPr>
      <w:footerReference r:id="rId3" w:type="default"/>
      <w:type w:val="continuous"/>
      <w:pgSz w:w="16838" w:h="11906" w:orient="landscape"/>
      <w:pgMar w:top="1803" w:right="1440" w:bottom="1344"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Kartika">
    <w:panose1 w:val="02020503030404060203"/>
    <w:charset w:val="00"/>
    <w:family w:val="roman"/>
    <w:pitch w:val="default"/>
    <w:sig w:usb0="00800003" w:usb1="00000000" w:usb2="00000000" w:usb3="00000000" w:csb0="0000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96E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A971">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6DA971">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kMzEwZTVjNmM3MjAxMWZlZmZiZTcyODk1NWY1ZDAifQ=="/>
  </w:docVars>
  <w:rsids>
    <w:rsidRoot w:val="00172A27"/>
    <w:rsid w:val="00040A8B"/>
    <w:rsid w:val="00066F23"/>
    <w:rsid w:val="000A21B7"/>
    <w:rsid w:val="000A61C3"/>
    <w:rsid w:val="000D39A9"/>
    <w:rsid w:val="00105FF3"/>
    <w:rsid w:val="00114C81"/>
    <w:rsid w:val="001524AE"/>
    <w:rsid w:val="00157FB3"/>
    <w:rsid w:val="00164DBE"/>
    <w:rsid w:val="00172A27"/>
    <w:rsid w:val="00173000"/>
    <w:rsid w:val="001C3FBB"/>
    <w:rsid w:val="001E6B44"/>
    <w:rsid w:val="001F4C14"/>
    <w:rsid w:val="0020186A"/>
    <w:rsid w:val="00212770"/>
    <w:rsid w:val="00231391"/>
    <w:rsid w:val="0024285B"/>
    <w:rsid w:val="002831A9"/>
    <w:rsid w:val="002834DD"/>
    <w:rsid w:val="002B6146"/>
    <w:rsid w:val="00352ACD"/>
    <w:rsid w:val="003851D9"/>
    <w:rsid w:val="003A3D3E"/>
    <w:rsid w:val="003C1CEB"/>
    <w:rsid w:val="003F1D38"/>
    <w:rsid w:val="00405B25"/>
    <w:rsid w:val="00421E32"/>
    <w:rsid w:val="004439B4"/>
    <w:rsid w:val="004B064A"/>
    <w:rsid w:val="004B3077"/>
    <w:rsid w:val="004B45F8"/>
    <w:rsid w:val="004B61C8"/>
    <w:rsid w:val="004E08A5"/>
    <w:rsid w:val="004F1F93"/>
    <w:rsid w:val="00501602"/>
    <w:rsid w:val="005136C8"/>
    <w:rsid w:val="00563C15"/>
    <w:rsid w:val="005A3FC3"/>
    <w:rsid w:val="005C5383"/>
    <w:rsid w:val="005E41B5"/>
    <w:rsid w:val="006223B7"/>
    <w:rsid w:val="00622CE6"/>
    <w:rsid w:val="00633274"/>
    <w:rsid w:val="00660965"/>
    <w:rsid w:val="00660F75"/>
    <w:rsid w:val="006A7443"/>
    <w:rsid w:val="006D787C"/>
    <w:rsid w:val="00716647"/>
    <w:rsid w:val="00760828"/>
    <w:rsid w:val="0077114E"/>
    <w:rsid w:val="0077551B"/>
    <w:rsid w:val="007F1CC2"/>
    <w:rsid w:val="00801C4A"/>
    <w:rsid w:val="008244F0"/>
    <w:rsid w:val="008431BE"/>
    <w:rsid w:val="00850CC0"/>
    <w:rsid w:val="008672E0"/>
    <w:rsid w:val="008754A5"/>
    <w:rsid w:val="00882E9C"/>
    <w:rsid w:val="00926D20"/>
    <w:rsid w:val="00935FC4"/>
    <w:rsid w:val="00992583"/>
    <w:rsid w:val="009B06CD"/>
    <w:rsid w:val="009B0BEC"/>
    <w:rsid w:val="009B0C6D"/>
    <w:rsid w:val="009D7356"/>
    <w:rsid w:val="00A4248B"/>
    <w:rsid w:val="00A838B6"/>
    <w:rsid w:val="00A8789D"/>
    <w:rsid w:val="00A91B62"/>
    <w:rsid w:val="00AC199A"/>
    <w:rsid w:val="00AF1ED0"/>
    <w:rsid w:val="00B24A51"/>
    <w:rsid w:val="00B63C74"/>
    <w:rsid w:val="00B809E3"/>
    <w:rsid w:val="00B9480B"/>
    <w:rsid w:val="00C102BC"/>
    <w:rsid w:val="00C65D37"/>
    <w:rsid w:val="00C73B04"/>
    <w:rsid w:val="00C85E7A"/>
    <w:rsid w:val="00C93273"/>
    <w:rsid w:val="00CA6EB4"/>
    <w:rsid w:val="00CB5FD4"/>
    <w:rsid w:val="00CC2D60"/>
    <w:rsid w:val="00D012B6"/>
    <w:rsid w:val="00D03FAA"/>
    <w:rsid w:val="00D12D47"/>
    <w:rsid w:val="00D301A7"/>
    <w:rsid w:val="00D5175B"/>
    <w:rsid w:val="00DC11C8"/>
    <w:rsid w:val="00DC5AAF"/>
    <w:rsid w:val="00DE50CA"/>
    <w:rsid w:val="00E05AFD"/>
    <w:rsid w:val="00E11090"/>
    <w:rsid w:val="00ED6330"/>
    <w:rsid w:val="00F25845"/>
    <w:rsid w:val="00F274EB"/>
    <w:rsid w:val="00F61ADA"/>
    <w:rsid w:val="00FA0830"/>
    <w:rsid w:val="00FA6A57"/>
    <w:rsid w:val="00FC5A90"/>
    <w:rsid w:val="00FD3D55"/>
    <w:rsid w:val="030D6157"/>
    <w:rsid w:val="09F91840"/>
    <w:rsid w:val="0EB2A4A3"/>
    <w:rsid w:val="17CF9981"/>
    <w:rsid w:val="1AADA941"/>
    <w:rsid w:val="1AFF7E69"/>
    <w:rsid w:val="1BF7C0B9"/>
    <w:rsid w:val="1C8F56B6"/>
    <w:rsid w:val="1FDFA695"/>
    <w:rsid w:val="24757AC9"/>
    <w:rsid w:val="257028F4"/>
    <w:rsid w:val="272C491D"/>
    <w:rsid w:val="27AF0DF8"/>
    <w:rsid w:val="2EFFCFD0"/>
    <w:rsid w:val="2FCF213A"/>
    <w:rsid w:val="33594E7A"/>
    <w:rsid w:val="33CB17DA"/>
    <w:rsid w:val="3592837D"/>
    <w:rsid w:val="35FF30C0"/>
    <w:rsid w:val="375EDD9B"/>
    <w:rsid w:val="37BDA3D2"/>
    <w:rsid w:val="37FF7D3C"/>
    <w:rsid w:val="387FB9C4"/>
    <w:rsid w:val="39FDD0A6"/>
    <w:rsid w:val="3AD1329D"/>
    <w:rsid w:val="3BFB0DF3"/>
    <w:rsid w:val="3D4D8286"/>
    <w:rsid w:val="3DA6205C"/>
    <w:rsid w:val="3E5E2921"/>
    <w:rsid w:val="3F77FA9E"/>
    <w:rsid w:val="3FEBF405"/>
    <w:rsid w:val="3FFFD539"/>
    <w:rsid w:val="47ED8D28"/>
    <w:rsid w:val="47FBC0F9"/>
    <w:rsid w:val="49CE5CD4"/>
    <w:rsid w:val="4DEA3DE4"/>
    <w:rsid w:val="4E9E30F9"/>
    <w:rsid w:val="577A1F7A"/>
    <w:rsid w:val="57C71F6E"/>
    <w:rsid w:val="58BC6F39"/>
    <w:rsid w:val="598B065E"/>
    <w:rsid w:val="5B9FE9ED"/>
    <w:rsid w:val="5BAE21AB"/>
    <w:rsid w:val="5CF875B0"/>
    <w:rsid w:val="5DDAED50"/>
    <w:rsid w:val="5EF9D047"/>
    <w:rsid w:val="5F7A751C"/>
    <w:rsid w:val="5FCF9594"/>
    <w:rsid w:val="5FD73C88"/>
    <w:rsid w:val="5FDB4D28"/>
    <w:rsid w:val="5FED538D"/>
    <w:rsid w:val="5FFF0F99"/>
    <w:rsid w:val="5FFFAE8D"/>
    <w:rsid w:val="5FFFC6D0"/>
    <w:rsid w:val="62993B8E"/>
    <w:rsid w:val="62C54AFD"/>
    <w:rsid w:val="66CC4B7A"/>
    <w:rsid w:val="67EE9156"/>
    <w:rsid w:val="67F3B009"/>
    <w:rsid w:val="686D66DA"/>
    <w:rsid w:val="68FE7F4A"/>
    <w:rsid w:val="6ABBC868"/>
    <w:rsid w:val="6BFFCFF1"/>
    <w:rsid w:val="6D7E3352"/>
    <w:rsid w:val="6DBF3092"/>
    <w:rsid w:val="6DF024B2"/>
    <w:rsid w:val="6DFABC2D"/>
    <w:rsid w:val="6E4A1684"/>
    <w:rsid w:val="6EB7A9A8"/>
    <w:rsid w:val="6EFFFC63"/>
    <w:rsid w:val="6F755DB8"/>
    <w:rsid w:val="6FDE0ACE"/>
    <w:rsid w:val="6FE53C60"/>
    <w:rsid w:val="6FEBB78D"/>
    <w:rsid w:val="6FFD50CB"/>
    <w:rsid w:val="6FFF013E"/>
    <w:rsid w:val="710B80CE"/>
    <w:rsid w:val="72F7DA3A"/>
    <w:rsid w:val="73D1C4AF"/>
    <w:rsid w:val="73ED7093"/>
    <w:rsid w:val="73EE01B6"/>
    <w:rsid w:val="74C051EE"/>
    <w:rsid w:val="757970BE"/>
    <w:rsid w:val="75EF47D0"/>
    <w:rsid w:val="76FD7044"/>
    <w:rsid w:val="772B04D4"/>
    <w:rsid w:val="778B13A9"/>
    <w:rsid w:val="77AF51EA"/>
    <w:rsid w:val="77D7356D"/>
    <w:rsid w:val="77DFC1C1"/>
    <w:rsid w:val="77FFAFE6"/>
    <w:rsid w:val="796B2B11"/>
    <w:rsid w:val="7AB722AB"/>
    <w:rsid w:val="7ABCBBBD"/>
    <w:rsid w:val="7ABF6170"/>
    <w:rsid w:val="7B7E7691"/>
    <w:rsid w:val="7B9AFB0E"/>
    <w:rsid w:val="7BB7D59E"/>
    <w:rsid w:val="7BEF6543"/>
    <w:rsid w:val="7BF71D4B"/>
    <w:rsid w:val="7BFCB88C"/>
    <w:rsid w:val="7D3B25BA"/>
    <w:rsid w:val="7D7B2EC9"/>
    <w:rsid w:val="7D7FBD8E"/>
    <w:rsid w:val="7DD62025"/>
    <w:rsid w:val="7DF71F5E"/>
    <w:rsid w:val="7DF9A8BC"/>
    <w:rsid w:val="7DFF9EDE"/>
    <w:rsid w:val="7DFFFD5E"/>
    <w:rsid w:val="7E4A931B"/>
    <w:rsid w:val="7E57B3CE"/>
    <w:rsid w:val="7E7B51EC"/>
    <w:rsid w:val="7ED6858F"/>
    <w:rsid w:val="7EF754D6"/>
    <w:rsid w:val="7EF75C63"/>
    <w:rsid w:val="7EFB758D"/>
    <w:rsid w:val="7F2F03EB"/>
    <w:rsid w:val="7FAF102D"/>
    <w:rsid w:val="7FB7403B"/>
    <w:rsid w:val="7FBDC4B6"/>
    <w:rsid w:val="7FBF1AF0"/>
    <w:rsid w:val="7FBFFFF3"/>
    <w:rsid w:val="7FDE9B2E"/>
    <w:rsid w:val="7FE5BA1E"/>
    <w:rsid w:val="7FF787C1"/>
    <w:rsid w:val="7FF9C99B"/>
    <w:rsid w:val="7FFFAFD2"/>
    <w:rsid w:val="97EF20B1"/>
    <w:rsid w:val="9ACF0159"/>
    <w:rsid w:val="9B7D53C5"/>
    <w:rsid w:val="9BFB22F7"/>
    <w:rsid w:val="9EFDDFF5"/>
    <w:rsid w:val="9FD96BAA"/>
    <w:rsid w:val="9FFD1534"/>
    <w:rsid w:val="AAEFD9A2"/>
    <w:rsid w:val="AB7F539D"/>
    <w:rsid w:val="ADFF74CA"/>
    <w:rsid w:val="AFAF229D"/>
    <w:rsid w:val="B5D51832"/>
    <w:rsid w:val="B77A3870"/>
    <w:rsid w:val="B7FD88CA"/>
    <w:rsid w:val="B85695E0"/>
    <w:rsid w:val="B95A0408"/>
    <w:rsid w:val="BAD7D836"/>
    <w:rsid w:val="BBEF4C15"/>
    <w:rsid w:val="BCDF1515"/>
    <w:rsid w:val="BEFFC7AA"/>
    <w:rsid w:val="BFDDD53C"/>
    <w:rsid w:val="BFE50CBC"/>
    <w:rsid w:val="BFEF3416"/>
    <w:rsid w:val="BFFFD259"/>
    <w:rsid w:val="C7FEE86F"/>
    <w:rsid w:val="C9BFECAF"/>
    <w:rsid w:val="CCEF7FD9"/>
    <w:rsid w:val="CD2D4368"/>
    <w:rsid w:val="CEEFE339"/>
    <w:rsid w:val="CF292C4F"/>
    <w:rsid w:val="CFF78979"/>
    <w:rsid w:val="CFFF9CFA"/>
    <w:rsid w:val="D2FF05BB"/>
    <w:rsid w:val="D39F9690"/>
    <w:rsid w:val="D3AF04EF"/>
    <w:rsid w:val="D3CEA034"/>
    <w:rsid w:val="D3FB94CB"/>
    <w:rsid w:val="D7EBAAF8"/>
    <w:rsid w:val="DB5F539F"/>
    <w:rsid w:val="DBDD4A0D"/>
    <w:rsid w:val="DBDF3D70"/>
    <w:rsid w:val="DBDF4A2A"/>
    <w:rsid w:val="DBF64C4A"/>
    <w:rsid w:val="DCDB9A29"/>
    <w:rsid w:val="DD72F996"/>
    <w:rsid w:val="DF7FAFD9"/>
    <w:rsid w:val="DF95AAAF"/>
    <w:rsid w:val="DFE21AED"/>
    <w:rsid w:val="DFEFE08C"/>
    <w:rsid w:val="DFF146A3"/>
    <w:rsid w:val="DFF5AEAC"/>
    <w:rsid w:val="DFFA0F74"/>
    <w:rsid w:val="DFFEFFA1"/>
    <w:rsid w:val="E5BF7A87"/>
    <w:rsid w:val="E67B0FD2"/>
    <w:rsid w:val="E6EB4C41"/>
    <w:rsid w:val="E75F6805"/>
    <w:rsid w:val="E7B40491"/>
    <w:rsid w:val="E9FB85FF"/>
    <w:rsid w:val="EBF9D89F"/>
    <w:rsid w:val="EBFB35A1"/>
    <w:rsid w:val="ED475CDE"/>
    <w:rsid w:val="EEF77ABF"/>
    <w:rsid w:val="EEFEBB2C"/>
    <w:rsid w:val="EFCF7580"/>
    <w:rsid w:val="EFE3AF89"/>
    <w:rsid w:val="EFFB6173"/>
    <w:rsid w:val="EFFE2874"/>
    <w:rsid w:val="F32FE345"/>
    <w:rsid w:val="F35D9087"/>
    <w:rsid w:val="F3DF405A"/>
    <w:rsid w:val="F3FFA099"/>
    <w:rsid w:val="F57FB762"/>
    <w:rsid w:val="F5BB540D"/>
    <w:rsid w:val="F6B60D05"/>
    <w:rsid w:val="F6F7531F"/>
    <w:rsid w:val="F7361568"/>
    <w:rsid w:val="F796ABA9"/>
    <w:rsid w:val="F7BFD0D1"/>
    <w:rsid w:val="F7DF4AB8"/>
    <w:rsid w:val="F7E5D1EB"/>
    <w:rsid w:val="F8EF9347"/>
    <w:rsid w:val="F97658D3"/>
    <w:rsid w:val="F9FBD35D"/>
    <w:rsid w:val="FB7FD6D1"/>
    <w:rsid w:val="FBF86600"/>
    <w:rsid w:val="FBFB012C"/>
    <w:rsid w:val="FCFFBFFC"/>
    <w:rsid w:val="FD13BC9D"/>
    <w:rsid w:val="FD2F09D9"/>
    <w:rsid w:val="FD6BC2A3"/>
    <w:rsid w:val="FDFE36A7"/>
    <w:rsid w:val="FDFF0BB9"/>
    <w:rsid w:val="FE30DBFA"/>
    <w:rsid w:val="FE5FE6F7"/>
    <w:rsid w:val="FE6D9120"/>
    <w:rsid w:val="FE7757BD"/>
    <w:rsid w:val="FE7F198D"/>
    <w:rsid w:val="FED9E747"/>
    <w:rsid w:val="FEFCB422"/>
    <w:rsid w:val="FFBF238B"/>
    <w:rsid w:val="FFD23CBA"/>
    <w:rsid w:val="FFDF7B09"/>
    <w:rsid w:val="FFFAD363"/>
    <w:rsid w:val="FFFD6C18"/>
    <w:rsid w:val="FFFD9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Kartika"/>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able of figures"/>
    <w:basedOn w:val="1"/>
    <w:next w:val="1"/>
    <w:semiHidden/>
    <w:qFormat/>
    <w:uiPriority w:val="99"/>
    <w:pPr>
      <w:ind w:left="200" w:leftChars="200" w:hanging="200" w:hangingChars="200"/>
    </w:pPr>
    <w:rPr>
      <w:rFonts w:ascii="Calibri" w:hAnsi="Calibri" w:eastAsia="宋体" w:cs="Times New Roma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unhideWhenUsed/>
    <w:qFormat/>
    <w:uiPriority w:val="99"/>
    <w:rPr>
      <w:color w:val="0000FF"/>
      <w:u w:val="single"/>
    </w:rPr>
  </w:style>
  <w:style w:type="paragraph" w:customStyle="1" w:styleId="10">
    <w:name w:val="BodyText1I2"/>
    <w:basedOn w:val="11"/>
    <w:qFormat/>
    <w:uiPriority w:val="99"/>
    <w:pPr>
      <w:spacing w:after="120"/>
      <w:ind w:left="420" w:leftChars="200" w:firstLine="420"/>
    </w:pPr>
  </w:style>
  <w:style w:type="paragraph" w:customStyle="1" w:styleId="11">
    <w:name w:val="BodyTextIndent"/>
    <w:basedOn w:val="1"/>
    <w:qFormat/>
    <w:uiPriority w:val="99"/>
    <w:pPr>
      <w:ind w:firstLine="600" w:firstLineChars="200"/>
    </w:pPr>
    <w:rPr>
      <w:rFonts w:ascii="Times New Roman" w:hAnsi="Times New Roman" w:cs="Times New Roman"/>
      <w:sz w:val="30"/>
      <w:szCs w:val="30"/>
    </w:rPr>
  </w:style>
  <w:style w:type="paragraph" w:customStyle="1" w:styleId="12">
    <w:name w:val="Body Text Indent 2"/>
    <w:qFormat/>
    <w:uiPriority w:val="0"/>
    <w:pPr>
      <w:widowControl w:val="0"/>
      <w:spacing w:after="120" w:afterLines="0" w:afterAutospacing="0" w:line="480" w:lineRule="auto"/>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1415</Characters>
  <Lines>11</Lines>
  <Paragraphs>3</Paragraphs>
  <TotalTime>0</TotalTime>
  <ScaleCrop>false</ScaleCrop>
  <LinksUpToDate>false</LinksUpToDate>
  <CharactersWithSpaces>1660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2024-07-03T23:26:00Z</dcterms:created>
  <dc:creator>yy</dc:creator>
  <cp:lastModifiedBy>OS</cp:lastModifiedBy>
  <cp:lastPrinted>2026-07-14T01:33:00Z</cp:lastPrinted>
  <dcterms:modified xsi:type="dcterms:W3CDTF">2026-07-22T04:40:50Z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40BC8DEBE3FF4E29BB6E987770E093FF_13</vt:lpwstr>
  </property>
</Properties>
</file>