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F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</w:rPr>
      </w:pPr>
      <w:r>
        <w:rPr>
          <w:rFonts w:hint="eastAsia"/>
        </w:rPr>
        <w:t>上海市青浦区教育学院教师选聘公告</w:t>
      </w:r>
    </w:p>
    <w:p w14:paraId="61984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sz w:val="24"/>
        </w:rPr>
      </w:pPr>
      <w:r>
        <w:rPr>
          <w:rFonts w:hint="eastAsia" w:ascii="仿宋" w:hAnsi="仿宋" w:eastAsia="仿宋"/>
          <w:b w:val="0"/>
          <w:sz w:val="24"/>
          <w:lang w:val="en-US" w:eastAsia="zh-CN"/>
        </w:rPr>
        <w:t>上海市青浦区教育学院坐落于公园路301号，是由青浦区人民政府举办、区教育局主管的具有独立法人资格的专业性办学与研究机构。学院肩负全区中小学（幼儿园）及其他学校干部和教师的系统培养与研修任务，统筹推进课程教学改革、教育科研、德育创新及教育信息化建设，承担研究、指导、服务职责。学院积极弘扬“进德修业、明理至善”的人文精神，认真实践“全心为了教师更智慧地教，学生更聪明地学”的服务宗旨，</w:t>
      </w:r>
      <w:bookmarkStart w:id="0" w:name="_GoBack"/>
      <w:bookmarkEnd w:id="0"/>
      <w:r>
        <w:rPr>
          <w:rFonts w:hint="eastAsia" w:ascii="仿宋" w:hAnsi="仿宋" w:eastAsia="仿宋"/>
          <w:b w:val="0"/>
          <w:sz w:val="24"/>
          <w:lang w:val="en-US" w:eastAsia="zh-CN"/>
        </w:rPr>
        <w:t>致力打造以合作为基础、以实作为载体、以有效研修为价值取向的服务机制，持续赋能教师专业进阶，助力青浦教育迈向更高水平的现代化。</w:t>
      </w:r>
    </w:p>
    <w:p w14:paraId="0C5C4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</w:rPr>
      </w:pPr>
      <w:r>
        <w:rPr>
          <w:rFonts w:hint="eastAsia" w:ascii="仿宋" w:hAnsi="仿宋" w:eastAsia="仿宋"/>
          <w:b w:val="0"/>
          <w:sz w:val="24"/>
        </w:rPr>
        <w:t>根据学院事业发展需要，现面向本区教育系统在编在岗教师公开选聘相关专业岗位所需人员，具体岗位人数与条件如下：</w:t>
      </w:r>
    </w:p>
    <w:p w14:paraId="4C8F99D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选聘岗位及人数</w:t>
      </w:r>
    </w:p>
    <w:p w14:paraId="0B25A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sz w:val="24"/>
          <w:highlight w:val="none"/>
        </w:rPr>
      </w:pPr>
      <w:r>
        <w:rPr>
          <w:rFonts w:hint="eastAsia" w:ascii="仿宋" w:hAnsi="仿宋" w:eastAsia="仿宋"/>
          <w:b w:val="0"/>
          <w:sz w:val="24"/>
          <w:highlight w:val="none"/>
        </w:rPr>
        <w:t>教研员：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b w:val="0"/>
          <w:sz w:val="24"/>
          <w:highlight w:val="none"/>
        </w:rPr>
        <w:t>人</w:t>
      </w:r>
    </w:p>
    <w:p w14:paraId="2AF08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56" w:firstLineChars="200"/>
        <w:jc w:val="left"/>
        <w:textAlignment w:val="auto"/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</w:rPr>
        <w:t>其中</w:t>
      </w: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  <w:lang w:eastAsia="zh-CN"/>
        </w:rPr>
        <w:t>，中小学信息技术</w:t>
      </w: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  <w:lang w:val="en-US" w:eastAsia="zh-CN"/>
        </w:rPr>
        <w:t>1人、</w:t>
      </w: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  <w:lang w:eastAsia="zh-CN"/>
        </w:rPr>
        <w:t>中学外语</w:t>
      </w: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</w:rPr>
        <w:t>人</w:t>
      </w: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  <w:lang w:eastAsia="zh-CN"/>
        </w:rPr>
        <w:t>（初、高中各</w:t>
      </w: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  <w:lang w:eastAsia="zh-CN"/>
        </w:rPr>
        <w:t>人）</w:t>
      </w: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</w:rPr>
        <w:t>、</w:t>
      </w: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  <w:lang w:eastAsia="zh-CN"/>
        </w:rPr>
        <w:t>高中物理</w:t>
      </w:r>
      <w:r>
        <w:rPr>
          <w:rFonts w:hint="eastAsia" w:ascii="仿宋" w:hAnsi="仿宋" w:eastAsia="仿宋"/>
          <w:b w:val="0"/>
          <w:color w:val="auto"/>
          <w:spacing w:val="-6"/>
          <w:sz w:val="24"/>
          <w:highlight w:val="none"/>
        </w:rPr>
        <w:t>1人</w:t>
      </w:r>
    </w:p>
    <w:p w14:paraId="7254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二、选聘岗位条件</w:t>
      </w:r>
    </w:p>
    <w:p w14:paraId="721E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</w:rPr>
      </w:pPr>
      <w:r>
        <w:rPr>
          <w:rFonts w:hint="eastAsia" w:ascii="仿宋" w:hAnsi="仿宋" w:eastAsia="仿宋"/>
          <w:b w:val="0"/>
          <w:sz w:val="24"/>
        </w:rPr>
        <w:t>（一）基本条件</w:t>
      </w:r>
    </w:p>
    <w:p w14:paraId="6FD78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</w:rPr>
      </w:pPr>
      <w:r>
        <w:rPr>
          <w:rFonts w:ascii="仿宋" w:hAnsi="仿宋" w:eastAsia="仿宋"/>
          <w:b w:val="0"/>
          <w:sz w:val="24"/>
        </w:rPr>
        <w:t>1.具有坚定正确的政治信念、强烈的事业心和高度的责任感，</w:t>
      </w:r>
      <w:r>
        <w:rPr>
          <w:rFonts w:hint="eastAsia" w:ascii="仿宋" w:hAnsi="仿宋" w:eastAsia="仿宋"/>
          <w:b w:val="0"/>
          <w:sz w:val="24"/>
        </w:rPr>
        <w:t>为人师表，学风端正，治学严谨，</w:t>
      </w:r>
      <w:r>
        <w:rPr>
          <w:rFonts w:ascii="仿宋" w:hAnsi="仿宋" w:eastAsia="仿宋"/>
          <w:b w:val="0"/>
          <w:sz w:val="24"/>
        </w:rPr>
        <w:t>师德优良。</w:t>
      </w:r>
    </w:p>
    <w:p w14:paraId="671C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</w:rPr>
      </w:pPr>
      <w:r>
        <w:rPr>
          <w:rFonts w:ascii="仿宋" w:hAnsi="仿宋" w:eastAsia="仿宋"/>
          <w:b w:val="0"/>
          <w:sz w:val="24"/>
        </w:rPr>
        <w:t>2.具有较为扎实的基础理论功底，较强的教学科研能力</w:t>
      </w:r>
      <w:r>
        <w:rPr>
          <w:rFonts w:hint="eastAsia" w:ascii="仿宋" w:hAnsi="仿宋" w:eastAsia="仿宋"/>
          <w:b w:val="0"/>
          <w:sz w:val="24"/>
        </w:rPr>
        <w:t>，主持或参与区级及以上课题研究，或有区级及以上刊物论文发表。具有</w:t>
      </w:r>
      <w:r>
        <w:rPr>
          <w:rFonts w:ascii="仿宋" w:hAnsi="仿宋" w:eastAsia="仿宋"/>
          <w:b w:val="0"/>
          <w:sz w:val="24"/>
        </w:rPr>
        <w:t>良好的专业素养，能履行相应岗位职责。</w:t>
      </w:r>
    </w:p>
    <w:p w14:paraId="3D4F1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</w:rPr>
      </w:pPr>
      <w:r>
        <w:rPr>
          <w:rFonts w:hint="eastAsia" w:ascii="仿宋" w:hAnsi="仿宋" w:eastAsia="仿宋"/>
          <w:b w:val="0"/>
          <w:sz w:val="24"/>
        </w:rPr>
        <w:t>3</w:t>
      </w:r>
      <w:r>
        <w:rPr>
          <w:rFonts w:ascii="仿宋" w:hAnsi="仿宋" w:eastAsia="仿宋"/>
          <w:b w:val="0"/>
          <w:sz w:val="24"/>
        </w:rPr>
        <w:t>.</w:t>
      </w:r>
      <w:r>
        <w:rPr>
          <w:rFonts w:hint="eastAsia" w:ascii="仿宋" w:hAnsi="仿宋" w:eastAsia="仿宋"/>
          <w:b w:val="0"/>
          <w:sz w:val="24"/>
        </w:rPr>
        <w:t>有较强的团队协作精神和奉献精神，</w:t>
      </w:r>
      <w:r>
        <w:rPr>
          <w:rFonts w:ascii="仿宋" w:hAnsi="仿宋" w:eastAsia="仿宋"/>
          <w:b w:val="0"/>
          <w:sz w:val="24"/>
        </w:rPr>
        <w:t>身心健康。</w:t>
      </w:r>
    </w:p>
    <w:p w14:paraId="314E9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  <w:highlight w:val="none"/>
        </w:rPr>
      </w:pPr>
      <w:r>
        <w:rPr>
          <w:rFonts w:ascii="仿宋" w:hAnsi="仿宋" w:eastAsia="仿宋"/>
          <w:b w:val="0"/>
          <w:sz w:val="24"/>
          <w:highlight w:val="none"/>
        </w:rPr>
        <w:t>4.年龄</w:t>
      </w:r>
      <w:r>
        <w:rPr>
          <w:rFonts w:hint="default" w:ascii="仿宋" w:hAnsi="仿宋" w:eastAsia="仿宋"/>
          <w:b w:val="0"/>
          <w:sz w:val="24"/>
          <w:highlight w:val="none"/>
          <w:lang w:val="en-US"/>
        </w:rPr>
        <w:t>45</w:t>
      </w:r>
      <w:r>
        <w:rPr>
          <w:rFonts w:ascii="仿宋" w:hAnsi="仿宋" w:eastAsia="仿宋"/>
          <w:b w:val="0"/>
          <w:sz w:val="24"/>
          <w:highlight w:val="none"/>
        </w:rPr>
        <w:t>周岁（19</w:t>
      </w:r>
      <w:r>
        <w:rPr>
          <w:rFonts w:hint="default" w:ascii="仿宋" w:hAnsi="仿宋" w:eastAsia="仿宋"/>
          <w:b w:val="0"/>
          <w:sz w:val="24"/>
          <w:highlight w:val="none"/>
          <w:lang w:val="en-US"/>
        </w:rPr>
        <w:t>81</w:t>
      </w:r>
      <w:r>
        <w:rPr>
          <w:rFonts w:ascii="仿宋" w:hAnsi="仿宋" w:eastAsia="仿宋"/>
          <w:b w:val="0"/>
          <w:sz w:val="24"/>
          <w:highlight w:val="none"/>
        </w:rPr>
        <w:t>年1月1日以后出生）以下，</w:t>
      </w:r>
      <w:r>
        <w:rPr>
          <w:rFonts w:hint="eastAsia" w:ascii="仿宋" w:hAnsi="仿宋" w:eastAsia="仿宋"/>
          <w:b w:val="0"/>
          <w:sz w:val="24"/>
          <w:highlight w:val="none"/>
        </w:rPr>
        <w:t>具有相应学段、学科教师资格证书，</w:t>
      </w:r>
      <w:r>
        <w:rPr>
          <w:rFonts w:ascii="仿宋" w:hAnsi="仿宋" w:eastAsia="仿宋"/>
          <w:b w:val="0"/>
          <w:sz w:val="24"/>
          <w:highlight w:val="none"/>
        </w:rPr>
        <w:t>五年及以上一线教育教学经历，本科及以上学历，</w:t>
      </w:r>
      <w:r>
        <w:rPr>
          <w:rFonts w:hint="eastAsia" w:ascii="仿宋" w:hAnsi="仿宋" w:eastAsia="仿宋"/>
          <w:b w:val="0"/>
          <w:sz w:val="24"/>
          <w:highlight w:val="none"/>
          <w:lang w:eastAsia="zh-CN"/>
        </w:rPr>
        <w:t>原则上应为高级</w:t>
      </w:r>
      <w:r>
        <w:rPr>
          <w:rFonts w:ascii="仿宋" w:hAnsi="仿宋" w:eastAsia="仿宋"/>
          <w:b w:val="0"/>
          <w:sz w:val="24"/>
          <w:highlight w:val="none"/>
        </w:rPr>
        <w:t>及以上职称</w:t>
      </w:r>
      <w:r>
        <w:rPr>
          <w:rFonts w:hint="eastAsia" w:ascii="仿宋" w:hAnsi="仿宋" w:eastAsia="仿宋"/>
          <w:b w:val="0"/>
          <w:sz w:val="24"/>
          <w:highlight w:val="none"/>
        </w:rPr>
        <w:t>，曾获区名优教师称号。</w:t>
      </w:r>
    </w:p>
    <w:p w14:paraId="66A8C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</w:rPr>
      </w:pPr>
      <w:r>
        <w:rPr>
          <w:rFonts w:ascii="仿宋" w:hAnsi="仿宋" w:eastAsia="仿宋"/>
          <w:b w:val="0"/>
          <w:sz w:val="24"/>
          <w:highlight w:val="none"/>
        </w:rPr>
        <w:t>5.特别优秀的可适当放宽条件。</w:t>
      </w:r>
      <w:r>
        <w:rPr>
          <w:rFonts w:ascii="仿宋" w:hAnsi="仿宋" w:eastAsia="仿宋"/>
          <w:b w:val="0"/>
          <w:sz w:val="24"/>
        </w:rPr>
        <w:t xml:space="preserve"> </w:t>
      </w:r>
    </w:p>
    <w:p w14:paraId="6C7D9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</w:rPr>
      </w:pPr>
      <w:r>
        <w:rPr>
          <w:rFonts w:hint="eastAsia" w:ascii="仿宋" w:hAnsi="仿宋" w:eastAsia="仿宋"/>
          <w:b w:val="0"/>
          <w:sz w:val="24"/>
        </w:rPr>
        <w:t>（二）具体条件</w:t>
      </w:r>
    </w:p>
    <w:p w14:paraId="20EA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</w:rPr>
      </w:pPr>
      <w:r>
        <w:rPr>
          <w:rFonts w:ascii="仿宋" w:hAnsi="仿宋" w:eastAsia="仿宋"/>
          <w:b w:val="0"/>
          <w:sz w:val="24"/>
        </w:rPr>
        <w:t>熟悉学科课程与教学工作，教学实践能力突出，有较强的组织管理、教育教学研究和沟通能力，教师指导工作有成效。有教研组长、备课组长等教学管理工作经历者优先。</w:t>
      </w:r>
    </w:p>
    <w:p w14:paraId="1FA96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三、选聘流程与相关说明</w:t>
      </w:r>
    </w:p>
    <w:p w14:paraId="6400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</w:rPr>
      </w:pPr>
      <w:r>
        <w:rPr>
          <w:rFonts w:hint="eastAsia" w:ascii="仿宋" w:hAnsi="仿宋" w:eastAsia="仿宋"/>
          <w:b w:val="0"/>
          <w:sz w:val="24"/>
        </w:rPr>
        <w:t>（一）</w:t>
      </w:r>
      <w:r>
        <w:rPr>
          <w:rFonts w:ascii="仿宋" w:hAnsi="仿宋" w:eastAsia="仿宋"/>
          <w:b w:val="0"/>
          <w:sz w:val="24"/>
        </w:rPr>
        <w:t>本次选聘需经公开报名、资格审核和初选、面试等环节</w:t>
      </w:r>
      <w:r>
        <w:rPr>
          <w:rFonts w:hint="eastAsia" w:ascii="仿宋" w:hAnsi="仿宋" w:eastAsia="仿宋"/>
          <w:b w:val="0"/>
          <w:sz w:val="24"/>
        </w:rPr>
        <w:t>，</w:t>
      </w:r>
      <w:r>
        <w:rPr>
          <w:rFonts w:ascii="仿宋" w:hAnsi="仿宋" w:eastAsia="仿宋"/>
          <w:b w:val="0"/>
          <w:sz w:val="24"/>
        </w:rPr>
        <w:t>具体选聘工作由</w:t>
      </w:r>
      <w:r>
        <w:rPr>
          <w:rFonts w:hint="eastAsia" w:ascii="仿宋" w:hAnsi="仿宋" w:eastAsia="仿宋"/>
          <w:b w:val="0"/>
          <w:sz w:val="24"/>
        </w:rPr>
        <w:t>区教育</w:t>
      </w:r>
      <w:r>
        <w:rPr>
          <w:rFonts w:ascii="仿宋" w:hAnsi="仿宋" w:eastAsia="仿宋"/>
          <w:b w:val="0"/>
          <w:sz w:val="24"/>
        </w:rPr>
        <w:t>学院组织实施。</w:t>
      </w:r>
    </w:p>
    <w:p w14:paraId="58843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  <w:highlight w:val="none"/>
        </w:rPr>
      </w:pPr>
      <w:r>
        <w:rPr>
          <w:rFonts w:ascii="仿宋" w:hAnsi="仿宋" w:eastAsia="仿宋"/>
          <w:b w:val="0"/>
          <w:sz w:val="24"/>
          <w:highlight w:val="none"/>
        </w:rPr>
        <w:t>1.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6</w:t>
      </w:r>
      <w:r>
        <w:rPr>
          <w:rFonts w:ascii="仿宋" w:hAnsi="仿宋" w:eastAsia="仿宋"/>
          <w:b w:val="0"/>
          <w:sz w:val="24"/>
          <w:highlight w:val="none"/>
        </w:rPr>
        <w:t>月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27</w:t>
      </w:r>
      <w:r>
        <w:rPr>
          <w:rFonts w:ascii="仿宋" w:hAnsi="仿宋" w:eastAsia="仿宋"/>
          <w:b w:val="0"/>
          <w:sz w:val="24"/>
          <w:highlight w:val="none"/>
        </w:rPr>
        <w:t>日前按照附件2，将相关资料投送至邮箱：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422306584</w:t>
      </w:r>
      <w:r>
        <w:rPr>
          <w:rFonts w:ascii="仿宋" w:hAnsi="仿宋" w:eastAsia="仿宋"/>
          <w:b w:val="0"/>
          <w:sz w:val="24"/>
          <w:highlight w:val="none"/>
        </w:rPr>
        <w:t>@qq.com，联系人：</w:t>
      </w:r>
      <w:r>
        <w:rPr>
          <w:rFonts w:hint="eastAsia" w:ascii="仿宋" w:hAnsi="仿宋" w:eastAsia="仿宋"/>
          <w:b w:val="0"/>
          <w:sz w:val="24"/>
          <w:highlight w:val="none"/>
          <w:lang w:eastAsia="zh-CN"/>
        </w:rPr>
        <w:t>段</w:t>
      </w:r>
      <w:r>
        <w:rPr>
          <w:rFonts w:ascii="仿宋" w:hAnsi="仿宋" w:eastAsia="仿宋"/>
          <w:b w:val="0"/>
          <w:sz w:val="24"/>
          <w:highlight w:val="none"/>
        </w:rPr>
        <w:t>老师；联系电话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18149759690</w:t>
      </w:r>
      <w:r>
        <w:rPr>
          <w:rFonts w:ascii="仿宋" w:hAnsi="仿宋" w:eastAsia="仿宋"/>
          <w:b w:val="0"/>
          <w:sz w:val="24"/>
          <w:highlight w:val="none"/>
        </w:rPr>
        <w:t>。</w:t>
      </w:r>
    </w:p>
    <w:p w14:paraId="07C16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  <w:highlight w:val="none"/>
        </w:rPr>
      </w:pPr>
      <w:r>
        <w:rPr>
          <w:rFonts w:ascii="仿宋" w:hAnsi="仿宋" w:eastAsia="仿宋"/>
          <w:b w:val="0"/>
          <w:sz w:val="24"/>
          <w:highlight w:val="none"/>
        </w:rPr>
        <w:t>2.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6</w:t>
      </w:r>
      <w:r>
        <w:rPr>
          <w:rFonts w:ascii="仿宋" w:hAnsi="仿宋" w:eastAsia="仿宋"/>
          <w:b w:val="0"/>
          <w:sz w:val="24"/>
          <w:highlight w:val="none"/>
        </w:rPr>
        <w:t>月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28</w:t>
      </w:r>
      <w:r>
        <w:rPr>
          <w:rFonts w:ascii="仿宋" w:hAnsi="仿宋" w:eastAsia="仿宋"/>
          <w:b w:val="0"/>
          <w:sz w:val="24"/>
          <w:highlight w:val="none"/>
        </w:rPr>
        <w:t>日资格审核和初选；</w:t>
      </w:r>
    </w:p>
    <w:p w14:paraId="2C321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  <w:highlight w:val="none"/>
        </w:rPr>
      </w:pPr>
      <w:r>
        <w:rPr>
          <w:rFonts w:ascii="仿宋" w:hAnsi="仿宋" w:eastAsia="仿宋"/>
          <w:b w:val="0"/>
          <w:sz w:val="24"/>
          <w:highlight w:val="none"/>
        </w:rPr>
        <w:t>3.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6</w:t>
      </w:r>
      <w:r>
        <w:rPr>
          <w:rFonts w:ascii="仿宋" w:hAnsi="仿宋" w:eastAsia="仿宋"/>
          <w:b w:val="0"/>
          <w:sz w:val="24"/>
          <w:highlight w:val="none"/>
        </w:rPr>
        <w:t>月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30日</w:t>
      </w:r>
      <w:r>
        <w:rPr>
          <w:rFonts w:ascii="仿宋" w:hAnsi="仿宋" w:eastAsia="仿宋"/>
          <w:b w:val="0"/>
          <w:sz w:val="24"/>
          <w:highlight w:val="none"/>
        </w:rPr>
        <w:t>组织面试（具体时间以通知为准）。</w:t>
      </w:r>
    </w:p>
    <w:p w14:paraId="032C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  <w:highlight w:val="none"/>
        </w:rPr>
      </w:pPr>
      <w:r>
        <w:rPr>
          <w:rFonts w:hint="eastAsia" w:ascii="仿宋" w:hAnsi="仿宋" w:eastAsia="仿宋"/>
          <w:b w:val="0"/>
          <w:sz w:val="24"/>
          <w:highlight w:val="none"/>
        </w:rPr>
        <w:t>（二）</w:t>
      </w:r>
      <w:r>
        <w:rPr>
          <w:rFonts w:ascii="仿宋" w:hAnsi="仿宋" w:eastAsia="仿宋"/>
          <w:b w:val="0"/>
          <w:sz w:val="24"/>
          <w:highlight w:val="none"/>
        </w:rPr>
        <w:t>入选人员</w:t>
      </w:r>
      <w:r>
        <w:rPr>
          <w:rFonts w:hint="eastAsia" w:ascii="仿宋" w:hAnsi="仿宋" w:eastAsia="仿宋"/>
          <w:b w:val="0"/>
          <w:sz w:val="24"/>
          <w:highlight w:val="none"/>
        </w:rPr>
        <w:t>第一年编制保留在原学校，一年后根据岗位职责，按照上海市青浦区教育学院选聘教师考核标准进行考评，考核结果优秀的人员办理入编手续；入选后每年接受综合考评，考评结果作为聘任依据</w:t>
      </w:r>
      <w:r>
        <w:rPr>
          <w:rFonts w:ascii="仿宋" w:hAnsi="仿宋" w:eastAsia="仿宋"/>
          <w:b w:val="0"/>
          <w:sz w:val="24"/>
          <w:highlight w:val="none"/>
        </w:rPr>
        <w:t>。</w:t>
      </w:r>
    </w:p>
    <w:p w14:paraId="69DD4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  <w:highlight w:val="none"/>
        </w:rPr>
      </w:pPr>
      <w:r>
        <w:rPr>
          <w:rFonts w:hint="eastAsia" w:ascii="仿宋" w:hAnsi="仿宋" w:eastAsia="仿宋"/>
          <w:b w:val="0"/>
          <w:sz w:val="24"/>
          <w:highlight w:val="none"/>
        </w:rPr>
        <w:t>附件1：《</w:t>
      </w:r>
      <w:r>
        <w:rPr>
          <w:rFonts w:ascii="仿宋" w:hAnsi="仿宋" w:eastAsia="仿宋"/>
          <w:b w:val="0"/>
          <w:sz w:val="24"/>
          <w:highlight w:val="none"/>
        </w:rPr>
        <w:t>202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6</w:t>
      </w:r>
      <w:r>
        <w:rPr>
          <w:rFonts w:ascii="仿宋" w:hAnsi="仿宋" w:eastAsia="仿宋"/>
          <w:b w:val="0"/>
          <w:sz w:val="24"/>
          <w:highlight w:val="none"/>
        </w:rPr>
        <w:t>年</w:t>
      </w:r>
      <w:r>
        <w:rPr>
          <w:rFonts w:hint="eastAsia" w:ascii="仿宋" w:hAnsi="仿宋" w:eastAsia="仿宋"/>
          <w:b w:val="0"/>
          <w:sz w:val="24"/>
          <w:highlight w:val="none"/>
        </w:rPr>
        <w:t>青浦</w:t>
      </w:r>
      <w:r>
        <w:rPr>
          <w:rFonts w:ascii="仿宋" w:hAnsi="仿宋" w:eastAsia="仿宋"/>
          <w:b w:val="0"/>
          <w:sz w:val="24"/>
          <w:highlight w:val="none"/>
        </w:rPr>
        <w:t>区</w:t>
      </w:r>
      <w:r>
        <w:rPr>
          <w:rFonts w:hint="eastAsia" w:ascii="仿宋" w:hAnsi="仿宋" w:eastAsia="仿宋"/>
          <w:b w:val="0"/>
          <w:sz w:val="24"/>
          <w:highlight w:val="none"/>
        </w:rPr>
        <w:t>教育学院</w:t>
      </w:r>
      <w:r>
        <w:rPr>
          <w:rFonts w:ascii="仿宋" w:hAnsi="仿宋" w:eastAsia="仿宋"/>
          <w:b w:val="0"/>
          <w:sz w:val="24"/>
          <w:highlight w:val="none"/>
        </w:rPr>
        <w:t>专业岗位公开选聘报名表》</w:t>
      </w:r>
    </w:p>
    <w:p w14:paraId="50293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仿宋" w:hAnsi="仿宋" w:eastAsia="仿宋"/>
          <w:b w:val="0"/>
          <w:sz w:val="24"/>
          <w:highlight w:val="none"/>
        </w:rPr>
      </w:pPr>
      <w:r>
        <w:rPr>
          <w:rFonts w:hint="eastAsia" w:ascii="仿宋" w:hAnsi="仿宋" w:eastAsia="仿宋"/>
          <w:b w:val="0"/>
          <w:sz w:val="24"/>
          <w:highlight w:val="none"/>
        </w:rPr>
        <w:t>附件2：《</w:t>
      </w:r>
      <w:r>
        <w:rPr>
          <w:rFonts w:ascii="仿宋" w:hAnsi="仿宋" w:eastAsia="仿宋"/>
          <w:b w:val="0"/>
          <w:sz w:val="24"/>
          <w:highlight w:val="none"/>
        </w:rPr>
        <w:t>202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6</w:t>
      </w:r>
      <w:r>
        <w:rPr>
          <w:rFonts w:ascii="仿宋" w:hAnsi="仿宋" w:eastAsia="仿宋"/>
          <w:b w:val="0"/>
          <w:sz w:val="24"/>
          <w:highlight w:val="none"/>
        </w:rPr>
        <w:t>年青浦区</w:t>
      </w:r>
      <w:r>
        <w:rPr>
          <w:rFonts w:hint="eastAsia" w:ascii="仿宋" w:hAnsi="仿宋" w:eastAsia="仿宋"/>
          <w:b w:val="0"/>
          <w:sz w:val="24"/>
          <w:highlight w:val="none"/>
        </w:rPr>
        <w:t>教育学院</w:t>
      </w:r>
      <w:r>
        <w:rPr>
          <w:rFonts w:ascii="仿宋" w:hAnsi="仿宋" w:eastAsia="仿宋"/>
          <w:b w:val="0"/>
          <w:sz w:val="24"/>
          <w:highlight w:val="none"/>
        </w:rPr>
        <w:t>专业岗位公开选聘递交材料清单</w:t>
      </w:r>
      <w:r>
        <w:rPr>
          <w:rFonts w:hint="eastAsia" w:ascii="仿宋" w:hAnsi="仿宋" w:eastAsia="仿宋"/>
          <w:b w:val="0"/>
          <w:sz w:val="24"/>
          <w:highlight w:val="none"/>
        </w:rPr>
        <w:t>》</w:t>
      </w:r>
    </w:p>
    <w:p w14:paraId="04C62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ascii="仿宋" w:hAnsi="仿宋" w:eastAsia="仿宋"/>
          <w:b w:val="0"/>
          <w:sz w:val="24"/>
          <w:highlight w:val="none"/>
        </w:rPr>
      </w:pPr>
      <w:r>
        <w:rPr>
          <w:rFonts w:hint="eastAsia" w:ascii="仿宋" w:hAnsi="仿宋" w:eastAsia="仿宋"/>
          <w:b w:val="0"/>
          <w:sz w:val="24"/>
          <w:highlight w:val="none"/>
        </w:rPr>
        <w:t>青浦区教育局</w:t>
      </w:r>
    </w:p>
    <w:p w14:paraId="4839B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ascii="仿宋" w:hAnsi="仿宋" w:eastAsia="仿宋"/>
          <w:b w:val="0"/>
          <w:sz w:val="24"/>
          <w:highlight w:val="none"/>
        </w:rPr>
      </w:pPr>
      <w:r>
        <w:rPr>
          <w:rFonts w:ascii="仿宋" w:hAnsi="仿宋" w:eastAsia="仿宋"/>
          <w:b w:val="0"/>
          <w:sz w:val="24"/>
          <w:highlight w:val="none"/>
        </w:rPr>
        <w:t>202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6</w:t>
      </w:r>
      <w:r>
        <w:rPr>
          <w:rFonts w:ascii="仿宋" w:hAnsi="仿宋" w:eastAsia="仿宋"/>
          <w:b w:val="0"/>
          <w:sz w:val="24"/>
          <w:highlight w:val="none"/>
        </w:rPr>
        <w:t>年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6</w:t>
      </w:r>
      <w:r>
        <w:rPr>
          <w:rFonts w:ascii="仿宋" w:hAnsi="仿宋" w:eastAsia="仿宋"/>
          <w:b w:val="0"/>
          <w:sz w:val="24"/>
          <w:highlight w:val="none"/>
        </w:rPr>
        <w:t>月</w:t>
      </w:r>
      <w:r>
        <w:rPr>
          <w:rFonts w:hint="eastAsia" w:ascii="仿宋" w:hAnsi="仿宋" w:eastAsia="仿宋"/>
          <w:b w:val="0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/>
          <w:b w:val="0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794D5"/>
    <w:multiLevelType w:val="singleLevel"/>
    <w:tmpl w:val="FE4794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GE3YTFkNDBlYjM2ZTllOTc3Mjk4YThmMGQ5ZTQifQ=="/>
  </w:docVars>
  <w:rsids>
    <w:rsidRoot w:val="00155FFB"/>
    <w:rsid w:val="00000E54"/>
    <w:rsid w:val="00002CB7"/>
    <w:rsid w:val="0004256B"/>
    <w:rsid w:val="00072029"/>
    <w:rsid w:val="00096565"/>
    <w:rsid w:val="000B4278"/>
    <w:rsid w:val="000D3BE5"/>
    <w:rsid w:val="000F5097"/>
    <w:rsid w:val="00143E68"/>
    <w:rsid w:val="00155FFB"/>
    <w:rsid w:val="001648F0"/>
    <w:rsid w:val="00164A98"/>
    <w:rsid w:val="001D795B"/>
    <w:rsid w:val="001E217D"/>
    <w:rsid w:val="0020360E"/>
    <w:rsid w:val="00220F4D"/>
    <w:rsid w:val="00246C41"/>
    <w:rsid w:val="002D033C"/>
    <w:rsid w:val="002E0BCB"/>
    <w:rsid w:val="00390875"/>
    <w:rsid w:val="00393874"/>
    <w:rsid w:val="003B6C56"/>
    <w:rsid w:val="003C57C0"/>
    <w:rsid w:val="003D0480"/>
    <w:rsid w:val="003D1C6F"/>
    <w:rsid w:val="00425C89"/>
    <w:rsid w:val="00436BF7"/>
    <w:rsid w:val="00441218"/>
    <w:rsid w:val="00443CCC"/>
    <w:rsid w:val="00472C77"/>
    <w:rsid w:val="004B4999"/>
    <w:rsid w:val="004C136C"/>
    <w:rsid w:val="0054697C"/>
    <w:rsid w:val="0058628A"/>
    <w:rsid w:val="0059029C"/>
    <w:rsid w:val="005C6923"/>
    <w:rsid w:val="0061105E"/>
    <w:rsid w:val="006905AF"/>
    <w:rsid w:val="006A69A0"/>
    <w:rsid w:val="006C40F4"/>
    <w:rsid w:val="006D2C29"/>
    <w:rsid w:val="006F53CE"/>
    <w:rsid w:val="007343A2"/>
    <w:rsid w:val="00743CB8"/>
    <w:rsid w:val="007B133B"/>
    <w:rsid w:val="007D546F"/>
    <w:rsid w:val="007E4C67"/>
    <w:rsid w:val="007E60F6"/>
    <w:rsid w:val="007F54F0"/>
    <w:rsid w:val="00804E75"/>
    <w:rsid w:val="00814507"/>
    <w:rsid w:val="0083353E"/>
    <w:rsid w:val="00836EF4"/>
    <w:rsid w:val="00872C65"/>
    <w:rsid w:val="0087312C"/>
    <w:rsid w:val="0089107A"/>
    <w:rsid w:val="00893B55"/>
    <w:rsid w:val="00894CC5"/>
    <w:rsid w:val="008B2648"/>
    <w:rsid w:val="008C38E5"/>
    <w:rsid w:val="008C46A1"/>
    <w:rsid w:val="008D0604"/>
    <w:rsid w:val="008E66A1"/>
    <w:rsid w:val="00904108"/>
    <w:rsid w:val="00935AF3"/>
    <w:rsid w:val="009409FC"/>
    <w:rsid w:val="00966016"/>
    <w:rsid w:val="00966442"/>
    <w:rsid w:val="009814D2"/>
    <w:rsid w:val="009C02B5"/>
    <w:rsid w:val="009D3B20"/>
    <w:rsid w:val="009E03EE"/>
    <w:rsid w:val="009F3D3F"/>
    <w:rsid w:val="00A30BE2"/>
    <w:rsid w:val="00A33A85"/>
    <w:rsid w:val="00A80B35"/>
    <w:rsid w:val="00A85221"/>
    <w:rsid w:val="00B061E5"/>
    <w:rsid w:val="00B11A39"/>
    <w:rsid w:val="00B21A42"/>
    <w:rsid w:val="00B639E5"/>
    <w:rsid w:val="00B71056"/>
    <w:rsid w:val="00B74259"/>
    <w:rsid w:val="00BA193B"/>
    <w:rsid w:val="00BB5118"/>
    <w:rsid w:val="00BB658C"/>
    <w:rsid w:val="00BD328B"/>
    <w:rsid w:val="00BF244F"/>
    <w:rsid w:val="00C22357"/>
    <w:rsid w:val="00C55FCA"/>
    <w:rsid w:val="00C73D5F"/>
    <w:rsid w:val="00C75F5F"/>
    <w:rsid w:val="00D01C3A"/>
    <w:rsid w:val="00D23D95"/>
    <w:rsid w:val="00D53142"/>
    <w:rsid w:val="00D61032"/>
    <w:rsid w:val="00D63F99"/>
    <w:rsid w:val="00D719F2"/>
    <w:rsid w:val="00D851B8"/>
    <w:rsid w:val="00DA3508"/>
    <w:rsid w:val="00DB4276"/>
    <w:rsid w:val="00DD57E2"/>
    <w:rsid w:val="00DF1F76"/>
    <w:rsid w:val="00E27D94"/>
    <w:rsid w:val="00E459F1"/>
    <w:rsid w:val="00EF36BA"/>
    <w:rsid w:val="00F043CC"/>
    <w:rsid w:val="00F61215"/>
    <w:rsid w:val="00F64B60"/>
    <w:rsid w:val="00F950B0"/>
    <w:rsid w:val="00FA4654"/>
    <w:rsid w:val="059E3121"/>
    <w:rsid w:val="061B5607"/>
    <w:rsid w:val="07645E9A"/>
    <w:rsid w:val="09DB3168"/>
    <w:rsid w:val="0E79AFD6"/>
    <w:rsid w:val="16842200"/>
    <w:rsid w:val="16F069A4"/>
    <w:rsid w:val="18EE6D29"/>
    <w:rsid w:val="1D3C3AC6"/>
    <w:rsid w:val="1FDA148D"/>
    <w:rsid w:val="2000527E"/>
    <w:rsid w:val="29017033"/>
    <w:rsid w:val="29622B06"/>
    <w:rsid w:val="2BDA4BD6"/>
    <w:rsid w:val="36104F9B"/>
    <w:rsid w:val="3BFD221A"/>
    <w:rsid w:val="40261144"/>
    <w:rsid w:val="43C728CF"/>
    <w:rsid w:val="459A3F8A"/>
    <w:rsid w:val="464B2C73"/>
    <w:rsid w:val="48E924A4"/>
    <w:rsid w:val="4A661774"/>
    <w:rsid w:val="4ADE5E8B"/>
    <w:rsid w:val="51520936"/>
    <w:rsid w:val="5501085A"/>
    <w:rsid w:val="553E39B5"/>
    <w:rsid w:val="56E66275"/>
    <w:rsid w:val="597436C4"/>
    <w:rsid w:val="59A4342A"/>
    <w:rsid w:val="5D6D2FFA"/>
    <w:rsid w:val="5EDF1ECB"/>
    <w:rsid w:val="606E3563"/>
    <w:rsid w:val="68B069A3"/>
    <w:rsid w:val="6B5E2C99"/>
    <w:rsid w:val="6D001BF9"/>
    <w:rsid w:val="6E111DA0"/>
    <w:rsid w:val="6FB24DEE"/>
    <w:rsid w:val="6FF7C19C"/>
    <w:rsid w:val="71FE729A"/>
    <w:rsid w:val="74075F11"/>
    <w:rsid w:val="74BE0197"/>
    <w:rsid w:val="7B0A57DF"/>
    <w:rsid w:val="7BEF9ACD"/>
    <w:rsid w:val="BDB3572A"/>
    <w:rsid w:val="DC5F4292"/>
    <w:rsid w:val="DCFECA32"/>
    <w:rsid w:val="DFF71A89"/>
    <w:rsid w:val="E7FBE5D1"/>
    <w:rsid w:val="EF9F08F6"/>
    <w:rsid w:val="FBFBA650"/>
    <w:rsid w:val="FFA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黑体" w:hAnsi="黑体" w:eastAsia="黑体" w:cstheme="minorBidi"/>
      <w:b/>
      <w:kern w:val="2"/>
      <w:sz w:val="36"/>
      <w:szCs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1025</Words>
  <Characters>1080</Characters>
  <Lines>9</Lines>
  <Paragraphs>2</Paragraphs>
  <TotalTime>65</TotalTime>
  <ScaleCrop>false</ScaleCrop>
  <LinksUpToDate>false</LinksUpToDate>
  <CharactersWithSpaces>1081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2022-08-15T06:53:00Z</dcterms:created>
  <dc:creator>JXXY-zmh</dc:creator>
  <cp:lastModifiedBy>trapnestduan</cp:lastModifiedBy>
  <cp:lastPrinted>2026-06-18T21:44:00Z</cp:lastPrinted>
  <dcterms:modified xsi:type="dcterms:W3CDTF">2026-06-18T15:17:16Z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E93857B03F60487EBE95CB19393FDFE1_13</vt:lpwstr>
  </property>
  <property fmtid="{D5CDD505-2E9C-101B-9397-08002B2CF9AE}" pid="4" name="KSOTemplateDocerSaveRecord">
    <vt:lpwstr>eyJoZGlkIjoiNTNmNGE3YTFkNDBlYjM2ZTllOTc3Mjk4YThmMGQ5ZTQiLCJ1c2VySWQiOiI0NTU4Mjk5MzgifQ==</vt:lpwstr>
  </property>
</Properties>
</file>