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93350">
      <w:pPr>
        <w:rPr>
          <w:rFonts w:ascii="黑体" w:hAnsi="黑体" w:eastAsia="黑体" w:cs="黑体"/>
          <w:sz w:val="28"/>
          <w:szCs w:val="28"/>
        </w:rPr>
      </w:pPr>
      <w:r>
        <w:rPr>
          <w:rFonts w:hint="eastAsia" w:ascii="黑体" w:hAnsi="黑体" w:eastAsia="黑体" w:cs="黑体"/>
          <w:sz w:val="28"/>
          <w:szCs w:val="28"/>
        </w:rPr>
        <w:t>附件1：</w:t>
      </w:r>
    </w:p>
    <w:p w14:paraId="5691148D">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2026年郴州市新天世纪控股集团有限公司公开招聘（引进）高层次人才</w:t>
      </w:r>
      <w:r>
        <w:rPr>
          <w:rFonts w:hint="eastAsia" w:ascii="方正小标宋简体" w:hAnsi="方正小标宋简体" w:eastAsia="方正小标宋简体" w:cs="方正小标宋简体"/>
          <w:sz w:val="36"/>
          <w:szCs w:val="36"/>
          <w:lang w:eastAsia="zh-CN"/>
        </w:rPr>
        <w:t>计划</w:t>
      </w:r>
      <w:r>
        <w:rPr>
          <w:rFonts w:hint="eastAsia" w:ascii="方正小标宋简体" w:hAnsi="方正小标宋简体" w:eastAsia="方正小标宋简体" w:cs="方正小标宋简体"/>
          <w:sz w:val="36"/>
          <w:szCs w:val="36"/>
        </w:rPr>
        <w:t>岗位信息表</w:t>
      </w:r>
    </w:p>
    <w:tbl>
      <w:tblPr>
        <w:tblStyle w:val="5"/>
        <w:tblW w:w="14996" w:type="dxa"/>
        <w:tblInd w:w="-158" w:type="dxa"/>
        <w:tblLayout w:type="fixed"/>
        <w:tblCellMar>
          <w:top w:w="0" w:type="dxa"/>
          <w:left w:w="108" w:type="dxa"/>
          <w:bottom w:w="0" w:type="dxa"/>
          <w:right w:w="108" w:type="dxa"/>
        </w:tblCellMar>
      </w:tblPr>
      <w:tblGrid>
        <w:gridCol w:w="522"/>
        <w:gridCol w:w="1045"/>
        <w:gridCol w:w="1319"/>
        <w:gridCol w:w="747"/>
        <w:gridCol w:w="622"/>
        <w:gridCol w:w="1021"/>
        <w:gridCol w:w="946"/>
        <w:gridCol w:w="751"/>
        <w:gridCol w:w="1281"/>
        <w:gridCol w:w="747"/>
        <w:gridCol w:w="3386"/>
        <w:gridCol w:w="811"/>
        <w:gridCol w:w="1170"/>
        <w:gridCol w:w="628"/>
      </w:tblGrid>
      <w:tr w14:paraId="4D055CA3">
        <w:tblPrEx>
          <w:tblCellMar>
            <w:top w:w="0" w:type="dxa"/>
            <w:left w:w="108" w:type="dxa"/>
            <w:bottom w:w="0" w:type="dxa"/>
            <w:right w:w="108" w:type="dxa"/>
          </w:tblCellMar>
        </w:tblPrEx>
        <w:trPr>
          <w:trHeight w:val="1377" w:hRule="atLeast"/>
          <w:tblHeader/>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2E5701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92CE9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主管</w:t>
            </w:r>
          </w:p>
          <w:p w14:paraId="379347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单位</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64695E2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招聘单位</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4C2540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岗位</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名</w:t>
            </w:r>
            <w:bookmarkStart w:id="0" w:name="_GoBack"/>
            <w:bookmarkEnd w:id="0"/>
            <w:r>
              <w:rPr>
                <w:rFonts w:hint="eastAsia" w:ascii="黑体" w:hAnsi="宋体" w:eastAsia="黑体" w:cs="黑体"/>
                <w:color w:val="000000"/>
                <w:kern w:val="0"/>
                <w:sz w:val="22"/>
                <w:szCs w:val="22"/>
                <w:lang w:bidi="ar"/>
              </w:rPr>
              <w:t>称</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4D8940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招聘</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计划</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6E5E4A9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学历</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下限</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04F572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学位</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下限</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1A32F0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年龄</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上限</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（周岁）</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3A7A1F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专业要求</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66F676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最低服务年限</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0E0CBB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其他要求</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21CFFA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面试形式</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6B03CCF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资格审查地点</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34E14F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备注</w:t>
            </w:r>
          </w:p>
        </w:tc>
      </w:tr>
      <w:tr w14:paraId="24E10A48">
        <w:tblPrEx>
          <w:tblCellMar>
            <w:top w:w="0" w:type="dxa"/>
            <w:left w:w="108" w:type="dxa"/>
            <w:bottom w:w="0" w:type="dxa"/>
            <w:right w:w="108" w:type="dxa"/>
          </w:tblCellMar>
        </w:tblPrEx>
        <w:trPr>
          <w:trHeight w:val="2238"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5AB357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2F4D7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苏仙区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71E54B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郴州市新天世纪控股集团有限公司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12205A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企划经营部部长</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78D58C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4B7878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3982D7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428FB0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10B18B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工商管理类；财政、经济、贸易类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647310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466FDA73">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1.具有3年及以上国企战略管理、企业管理等相关岗位工作经历。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2.具有2年及以上国有企业集团总部内设机构部门正职或下属企业负责人正职或相当管理岗位工作经历。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3.具有中级及以上专业技术资格，专业为经济类。</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1F2021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1D1EB7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09326720">
            <w:pPr>
              <w:jc w:val="left"/>
              <w:rPr>
                <w:rFonts w:ascii="宋体" w:hAnsi="宋体" w:eastAsia="宋体" w:cs="宋体"/>
                <w:color w:val="000000"/>
                <w:sz w:val="20"/>
                <w:szCs w:val="20"/>
              </w:rPr>
            </w:pPr>
          </w:p>
        </w:tc>
      </w:tr>
      <w:tr w14:paraId="656F0678">
        <w:tblPrEx>
          <w:tblCellMar>
            <w:top w:w="0" w:type="dxa"/>
            <w:left w:w="108" w:type="dxa"/>
            <w:bottom w:w="0" w:type="dxa"/>
            <w:right w:w="108" w:type="dxa"/>
          </w:tblCellMar>
        </w:tblPrEx>
        <w:trPr>
          <w:trHeight w:val="2238"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2A89EABC">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2</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2BEA5AEE">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苏仙区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66FB3241">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郴州市新天世纪控股集团有限公司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67A6AAB6">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工程及安全生产部部长</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6C5F125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76A0DE5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本科</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233FC778">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不限</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1607305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70BDA64E">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土建类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0898EF5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3F42F41C">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1.具有3年及以上国企相关岗位工作经历；</w:t>
            </w:r>
          </w:p>
          <w:p w14:paraId="725C295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2.具有2年及以上国有企业集团总部内设机构部门正职或下属企业负责人正职或相当管理岗位工作经历。</w:t>
            </w:r>
          </w:p>
          <w:p w14:paraId="2D12898A">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3.具有二级建造师或二级造价工程师及以上执业资格证书。</w:t>
            </w:r>
          </w:p>
          <w:p w14:paraId="057278D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4.具有副高级及以上专业技术资格，专业为工程类。</w:t>
            </w:r>
          </w:p>
          <w:p w14:paraId="7AE164B7">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5.若为研究生报考，专业应为：土建类。</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3A49166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1709F1C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5A621339">
            <w:pPr>
              <w:jc w:val="left"/>
              <w:rPr>
                <w:rFonts w:ascii="宋体" w:hAnsi="宋体" w:eastAsia="宋体" w:cs="宋体"/>
                <w:color w:val="000000"/>
                <w:sz w:val="20"/>
                <w:szCs w:val="20"/>
              </w:rPr>
            </w:pPr>
          </w:p>
        </w:tc>
      </w:tr>
      <w:tr w14:paraId="33A8DCEC">
        <w:tblPrEx>
          <w:tblCellMar>
            <w:top w:w="0" w:type="dxa"/>
            <w:left w:w="108" w:type="dxa"/>
            <w:bottom w:w="0" w:type="dxa"/>
            <w:right w:w="108" w:type="dxa"/>
          </w:tblCellMar>
        </w:tblPrEx>
        <w:trPr>
          <w:trHeight w:val="2238"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091642CD">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3</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908FE3E">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苏仙区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2DA40CB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郴州市新天世纪控股集团有限公司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0A711AC4">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风控审计部副部长</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0DD784E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3BC47594">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563FC9D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5D324217">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50BB5F5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法学类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24B3192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082B24B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1.持有法律职业资格证书（A证）；</w:t>
            </w:r>
          </w:p>
          <w:p w14:paraId="4535B99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2.具有8年及以上法律从业经验；</w:t>
            </w:r>
          </w:p>
          <w:p w14:paraId="7964B3CA">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3.具有5年及以上大型企业、国企法务负责人或管理岗经历。</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7862E11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2E6C55B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1445C65E">
            <w:pPr>
              <w:rPr>
                <w:rFonts w:ascii="宋体" w:hAnsi="宋体" w:eastAsia="宋体" w:cs="宋体"/>
                <w:color w:val="000000"/>
                <w:sz w:val="20"/>
                <w:szCs w:val="20"/>
              </w:rPr>
            </w:pPr>
          </w:p>
        </w:tc>
      </w:tr>
      <w:tr w14:paraId="25C3F5EA">
        <w:tblPrEx>
          <w:tblCellMar>
            <w:top w:w="0" w:type="dxa"/>
            <w:left w:w="108" w:type="dxa"/>
            <w:bottom w:w="0" w:type="dxa"/>
            <w:right w:w="108" w:type="dxa"/>
          </w:tblCellMar>
        </w:tblPrEx>
        <w:trPr>
          <w:trHeight w:val="2743"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6B7BF5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F2A2E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苏仙区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1E300687">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郴州市新天世纪控股集团有限公司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0D5226E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金融发展部融资主管</w:t>
            </w:r>
          </w:p>
        </w:tc>
        <w:tc>
          <w:tcPr>
            <w:tcW w:w="6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D647A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17FC9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80777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4E620BD1">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50A0A67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金融学；财政、经济、贸易类；工商管理类；土建类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16F35CE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056B786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1.具有3年及以上融资或资金相关经验；</w:t>
            </w:r>
          </w:p>
          <w:p w14:paraId="4386D451">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2.具有2年及以上主导融资或资金工作经历。（提供以往主导或参与的融资项目相关资料，涵盖融资金额、融资方式（例如银行贷款、股权融资、债券发行）、资金成本以及方案亮点）；</w:t>
            </w:r>
          </w:p>
          <w:p w14:paraId="78C6F710">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3.具有中级及以上专业技术资格，专业为经济类、财务类、工程类职称；如具有副高级及以上职称年龄放宽至45周岁。</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66E81E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22E2A6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211F18">
            <w:pPr>
              <w:rPr>
                <w:rFonts w:ascii="宋体" w:hAnsi="宋体" w:eastAsia="宋体" w:cs="宋体"/>
                <w:color w:val="FF0000"/>
                <w:sz w:val="20"/>
                <w:szCs w:val="20"/>
              </w:rPr>
            </w:pPr>
          </w:p>
        </w:tc>
      </w:tr>
      <w:tr w14:paraId="496C0EA9">
        <w:tblPrEx>
          <w:tblCellMar>
            <w:top w:w="0" w:type="dxa"/>
            <w:left w:w="108" w:type="dxa"/>
            <w:bottom w:w="0" w:type="dxa"/>
            <w:right w:w="108" w:type="dxa"/>
          </w:tblCellMar>
        </w:tblPrEx>
        <w:trPr>
          <w:trHeight w:val="3363"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0DA34963">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5</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10B3FF4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苏仙区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5CCCA2C0">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郴州市新天世纪控股集团有限公司下属城镇开发建设板块主体公司</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11C95F3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副总经理</w:t>
            </w:r>
          </w:p>
        </w:tc>
        <w:tc>
          <w:tcPr>
            <w:tcW w:w="622" w:type="dxa"/>
            <w:tcBorders>
              <w:top w:val="single" w:color="000000" w:sz="4" w:space="0"/>
              <w:left w:val="single" w:color="000000" w:sz="4" w:space="0"/>
              <w:bottom w:val="single" w:color="000000" w:sz="4" w:space="0"/>
              <w:right w:val="single" w:color="000000" w:sz="4" w:space="0"/>
              <w:tl2br w:val="nil"/>
              <w:tr2bl w:val="nil"/>
            </w:tcBorders>
            <w:vAlign w:val="center"/>
          </w:tcPr>
          <w:p w14:paraId="4A19F280">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5C816D77">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vAlign w:val="center"/>
          </w:tcPr>
          <w:p w14:paraId="6E32AB4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vAlign w:val="center"/>
          </w:tcPr>
          <w:p w14:paraId="285CDA3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36514370">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管理科学与工程类；土建类；金融学类；工商管理类</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3398AA4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3FBD6C2D">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1.具有3年及以上国有企业或房地产企业工作经历。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2.具有1年及以上国有企业或房地产企业部门副职或下属企业负责人副职或相当管理岗位工作经历。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3.具有3年及以上项目审计工作经历。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4.具有二级造价工程师或二级建造师及以上执业资格证书。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5.具有中级及以上专业技术资格，专业为工程类、经济类。</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189B38F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27DD28F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vAlign w:val="center"/>
          </w:tcPr>
          <w:p w14:paraId="1C4EA5D4">
            <w:pPr>
              <w:jc w:val="left"/>
              <w:rPr>
                <w:rFonts w:ascii="宋体" w:hAnsi="宋体" w:eastAsia="宋体" w:cs="宋体"/>
                <w:color w:val="000000"/>
                <w:sz w:val="20"/>
                <w:szCs w:val="20"/>
              </w:rPr>
            </w:pPr>
          </w:p>
        </w:tc>
      </w:tr>
      <w:tr w14:paraId="0D31D790">
        <w:tblPrEx>
          <w:tblCellMar>
            <w:top w:w="0" w:type="dxa"/>
            <w:left w:w="108" w:type="dxa"/>
            <w:bottom w:w="0" w:type="dxa"/>
            <w:right w:w="108" w:type="dxa"/>
          </w:tblCellMar>
        </w:tblPrEx>
        <w:trPr>
          <w:trHeight w:val="3126" w:hRule="atLeast"/>
        </w:trPr>
        <w:tc>
          <w:tcPr>
            <w:tcW w:w="522" w:type="dxa"/>
            <w:tcBorders>
              <w:top w:val="single" w:color="000000" w:sz="4" w:space="0"/>
              <w:left w:val="single" w:color="000000" w:sz="4" w:space="0"/>
              <w:bottom w:val="single" w:color="000000" w:sz="4" w:space="0"/>
              <w:right w:val="single" w:color="000000" w:sz="4" w:space="0"/>
              <w:tl2br w:val="nil"/>
              <w:tr2bl w:val="nil"/>
            </w:tcBorders>
            <w:vAlign w:val="center"/>
          </w:tcPr>
          <w:p w14:paraId="4EE1E0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45" w:type="dxa"/>
            <w:tcBorders>
              <w:top w:val="single" w:color="000000" w:sz="4" w:space="0"/>
              <w:left w:val="single" w:color="000000" w:sz="4" w:space="0"/>
              <w:bottom w:val="single" w:color="000000" w:sz="4" w:space="0"/>
              <w:right w:val="single" w:color="000000" w:sz="4" w:space="0"/>
              <w:tl2br w:val="nil"/>
              <w:tr2bl w:val="nil"/>
            </w:tcBorders>
            <w:vAlign w:val="center"/>
          </w:tcPr>
          <w:p w14:paraId="04A797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苏仙区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财政局</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14:paraId="54A36C29">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郴州市新天世纪控股集团有限公司下属文化旅游板块主体公司</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14F29A">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副总经理</w:t>
            </w:r>
          </w:p>
        </w:tc>
        <w:tc>
          <w:tcPr>
            <w:tcW w:w="6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C3F86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021" w:type="dxa"/>
            <w:tcBorders>
              <w:top w:val="single" w:color="000000" w:sz="4" w:space="0"/>
              <w:left w:val="single" w:color="000000" w:sz="4" w:space="0"/>
              <w:bottom w:val="single" w:color="000000" w:sz="4" w:space="0"/>
              <w:right w:val="single" w:color="000000" w:sz="4" w:space="0"/>
              <w:tl2br w:val="nil"/>
              <w:tr2bl w:val="nil"/>
            </w:tcBorders>
            <w:vAlign w:val="center"/>
          </w:tcPr>
          <w:p w14:paraId="78F444D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研究生</w:t>
            </w:r>
          </w:p>
        </w:tc>
        <w:tc>
          <w:tcPr>
            <w:tcW w:w="94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74814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硕士</w:t>
            </w:r>
          </w:p>
        </w:tc>
        <w:tc>
          <w:tcPr>
            <w:tcW w:w="7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39CBB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40</w:t>
            </w:r>
          </w:p>
        </w:tc>
        <w:tc>
          <w:tcPr>
            <w:tcW w:w="1281" w:type="dxa"/>
            <w:tcBorders>
              <w:top w:val="single" w:color="000000" w:sz="4" w:space="0"/>
              <w:left w:val="single" w:color="000000" w:sz="4" w:space="0"/>
              <w:bottom w:val="single" w:color="000000" w:sz="4" w:space="0"/>
              <w:right w:val="single" w:color="000000" w:sz="4" w:space="0"/>
              <w:tl2br w:val="nil"/>
              <w:tr2bl w:val="nil"/>
            </w:tcBorders>
            <w:vAlign w:val="center"/>
          </w:tcPr>
          <w:p w14:paraId="43A90F36">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工商管理类；金融学</w:t>
            </w:r>
            <w:r>
              <w:rPr>
                <w:rFonts w:hint="eastAsia" w:ascii="宋体" w:hAnsi="宋体" w:eastAsia="宋体" w:cs="宋体"/>
                <w:color w:val="000000"/>
                <w:kern w:val="0"/>
                <w:sz w:val="20"/>
                <w:szCs w:val="20"/>
                <w:lang w:val="en-US" w:eastAsia="zh-CN" w:bidi="ar"/>
              </w:rPr>
              <w:t>类；文化旅游</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408A8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3386" w:type="dxa"/>
            <w:tcBorders>
              <w:top w:val="single" w:color="000000" w:sz="4" w:space="0"/>
              <w:left w:val="single" w:color="000000" w:sz="4" w:space="0"/>
              <w:bottom w:val="single" w:color="000000" w:sz="4" w:space="0"/>
              <w:right w:val="single" w:color="000000" w:sz="4" w:space="0"/>
              <w:tl2br w:val="nil"/>
              <w:tr2bl w:val="nil"/>
            </w:tcBorders>
            <w:vAlign w:val="center"/>
          </w:tcPr>
          <w:p w14:paraId="3F99E8C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1.具有3年及以上文旅项目运营管理、招商或开发工作经历；</w:t>
            </w:r>
          </w:p>
          <w:p w14:paraId="41AA00E9">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2.具有1年及以上国有企业或文旅行业类企业副总经理或相当管理岗位工作经历；</w:t>
            </w:r>
          </w:p>
          <w:p w14:paraId="0A48F56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3.上述工作经历任职期间，完成1个及以上文旅行业招商策划、商业运营等相关成功案例，且正常运营2年以上。(提供详细资料核验)。</w:t>
            </w:r>
          </w:p>
        </w:tc>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0A6A32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半结构化面试</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69C5AD9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郴州市新天世纪控股集团有限公司15楼会议室</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302FE0">
            <w:pPr>
              <w:rPr>
                <w:rFonts w:ascii="宋体" w:hAnsi="宋体" w:eastAsia="宋体" w:cs="宋体"/>
                <w:color w:val="FF0000"/>
                <w:sz w:val="20"/>
                <w:szCs w:val="20"/>
              </w:rPr>
            </w:pPr>
          </w:p>
        </w:tc>
      </w:tr>
    </w:tbl>
    <w:p w14:paraId="42387974"/>
    <w:sectPr>
      <w:footerReference r:id="rId3" w:type="default"/>
      <w:pgSz w:w="16838" w:h="11906" w:orient="landscape"/>
      <w:pgMar w:top="1417" w:right="1247" w:bottom="1417"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42B0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3639EC">
                          <w:pPr>
                            <w:pStyle w:val="4"/>
                          </w:pPr>
                          <w:r>
                            <w:fldChar w:fldCharType="begin"/>
                          </w:r>
                          <w:r>
                            <w:instrText xml:space="preserve"> PAGE  \* MERGEFORMAT </w:instrText>
                          </w:r>
                          <w:r>
                            <w:fldChar w:fldCharType="separate"/>
                          </w:r>
                          <w:r>
                            <w:t>- 3 -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3639EC">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7A"/>
    <w:rsid w:val="000215B6"/>
    <w:rsid w:val="00021D08"/>
    <w:rsid w:val="000311F0"/>
    <w:rsid w:val="00095EAC"/>
    <w:rsid w:val="000C7008"/>
    <w:rsid w:val="000D6991"/>
    <w:rsid w:val="00172A27"/>
    <w:rsid w:val="001B179F"/>
    <w:rsid w:val="001E09DD"/>
    <w:rsid w:val="00297016"/>
    <w:rsid w:val="00322D31"/>
    <w:rsid w:val="00330098"/>
    <w:rsid w:val="003538EA"/>
    <w:rsid w:val="003A7294"/>
    <w:rsid w:val="003D1A86"/>
    <w:rsid w:val="003E74D6"/>
    <w:rsid w:val="004248CE"/>
    <w:rsid w:val="004F3D28"/>
    <w:rsid w:val="005330CA"/>
    <w:rsid w:val="0053743B"/>
    <w:rsid w:val="00577A2A"/>
    <w:rsid w:val="00652ECA"/>
    <w:rsid w:val="00681BE2"/>
    <w:rsid w:val="006C05C0"/>
    <w:rsid w:val="006F4898"/>
    <w:rsid w:val="006F5C7B"/>
    <w:rsid w:val="0081590C"/>
    <w:rsid w:val="00815996"/>
    <w:rsid w:val="00836CDD"/>
    <w:rsid w:val="008400EB"/>
    <w:rsid w:val="008B76E1"/>
    <w:rsid w:val="00905542"/>
    <w:rsid w:val="00906939"/>
    <w:rsid w:val="009152F8"/>
    <w:rsid w:val="009370A5"/>
    <w:rsid w:val="00961544"/>
    <w:rsid w:val="009964D0"/>
    <w:rsid w:val="009A622E"/>
    <w:rsid w:val="009B15B3"/>
    <w:rsid w:val="009C50F9"/>
    <w:rsid w:val="00A1303C"/>
    <w:rsid w:val="00A4709D"/>
    <w:rsid w:val="00A70389"/>
    <w:rsid w:val="00A8261A"/>
    <w:rsid w:val="00AA0189"/>
    <w:rsid w:val="00B342E7"/>
    <w:rsid w:val="00B40463"/>
    <w:rsid w:val="00B64F3E"/>
    <w:rsid w:val="00B82C34"/>
    <w:rsid w:val="00B8645E"/>
    <w:rsid w:val="00BE1FF5"/>
    <w:rsid w:val="00BE7F6D"/>
    <w:rsid w:val="00BF76C5"/>
    <w:rsid w:val="00C33AD4"/>
    <w:rsid w:val="00C82077"/>
    <w:rsid w:val="00CF55DD"/>
    <w:rsid w:val="00D04CA2"/>
    <w:rsid w:val="00D07FF4"/>
    <w:rsid w:val="00D16D15"/>
    <w:rsid w:val="00D96087"/>
    <w:rsid w:val="00DD2084"/>
    <w:rsid w:val="00E02C91"/>
    <w:rsid w:val="00EC2714"/>
    <w:rsid w:val="00EC56E7"/>
    <w:rsid w:val="00EC6AF8"/>
    <w:rsid w:val="00EE7D40"/>
    <w:rsid w:val="00EF7D33"/>
    <w:rsid w:val="00F07390"/>
    <w:rsid w:val="00F523EA"/>
    <w:rsid w:val="00FA16BE"/>
    <w:rsid w:val="00FB080B"/>
    <w:rsid w:val="00FC4125"/>
    <w:rsid w:val="00FF0624"/>
    <w:rsid w:val="00FF6863"/>
    <w:rsid w:val="02954968"/>
    <w:rsid w:val="02E25D32"/>
    <w:rsid w:val="05444EFE"/>
    <w:rsid w:val="08D95EA5"/>
    <w:rsid w:val="0A781198"/>
    <w:rsid w:val="0E79744D"/>
    <w:rsid w:val="0EBB24C9"/>
    <w:rsid w:val="0F537A11"/>
    <w:rsid w:val="11154A7B"/>
    <w:rsid w:val="11414C7F"/>
    <w:rsid w:val="12450CB5"/>
    <w:rsid w:val="12842ABF"/>
    <w:rsid w:val="12DD4D43"/>
    <w:rsid w:val="136F376B"/>
    <w:rsid w:val="14B011A6"/>
    <w:rsid w:val="15D373E9"/>
    <w:rsid w:val="16133F05"/>
    <w:rsid w:val="172E24C4"/>
    <w:rsid w:val="17995000"/>
    <w:rsid w:val="19661F8D"/>
    <w:rsid w:val="1B2351F8"/>
    <w:rsid w:val="21A633A7"/>
    <w:rsid w:val="23161384"/>
    <w:rsid w:val="23BB452F"/>
    <w:rsid w:val="26E16FA1"/>
    <w:rsid w:val="2AF56CBA"/>
    <w:rsid w:val="2D0E3304"/>
    <w:rsid w:val="2E930678"/>
    <w:rsid w:val="2F303D23"/>
    <w:rsid w:val="2F96794F"/>
    <w:rsid w:val="334E268F"/>
    <w:rsid w:val="33565DCB"/>
    <w:rsid w:val="34677D6E"/>
    <w:rsid w:val="37802E7D"/>
    <w:rsid w:val="38151790"/>
    <w:rsid w:val="3E1F291C"/>
    <w:rsid w:val="3FFF1066"/>
    <w:rsid w:val="419A3FAE"/>
    <w:rsid w:val="425B7E88"/>
    <w:rsid w:val="448736B1"/>
    <w:rsid w:val="45C825CB"/>
    <w:rsid w:val="46D27E06"/>
    <w:rsid w:val="491151AE"/>
    <w:rsid w:val="4BE635AB"/>
    <w:rsid w:val="4EEF2B6C"/>
    <w:rsid w:val="51207347"/>
    <w:rsid w:val="5358625C"/>
    <w:rsid w:val="56630AD8"/>
    <w:rsid w:val="570A570D"/>
    <w:rsid w:val="59B22BE3"/>
    <w:rsid w:val="5C8D7465"/>
    <w:rsid w:val="608D66D6"/>
    <w:rsid w:val="609C4951"/>
    <w:rsid w:val="65390312"/>
    <w:rsid w:val="670B711E"/>
    <w:rsid w:val="68E32D13"/>
    <w:rsid w:val="6B3129AF"/>
    <w:rsid w:val="6C564DD5"/>
    <w:rsid w:val="6E364F94"/>
    <w:rsid w:val="70520236"/>
    <w:rsid w:val="72015D96"/>
    <w:rsid w:val="767526FB"/>
    <w:rsid w:val="77E410F3"/>
    <w:rsid w:val="78717FA8"/>
    <w:rsid w:val="79F87EBF"/>
    <w:rsid w:val="7A8218B7"/>
    <w:rsid w:val="7D36024B"/>
    <w:rsid w:val="CFC7E0B7"/>
    <w:rsid w:val="F9DF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样式1"/>
    <w:basedOn w:val="3"/>
    <w:qFormat/>
    <w:uiPriority w:val="0"/>
    <w:pPr>
      <w:keepNext/>
      <w:keepLines/>
      <w:spacing w:before="280" w:after="290" w:line="372" w:lineRule="auto"/>
      <w:jc w:val="center"/>
      <w:outlineLvl w:val="3"/>
    </w:pPr>
    <w:rPr>
      <w:rFonts w:hint="eastAsia" w:ascii="Arial" w:hAnsi="Arial" w:eastAsia="黑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768cc201-ec66-40f2-a3b8-3868403036b6</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354CBD13</paraID>
      <start xmlns="http://schemas.wps.cn/vas-ai-hub/contract-review">146</start>
      <end xmlns="http://schemas.wps.cn/vas-ai-hub/contract-review">147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f38f1e03-098b-4713-ac46-cb5e7d3d7ce8</errorID>
      <errorWord xmlns="http://schemas.wps.cn/vas-ai-hub/contract-review">截止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截至</item>
      </candidateList>
      <explain xmlns="http://schemas.wps.cn/vas-ai-hub/contract-review">〈动〉截止到（某个时候）：报名日期～本月底。</explain>
      <paraID xmlns="http://schemas.wps.cn/vas-ai-hub/contract-review">236A0E3C</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85517fef-1364-448e-8c59-cb966c5689a7</errorID>
      <errorWord xmlns="http://schemas.wps.cn/vas-ai-hub/contract-review">下午17:00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17:00</item>
      </candidateList>
      <explain xmlns="http://schemas.wps.cn/vas-ai-hub/contract-review">24小时制的时间，不需要强调“下午”。</explain>
      <paraID xmlns="http://schemas.wps.cn/vas-ai-hub/contract-review">6951E3EF</paraID>
      <start xmlns="http://schemas.wps.cn/vas-ai-hub/contract-review">34</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e71f3662-d94a-4f42-b679-8e693a639509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7A2A3239</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c3f48913-be2d-47c3-9cc6-048f5f841656</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280E088D</paraID>
      <start xmlns="http://schemas.wps.cn/vas-ai-hub/contract-review">13</start>
      <end xmlns="http://schemas.wps.cn/vas-ai-hub/contract-review">14</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6430f1cb-522e-4736-a99c-40cab42836ce</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280E088D</paraID>
      <start xmlns="http://schemas.wps.cn/vas-ai-hub/contract-review">23</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3b0d2ff6-3a31-4403-944c-43b061f14cf7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5F3717B</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5b508aec-fe55-4fc1-b1db-c7589c764d02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4A201ED7</paraID>
      <start xmlns="http://schemas.wps.cn/vas-ai-hub/contract-review">27</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ea4aa4d2-59a7-4d5d-a45a-fd42f6f057b2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 E03E535</paraID>
      <start xmlns="http://schemas.wps.cn/vas-ai-hub/contract-review">55</start>
      <end xmlns="http://schemas.wps.cn/vas-ai-hub/contract-review">57</end>
      <status xmlns="http://schemas.wps.cn/vas-ai-hub/contract-review">modified</status>
      <modifiedWord xmlns="http://schemas.wps.cn/vas-ai-hub/contract-review">，由</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BE8EA-2CA1-4BE3-B6B0-37EBEE7DD60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1283</Words>
  <Characters>1321</Characters>
  <Lines>10</Lines>
  <Paragraphs>2</Paragraphs>
  <TotalTime>3</TotalTime>
  <ScaleCrop>false</ScaleCrop>
  <LinksUpToDate>false</LinksUpToDate>
  <CharactersWithSpaces>1321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2026-01-21T00:43:00Z</dcterms:created>
  <dc:creator>¦</dc:creator>
  <cp:lastModifiedBy>sxzzb</cp:lastModifiedBy>
  <cp:lastPrinted>2026-03-30T18:36:00Z</cp:lastPrinted>
  <dcterms:modified xsi:type="dcterms:W3CDTF">2026-06-09T16:08:16Z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CEA20AEBE19EC49460C8276A0510B218_43</vt:lpwstr>
  </property>
  <property fmtid="{D5CDD505-2E9C-101B-9397-08002B2CF9AE}" pid="4" name="KSOTemplateDocerSaveRecord">
    <vt:lpwstr>eyJoZGlkIjoiYzc0Yjk2MzBkZjNjNjk0MDVhMzIyMjg1MTAwNDEzN2EiLCJ1c2VySWQiOiIzMDE5OTU2MjkifQ==</vt:lpwstr>
  </property>
</Properties>
</file>