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E9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Calibri" w:hAnsi="Calibri" w:cs="Calibri"/>
          <w:sz w:val="44"/>
          <w:szCs w:val="44"/>
        </w:rPr>
      </w:pPr>
      <w:r>
        <w:rPr>
          <w:rFonts w:ascii="方正小标宋_GBK" w:hAnsi="方正小标宋_GBK" w:eastAsia="方正小标宋_GBK" w:cs="方正小标宋_GBK"/>
          <w:i w:val="0"/>
          <w:caps w:val="0"/>
          <w:color w:val="333333"/>
          <w:spacing w:val="30"/>
          <w:sz w:val="44"/>
          <w:szCs w:val="44"/>
          <w:shd w:val="clear" w:fill="FFFFFF"/>
        </w:rPr>
        <w:t>重庆市万州区</w:t>
      </w:r>
      <w:r>
        <w:rPr>
          <w:rFonts w:hint="eastAsia" w:ascii="方正小标宋_GBK" w:hAnsi="方正小标宋_GBK" w:eastAsia="方正小标宋_GBK" w:cs="方正小标宋_GBK"/>
          <w:i w:val="0"/>
          <w:caps w:val="0"/>
          <w:color w:val="333333"/>
          <w:spacing w:val="30"/>
          <w:sz w:val="44"/>
          <w:szCs w:val="44"/>
          <w:shd w:val="clear" w:fill="FFFFFF"/>
          <w:lang w:val="en-US" w:eastAsia="zh-CN"/>
        </w:rPr>
        <w:t>走马镇</w:t>
      </w:r>
      <w:r>
        <w:rPr>
          <w:rFonts w:hint="default" w:ascii="方正小标宋_GBK" w:hAnsi="方正小标宋_GBK" w:eastAsia="方正小标宋_GBK" w:cs="方正小标宋_GBK"/>
          <w:i w:val="0"/>
          <w:caps w:val="0"/>
          <w:color w:val="333333"/>
          <w:spacing w:val="30"/>
          <w:sz w:val="44"/>
          <w:szCs w:val="44"/>
          <w:shd w:val="clear" w:fill="FFFFFF"/>
        </w:rPr>
        <w:t>人民政府</w:t>
      </w:r>
    </w:p>
    <w:p w14:paraId="580030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Calibri" w:hAnsi="Calibri" w:cs="Calibri"/>
          <w:sz w:val="21"/>
          <w:szCs w:val="21"/>
        </w:rPr>
      </w:pPr>
      <w:r>
        <w:rPr>
          <w:rFonts w:hint="eastAsia" w:ascii="方正小标宋_GBK" w:hAnsi="方正小标宋_GBK" w:eastAsia="方正小标宋_GBK" w:cs="方正小标宋_GBK"/>
          <w:i w:val="0"/>
          <w:caps w:val="0"/>
          <w:color w:val="333333"/>
          <w:spacing w:val="30"/>
          <w:sz w:val="44"/>
          <w:szCs w:val="44"/>
          <w:shd w:val="clear" w:fill="FFFFFF"/>
          <w:lang w:val="en-US" w:eastAsia="zh-CN"/>
        </w:rPr>
        <w:t>2026</w:t>
      </w:r>
      <w:r>
        <w:rPr>
          <w:rFonts w:hint="default" w:ascii="方正小标宋_GBK" w:hAnsi="方正小标宋_GBK" w:eastAsia="方正小标宋_GBK" w:cs="方正小标宋_GBK"/>
          <w:i w:val="0"/>
          <w:caps w:val="0"/>
          <w:color w:val="333333"/>
          <w:spacing w:val="30"/>
          <w:sz w:val="44"/>
          <w:szCs w:val="44"/>
          <w:shd w:val="clear" w:fill="FFFFFF"/>
        </w:rPr>
        <w:t>年</w:t>
      </w:r>
      <w:r>
        <w:rPr>
          <w:rFonts w:hint="eastAsia" w:ascii="方正小标宋_GBK" w:hAnsi="方正小标宋_GBK" w:eastAsia="方正小标宋_GBK" w:cs="方正小标宋_GBK"/>
          <w:i w:val="0"/>
          <w:caps w:val="0"/>
          <w:color w:val="333333"/>
          <w:spacing w:val="30"/>
          <w:sz w:val="44"/>
          <w:szCs w:val="44"/>
          <w:shd w:val="clear" w:fill="FFFFFF"/>
          <w:lang w:val="en-US" w:eastAsia="zh-CN"/>
        </w:rPr>
        <w:t>6</w:t>
      </w:r>
      <w:r>
        <w:rPr>
          <w:rFonts w:hint="default" w:ascii="方正小标宋_GBK" w:hAnsi="方正小标宋_GBK" w:eastAsia="方正小标宋_GBK" w:cs="方正小标宋_GBK"/>
          <w:i w:val="0"/>
          <w:caps w:val="0"/>
          <w:color w:val="333333"/>
          <w:spacing w:val="30"/>
          <w:sz w:val="44"/>
          <w:szCs w:val="44"/>
          <w:shd w:val="clear" w:fill="FFFFFF"/>
        </w:rPr>
        <w:t>月公益性岗位招聘公告</w:t>
      </w:r>
    </w:p>
    <w:p w14:paraId="49C2B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21"/>
          <w:szCs w:val="21"/>
        </w:rPr>
      </w:pPr>
    </w:p>
    <w:p w14:paraId="10D6866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rPr>
      </w:pPr>
      <w:r>
        <w:rPr>
          <w:rFonts w:hint="default"/>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w:t>
      </w:r>
      <w:bookmarkStart w:id="0" w:name="_GoBack"/>
      <w:bookmarkEnd w:id="0"/>
      <w:r>
        <w:rPr>
          <w:rFonts w:hint="eastAsia"/>
          <w:lang w:val="en-US" w:eastAsia="zh-CN"/>
        </w:rPr>
        <w:t>走马镇</w:t>
      </w:r>
      <w:r>
        <w:rPr>
          <w:rFonts w:hint="default"/>
        </w:rPr>
        <w:t>实际工作需求，现特面向社会公开招聘非全日制公益性岗位人员。现将有关事项公告如下：</w:t>
      </w:r>
    </w:p>
    <w:p w14:paraId="3FE273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一、招聘原则</w:t>
      </w:r>
    </w:p>
    <w:p w14:paraId="567761D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lang w:val="en-US" w:eastAsia="zh-CN"/>
        </w:rPr>
      </w:pPr>
      <w:r>
        <w:rPr>
          <w:rFonts w:hint="default" w:ascii="Times New Roman" w:hAnsi="Times New Roman"/>
        </w:rPr>
        <w:t>按</w:t>
      </w:r>
      <w:r>
        <w:rPr>
          <w:rFonts w:hint="default" w:ascii="Times New Roman" w:hAnsi="Times New Roman"/>
          <w:lang w:val="en-US" w:eastAsia="zh-CN"/>
        </w:rPr>
        <w:t>照公开、公平、公正的原则进行择优招聘。</w:t>
      </w:r>
    </w:p>
    <w:p w14:paraId="6C463D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二、招聘岗位、人数</w:t>
      </w:r>
    </w:p>
    <w:p w14:paraId="6469C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sz w:val="32"/>
          <w:szCs w:val="32"/>
        </w:rPr>
        <w:t>岗</w:t>
      </w:r>
      <w:r>
        <w:rPr>
          <w:rFonts w:hint="default"/>
          <w:sz w:val="32"/>
          <w:szCs w:val="32"/>
          <w:lang w:val="en-US" w:eastAsia="zh-CN"/>
        </w:rPr>
        <w:t>位性</w:t>
      </w:r>
      <w:r>
        <w:rPr>
          <w:rFonts w:hint="default" w:ascii="Times New Roman" w:hAnsi="Times New Roman" w:eastAsia="方正仿宋_GBK" w:cstheme="minorBidi"/>
          <w:kern w:val="2"/>
          <w:sz w:val="32"/>
          <w:szCs w:val="32"/>
          <w:lang w:val="en-US" w:eastAsia="zh-CN" w:bidi="ar-SA"/>
        </w:rPr>
        <w:t>质：非全日制，招聘人数：</w:t>
      </w:r>
      <w:r>
        <w:rPr>
          <w:rFonts w:hint="eastAsia" w:ascii="Times New Roman" w:hAnsi="Times New Roman" w:eastAsia="方正仿宋_GBK" w:cstheme="minorBidi"/>
          <w:kern w:val="2"/>
          <w:sz w:val="32"/>
          <w:szCs w:val="32"/>
          <w:lang w:val="en-US" w:eastAsia="zh-CN" w:bidi="ar-SA"/>
        </w:rPr>
        <w:t>1</w:t>
      </w:r>
      <w:r>
        <w:rPr>
          <w:rFonts w:hint="default" w:ascii="Times New Roman" w:hAnsi="Times New Roman" w:eastAsia="方正仿宋_GBK" w:cstheme="minorBidi"/>
          <w:kern w:val="2"/>
          <w:sz w:val="32"/>
          <w:szCs w:val="32"/>
          <w:lang w:val="en-US" w:eastAsia="zh-CN" w:bidi="ar-SA"/>
        </w:rPr>
        <w:t>人</w:t>
      </w:r>
      <w:r>
        <w:rPr>
          <w:rFonts w:hint="default" w:ascii="Times New Roman" w:hAnsi="Times New Roman" w:eastAsia="方正仿宋_GBK" w:cs="Times New Roman"/>
          <w:i w:val="0"/>
          <w:caps w:val="0"/>
          <w:color w:val="333333"/>
          <w:spacing w:val="30"/>
          <w:sz w:val="32"/>
          <w:szCs w:val="32"/>
          <w:shd w:val="clear" w:fill="FFFFFF"/>
        </w:rPr>
        <w:t>。</w:t>
      </w:r>
    </w:p>
    <w:p w14:paraId="021B9A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三、招聘对象及条件</w:t>
      </w:r>
    </w:p>
    <w:p w14:paraId="289D4B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caps w:val="0"/>
          <w:color w:val="333333"/>
          <w:spacing w:val="30"/>
          <w:sz w:val="32"/>
          <w:szCs w:val="32"/>
          <w:shd w:val="clear" w:fill="FFFFFF"/>
        </w:rPr>
        <w:t>（一）招聘对象</w:t>
      </w:r>
    </w:p>
    <w:p w14:paraId="4E3CE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辖区内有劳动能力、就业需求的“4050”人员（登记失业三个月及以上）、脱贫人口等困难就业人员。</w:t>
      </w:r>
    </w:p>
    <w:p w14:paraId="4751E8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caps w:val="0"/>
          <w:color w:val="333333"/>
          <w:spacing w:val="30"/>
          <w:sz w:val="32"/>
          <w:szCs w:val="32"/>
          <w:shd w:val="clear" w:fill="FFFFFF"/>
        </w:rPr>
        <w:t>（二）以下人员不纳入招聘范围：</w:t>
      </w:r>
    </w:p>
    <w:p w14:paraId="005F6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1.已通过其他途径实现就业创业人员</w:t>
      </w:r>
    </w:p>
    <w:p w14:paraId="135D6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2.办理了工商营业执照人员</w:t>
      </w:r>
    </w:p>
    <w:p w14:paraId="5A007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3.有单位缴纳社会保险人员</w:t>
      </w:r>
    </w:p>
    <w:p w14:paraId="2E40F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4.已享受养老保险待遇人员</w:t>
      </w:r>
    </w:p>
    <w:p w14:paraId="60E212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5.向外投资入股20万以上</w:t>
      </w:r>
    </w:p>
    <w:p w14:paraId="257D4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6.失信被执行人员</w:t>
      </w:r>
    </w:p>
    <w:p w14:paraId="5C1BD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7.无劳动能力、丧失劳动能力、因残疾或患重病不能胜任岗位工作要求的人员</w:t>
      </w:r>
    </w:p>
    <w:p w14:paraId="1C7FE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8.其他不符合安置条件的人员</w:t>
      </w:r>
    </w:p>
    <w:p w14:paraId="69A22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四、报名及资格审查</w:t>
      </w:r>
    </w:p>
    <w:p w14:paraId="4D3D7D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caps w:val="0"/>
          <w:color w:val="333333"/>
          <w:spacing w:val="30"/>
          <w:sz w:val="32"/>
          <w:szCs w:val="32"/>
          <w:shd w:val="clear" w:fill="FFFFFF"/>
        </w:rPr>
        <w:t>（一）报名</w:t>
      </w:r>
    </w:p>
    <w:p w14:paraId="74F44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1.报名时间：202</w:t>
      </w:r>
      <w:r>
        <w:rPr>
          <w:rFonts w:hint="eastAsia" w:ascii="Times New Roman" w:hAnsi="Times New Roman" w:eastAsia="方正仿宋_GBK" w:cs="Times New Roman"/>
          <w:i w:val="0"/>
          <w:caps w:val="0"/>
          <w:color w:val="333333"/>
          <w:spacing w:val="30"/>
          <w:sz w:val="32"/>
          <w:szCs w:val="32"/>
          <w:shd w:val="clear" w:fill="FFFFFF"/>
          <w:lang w:val="en-US" w:eastAsia="zh-CN"/>
        </w:rPr>
        <w:t>6年6</w:t>
      </w:r>
      <w:r>
        <w:rPr>
          <w:rFonts w:hint="default" w:ascii="Times New Roman" w:hAnsi="Times New Roman" w:eastAsia="方正仿宋_GBK" w:cs="Times New Roman"/>
          <w:i w:val="0"/>
          <w:caps w:val="0"/>
          <w:color w:val="333333"/>
          <w:spacing w:val="30"/>
          <w:sz w:val="32"/>
          <w:szCs w:val="32"/>
          <w:shd w:val="clear" w:fill="FFFFFF"/>
        </w:rPr>
        <w:t>月</w:t>
      </w:r>
      <w:r>
        <w:rPr>
          <w:rFonts w:hint="eastAsia" w:ascii="Times New Roman" w:hAnsi="Times New Roman" w:eastAsia="方正仿宋_GBK" w:cs="Times New Roman"/>
          <w:i w:val="0"/>
          <w:caps w:val="0"/>
          <w:color w:val="333333"/>
          <w:spacing w:val="30"/>
          <w:sz w:val="32"/>
          <w:szCs w:val="32"/>
          <w:shd w:val="clear" w:fill="FFFFFF"/>
          <w:lang w:val="en-US" w:eastAsia="zh-CN"/>
        </w:rPr>
        <w:t>1</w:t>
      </w:r>
      <w:r>
        <w:rPr>
          <w:rFonts w:hint="default" w:ascii="Times New Roman" w:hAnsi="Times New Roman" w:eastAsia="方正仿宋_GBK" w:cs="Times New Roman"/>
          <w:i w:val="0"/>
          <w:caps w:val="0"/>
          <w:color w:val="333333"/>
          <w:spacing w:val="30"/>
          <w:sz w:val="32"/>
          <w:szCs w:val="32"/>
          <w:shd w:val="clear" w:fill="FFFFFF"/>
        </w:rPr>
        <w:t>日-</w:t>
      </w:r>
      <w:r>
        <w:rPr>
          <w:rFonts w:hint="eastAsia" w:ascii="Times New Roman" w:hAnsi="Times New Roman" w:eastAsia="方正仿宋_GBK" w:cs="Times New Roman"/>
          <w:i w:val="0"/>
          <w:caps w:val="0"/>
          <w:color w:val="333333"/>
          <w:spacing w:val="30"/>
          <w:sz w:val="32"/>
          <w:szCs w:val="32"/>
          <w:shd w:val="clear" w:fill="FFFFFF"/>
          <w:lang w:val="en-US" w:eastAsia="zh-CN"/>
        </w:rPr>
        <w:t>6</w:t>
      </w:r>
      <w:r>
        <w:rPr>
          <w:rFonts w:hint="default" w:ascii="Times New Roman" w:hAnsi="Times New Roman" w:eastAsia="方正仿宋_GBK" w:cs="Times New Roman"/>
          <w:i w:val="0"/>
          <w:caps w:val="0"/>
          <w:color w:val="333333"/>
          <w:spacing w:val="30"/>
          <w:sz w:val="32"/>
          <w:szCs w:val="32"/>
          <w:shd w:val="clear" w:fill="FFFFFF"/>
        </w:rPr>
        <w:t>月</w:t>
      </w:r>
      <w:r>
        <w:rPr>
          <w:rFonts w:hint="eastAsia" w:ascii="Times New Roman" w:hAnsi="Times New Roman" w:eastAsia="方正仿宋_GBK" w:cs="Times New Roman"/>
          <w:i w:val="0"/>
          <w:caps w:val="0"/>
          <w:color w:val="333333"/>
          <w:spacing w:val="30"/>
          <w:sz w:val="32"/>
          <w:szCs w:val="32"/>
          <w:shd w:val="clear" w:fill="FFFFFF"/>
          <w:lang w:val="en-US" w:eastAsia="zh-CN"/>
        </w:rPr>
        <w:t>5</w:t>
      </w:r>
      <w:r>
        <w:rPr>
          <w:rFonts w:hint="default" w:ascii="Times New Roman" w:hAnsi="Times New Roman" w:eastAsia="方正仿宋_GBK" w:cs="Times New Roman"/>
          <w:i w:val="0"/>
          <w:caps w:val="0"/>
          <w:color w:val="333333"/>
          <w:spacing w:val="30"/>
          <w:sz w:val="32"/>
          <w:szCs w:val="32"/>
          <w:shd w:val="clear" w:fill="FFFFFF"/>
        </w:rPr>
        <w:t>日</w:t>
      </w:r>
    </w:p>
    <w:p w14:paraId="1618C3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2.报名地点：重庆市万州区</w:t>
      </w: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便民服务中心大厅</w:t>
      </w:r>
    </w:p>
    <w:p w14:paraId="3A7472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3.报名材料：身份证原件及复印件；相关身份证明材料。</w:t>
      </w:r>
    </w:p>
    <w:p w14:paraId="2250E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caps w:val="0"/>
          <w:color w:val="333333"/>
          <w:spacing w:val="30"/>
          <w:sz w:val="32"/>
          <w:szCs w:val="32"/>
          <w:shd w:val="clear" w:fill="FFFFFF"/>
        </w:rPr>
        <w:t>（二）资格审查</w:t>
      </w:r>
    </w:p>
    <w:p w14:paraId="62C26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由</w:t>
      </w: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政府相关工作人员对报名者提交的材料，对照岗位报名要求，进行资格审查。</w:t>
      </w:r>
    </w:p>
    <w:p w14:paraId="3AFE22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五、招聘结果和公示</w:t>
      </w:r>
    </w:p>
    <w:p w14:paraId="3554D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根据现场报名审核结果和综合考察情况确定拟录用人员，考察合格后的拟聘人员在重庆市万州区人民政府网公告公示栏向社会公示5个工作日。经公示无异议，</w:t>
      </w: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政府按照相关规定与聘用人员签订劳务协议。</w:t>
      </w:r>
    </w:p>
    <w:p w14:paraId="22A01D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六、在岗待遇</w:t>
      </w:r>
    </w:p>
    <w:p w14:paraId="719CB6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非全日制公益性岗位待遇以补贴方式发放，每月补贴金额为115</w:t>
      </w:r>
      <w:r>
        <w:rPr>
          <w:rFonts w:hint="eastAsia" w:ascii="Times New Roman" w:hAnsi="Times New Roman" w:eastAsia="方正仿宋_GBK" w:cs="Times New Roman"/>
          <w:i w:val="0"/>
          <w:caps w:val="0"/>
          <w:color w:val="333333"/>
          <w:spacing w:val="30"/>
          <w:sz w:val="32"/>
          <w:szCs w:val="32"/>
          <w:shd w:val="clear" w:fill="FFFFFF"/>
          <w:lang w:val="en-US" w:eastAsia="zh-CN"/>
        </w:rPr>
        <w:t>0</w:t>
      </w:r>
      <w:r>
        <w:rPr>
          <w:rFonts w:hint="default" w:ascii="Times New Roman" w:hAnsi="Times New Roman" w:eastAsia="方正仿宋_GBK" w:cs="Times New Roman"/>
          <w:i w:val="0"/>
          <w:caps w:val="0"/>
          <w:color w:val="333333"/>
          <w:spacing w:val="30"/>
          <w:sz w:val="32"/>
          <w:szCs w:val="32"/>
          <w:shd w:val="clear" w:fill="FFFFFF"/>
        </w:rPr>
        <w:t>元，参工伤保险（不符合参工伤保险条件的购买意外伤害保险）。</w:t>
      </w:r>
    </w:p>
    <w:p w14:paraId="0AC81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七、其他</w:t>
      </w:r>
    </w:p>
    <w:p w14:paraId="44156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本招聘公告最终解释权归重庆市万州区</w:t>
      </w: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人民政府。</w:t>
      </w:r>
    </w:p>
    <w:p w14:paraId="04F26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p>
    <w:p w14:paraId="73D10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附件：</w:t>
      </w: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20</w:t>
      </w:r>
      <w:r>
        <w:rPr>
          <w:rFonts w:hint="eastAsia" w:ascii="Times New Roman" w:hAnsi="Times New Roman" w:eastAsia="方正仿宋_GBK" w:cs="Times New Roman"/>
          <w:i w:val="0"/>
          <w:caps w:val="0"/>
          <w:color w:val="333333"/>
          <w:spacing w:val="30"/>
          <w:sz w:val="32"/>
          <w:szCs w:val="32"/>
          <w:shd w:val="clear" w:fill="FFFFFF"/>
          <w:lang w:val="en-US" w:eastAsia="zh-CN"/>
        </w:rPr>
        <w:t>26</w:t>
      </w:r>
      <w:r>
        <w:rPr>
          <w:rFonts w:hint="default" w:ascii="Times New Roman" w:hAnsi="Times New Roman" w:eastAsia="方正仿宋_GBK" w:cs="Times New Roman"/>
          <w:i w:val="0"/>
          <w:caps w:val="0"/>
          <w:color w:val="333333"/>
          <w:spacing w:val="30"/>
          <w:sz w:val="32"/>
          <w:szCs w:val="32"/>
          <w:shd w:val="clear" w:fill="FFFFFF"/>
        </w:rPr>
        <w:t>年</w:t>
      </w:r>
      <w:r>
        <w:rPr>
          <w:rFonts w:hint="eastAsia" w:ascii="Times New Roman" w:hAnsi="Times New Roman" w:eastAsia="方正仿宋_GBK" w:cs="Times New Roman"/>
          <w:i w:val="0"/>
          <w:caps w:val="0"/>
          <w:color w:val="333333"/>
          <w:spacing w:val="30"/>
          <w:sz w:val="32"/>
          <w:szCs w:val="32"/>
          <w:shd w:val="clear" w:fill="FFFFFF"/>
          <w:lang w:val="en-US" w:eastAsia="zh-CN"/>
        </w:rPr>
        <w:t>6</w:t>
      </w:r>
      <w:r>
        <w:rPr>
          <w:rFonts w:hint="default" w:ascii="Times New Roman" w:hAnsi="Times New Roman" w:eastAsia="方正仿宋_GBK" w:cs="Times New Roman"/>
          <w:i w:val="0"/>
          <w:caps w:val="0"/>
          <w:color w:val="333333"/>
          <w:spacing w:val="30"/>
          <w:sz w:val="32"/>
          <w:szCs w:val="32"/>
          <w:shd w:val="clear" w:fill="FFFFFF"/>
        </w:rPr>
        <w:t>月非全日制公益性岗位计划招聘一览表</w:t>
      </w:r>
    </w:p>
    <w:p w14:paraId="0F08E4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i w:val="0"/>
          <w:caps w:val="0"/>
          <w:color w:val="333333"/>
          <w:spacing w:val="30"/>
          <w:sz w:val="32"/>
          <w:szCs w:val="32"/>
          <w:shd w:val="clear" w:fill="FFFFFF"/>
        </w:rPr>
      </w:pPr>
    </w:p>
    <w:p w14:paraId="47303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324" w:firstLineChars="884"/>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重庆市万州区</w:t>
      </w: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人民政府</w:t>
      </w:r>
    </w:p>
    <w:p w14:paraId="2E7273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2</w:t>
      </w:r>
      <w:r>
        <w:rPr>
          <w:rFonts w:hint="eastAsia" w:ascii="Times New Roman" w:hAnsi="Times New Roman" w:eastAsia="方正仿宋_GBK" w:cs="Times New Roman"/>
          <w:i w:val="0"/>
          <w:caps w:val="0"/>
          <w:color w:val="333333"/>
          <w:spacing w:val="30"/>
          <w:sz w:val="32"/>
          <w:szCs w:val="32"/>
          <w:shd w:val="clear" w:fill="FFFFFF"/>
          <w:lang w:val="en-US" w:eastAsia="zh-CN"/>
        </w:rPr>
        <w:t>026</w:t>
      </w:r>
      <w:r>
        <w:rPr>
          <w:rFonts w:hint="default" w:ascii="Times New Roman" w:hAnsi="Times New Roman" w:eastAsia="方正仿宋_GBK" w:cs="Times New Roman"/>
          <w:i w:val="0"/>
          <w:caps w:val="0"/>
          <w:color w:val="333333"/>
          <w:spacing w:val="30"/>
          <w:sz w:val="32"/>
          <w:szCs w:val="32"/>
          <w:shd w:val="clear" w:fill="FFFFFF"/>
        </w:rPr>
        <w:t>年</w:t>
      </w:r>
      <w:r>
        <w:rPr>
          <w:rFonts w:hint="eastAsia" w:ascii="Times New Roman" w:hAnsi="Times New Roman" w:eastAsia="方正仿宋_GBK" w:cs="Times New Roman"/>
          <w:i w:val="0"/>
          <w:caps w:val="0"/>
          <w:color w:val="333333"/>
          <w:spacing w:val="30"/>
          <w:sz w:val="32"/>
          <w:szCs w:val="32"/>
          <w:shd w:val="clear" w:fill="FFFFFF"/>
          <w:lang w:val="en-US" w:eastAsia="zh-CN"/>
        </w:rPr>
        <w:t>6</w:t>
      </w:r>
      <w:r>
        <w:rPr>
          <w:rFonts w:hint="default" w:ascii="Times New Roman" w:hAnsi="Times New Roman" w:eastAsia="方正仿宋_GBK" w:cs="Times New Roman"/>
          <w:i w:val="0"/>
          <w:caps w:val="0"/>
          <w:color w:val="333333"/>
          <w:spacing w:val="30"/>
          <w:sz w:val="32"/>
          <w:szCs w:val="32"/>
          <w:shd w:val="clear" w:fill="FFFFFF"/>
        </w:rPr>
        <w:t>月</w:t>
      </w:r>
      <w:r>
        <w:rPr>
          <w:rFonts w:hint="eastAsia" w:ascii="Times New Roman" w:hAnsi="Times New Roman" w:eastAsia="方正仿宋_GBK" w:cs="Times New Roman"/>
          <w:i w:val="0"/>
          <w:caps w:val="0"/>
          <w:color w:val="333333"/>
          <w:spacing w:val="30"/>
          <w:sz w:val="32"/>
          <w:szCs w:val="32"/>
          <w:shd w:val="clear" w:fill="FFFFFF"/>
          <w:lang w:val="en-US" w:eastAsia="zh-CN"/>
        </w:rPr>
        <w:t>1</w:t>
      </w:r>
      <w:r>
        <w:rPr>
          <w:rFonts w:hint="default" w:ascii="Times New Roman" w:hAnsi="Times New Roman" w:eastAsia="方正仿宋_GBK" w:cs="Times New Roman"/>
          <w:i w:val="0"/>
          <w:caps w:val="0"/>
          <w:color w:val="333333"/>
          <w:spacing w:val="30"/>
          <w:sz w:val="32"/>
          <w:szCs w:val="32"/>
          <w:shd w:val="clear" w:fill="FFFFFF"/>
        </w:rPr>
        <w:t>日</w:t>
      </w:r>
    </w:p>
    <w:p w14:paraId="78223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sz w:val="32"/>
          <w:szCs w:val="32"/>
        </w:rPr>
      </w:pPr>
    </w:p>
    <w:p w14:paraId="129875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30"/>
          <w:sz w:val="32"/>
          <w:szCs w:val="32"/>
          <w:shd w:val="clear" w:fill="FFFFFF"/>
        </w:rPr>
        <w:t>附件</w:t>
      </w:r>
    </w:p>
    <w:p w14:paraId="3D9F7F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sz w:val="24"/>
          <w:szCs w:val="24"/>
        </w:rPr>
      </w:pPr>
    </w:p>
    <w:p w14:paraId="1DB6A6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_GBK" w:hAnsi="方正小标宋_GBK" w:eastAsia="方正小标宋_GBK" w:cs="方正小标宋_GBK"/>
          <w:i w:val="0"/>
          <w:caps w:val="0"/>
          <w:color w:val="333333"/>
          <w:spacing w:val="0"/>
          <w:sz w:val="36"/>
          <w:szCs w:val="36"/>
          <w:shd w:val="clear" w:fill="FFFFFF"/>
        </w:rPr>
      </w:pPr>
      <w:r>
        <w:rPr>
          <w:rFonts w:hint="eastAsia" w:ascii="方正小标宋_GBK" w:hAnsi="方正小标宋_GBK" w:eastAsia="方正小标宋_GBK" w:cs="方正小标宋_GBK"/>
          <w:i w:val="0"/>
          <w:caps w:val="0"/>
          <w:color w:val="333333"/>
          <w:spacing w:val="0"/>
          <w:sz w:val="36"/>
          <w:szCs w:val="36"/>
          <w:shd w:val="clear" w:fill="FFFFFF"/>
          <w:lang w:val="en-US" w:eastAsia="zh-CN"/>
        </w:rPr>
        <w:t>走马镇</w:t>
      </w:r>
      <w:r>
        <w:rPr>
          <w:rFonts w:hint="default" w:ascii="方正小标宋_GBK" w:hAnsi="方正小标宋_GBK" w:eastAsia="方正小标宋_GBK" w:cs="方正小标宋_GBK"/>
          <w:i w:val="0"/>
          <w:caps w:val="0"/>
          <w:color w:val="333333"/>
          <w:spacing w:val="0"/>
          <w:sz w:val="36"/>
          <w:szCs w:val="36"/>
          <w:shd w:val="clear" w:fill="FFFFFF"/>
        </w:rPr>
        <w:t>202</w:t>
      </w:r>
      <w:r>
        <w:rPr>
          <w:rFonts w:hint="eastAsia" w:ascii="方正小标宋_GBK" w:hAnsi="方正小标宋_GBK" w:eastAsia="方正小标宋_GBK" w:cs="方正小标宋_GBK"/>
          <w:i w:val="0"/>
          <w:caps w:val="0"/>
          <w:color w:val="333333"/>
          <w:spacing w:val="0"/>
          <w:sz w:val="36"/>
          <w:szCs w:val="36"/>
          <w:shd w:val="clear" w:fill="FFFFFF"/>
          <w:lang w:val="en-US" w:eastAsia="zh-CN"/>
        </w:rPr>
        <w:t>6</w:t>
      </w:r>
      <w:r>
        <w:rPr>
          <w:rFonts w:hint="default" w:ascii="方正小标宋_GBK" w:hAnsi="方正小标宋_GBK" w:eastAsia="方正小标宋_GBK" w:cs="方正小标宋_GBK"/>
          <w:i w:val="0"/>
          <w:caps w:val="0"/>
          <w:color w:val="333333"/>
          <w:spacing w:val="0"/>
          <w:sz w:val="36"/>
          <w:szCs w:val="36"/>
          <w:shd w:val="clear" w:fill="FFFFFF"/>
        </w:rPr>
        <w:t>年</w:t>
      </w:r>
      <w:r>
        <w:rPr>
          <w:rFonts w:hint="eastAsia" w:ascii="方正小标宋_GBK" w:hAnsi="方正小标宋_GBK" w:eastAsia="方正小标宋_GBK" w:cs="方正小标宋_GBK"/>
          <w:i w:val="0"/>
          <w:caps w:val="0"/>
          <w:color w:val="333333"/>
          <w:spacing w:val="0"/>
          <w:sz w:val="36"/>
          <w:szCs w:val="36"/>
          <w:shd w:val="clear" w:fill="FFFFFF"/>
          <w:lang w:val="en-US" w:eastAsia="zh-CN"/>
        </w:rPr>
        <w:t>6</w:t>
      </w:r>
      <w:r>
        <w:rPr>
          <w:rFonts w:hint="default" w:ascii="方正小标宋_GBK" w:hAnsi="方正小标宋_GBK" w:eastAsia="方正小标宋_GBK" w:cs="方正小标宋_GBK"/>
          <w:i w:val="0"/>
          <w:caps w:val="0"/>
          <w:color w:val="333333"/>
          <w:spacing w:val="0"/>
          <w:sz w:val="36"/>
          <w:szCs w:val="36"/>
          <w:shd w:val="clear" w:fill="FFFFFF"/>
        </w:rPr>
        <w:t>月非全日制公益性岗位</w:t>
      </w:r>
    </w:p>
    <w:p w14:paraId="3382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sz w:val="24"/>
          <w:szCs w:val="24"/>
        </w:rPr>
      </w:pPr>
      <w:r>
        <w:rPr>
          <w:rFonts w:hint="default" w:ascii="方正小标宋_GBK" w:hAnsi="方正小标宋_GBK" w:eastAsia="方正小标宋_GBK" w:cs="方正小标宋_GBK"/>
          <w:i w:val="0"/>
          <w:caps w:val="0"/>
          <w:color w:val="333333"/>
          <w:spacing w:val="0"/>
          <w:sz w:val="36"/>
          <w:szCs w:val="36"/>
          <w:shd w:val="clear" w:fill="FFFFFF"/>
        </w:rPr>
        <w:t>计划招聘一览表</w:t>
      </w:r>
    </w:p>
    <w:p w14:paraId="198A1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center"/>
        <w:rPr>
          <w:rFonts w:hint="default" w:ascii="Calibri" w:hAnsi="Calibri" w:cs="Calibri"/>
          <w:sz w:val="24"/>
          <w:szCs w:val="24"/>
        </w:rPr>
      </w:pPr>
    </w:p>
    <w:tbl>
      <w:tblPr>
        <w:tblStyle w:val="3"/>
        <w:tblW w:w="851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1"/>
        <w:gridCol w:w="1123"/>
        <w:gridCol w:w="807"/>
        <w:gridCol w:w="780"/>
        <w:gridCol w:w="2011"/>
        <w:gridCol w:w="1522"/>
        <w:gridCol w:w="1822"/>
      </w:tblGrid>
      <w:tr w14:paraId="76AD3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0A354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序号</w:t>
            </w:r>
          </w:p>
        </w:tc>
        <w:tc>
          <w:tcPr>
            <w:tcW w:w="112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07CB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岗位</w:t>
            </w:r>
          </w:p>
          <w:p w14:paraId="74A0B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名称</w:t>
            </w:r>
          </w:p>
        </w:tc>
        <w:tc>
          <w:tcPr>
            <w:tcW w:w="80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F41C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岗位</w:t>
            </w:r>
          </w:p>
          <w:p w14:paraId="716B97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数量</w:t>
            </w:r>
          </w:p>
        </w:tc>
        <w:tc>
          <w:tcPr>
            <w:tcW w:w="7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7CDC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用工</w:t>
            </w:r>
          </w:p>
          <w:p w14:paraId="3C941C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性质</w:t>
            </w:r>
          </w:p>
        </w:tc>
        <w:tc>
          <w:tcPr>
            <w:tcW w:w="201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CE100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工作要求</w:t>
            </w:r>
          </w:p>
        </w:tc>
        <w:tc>
          <w:tcPr>
            <w:tcW w:w="152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F11F6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薪资待遇</w:t>
            </w:r>
          </w:p>
        </w:tc>
        <w:tc>
          <w:tcPr>
            <w:tcW w:w="182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4F7B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工作地点</w:t>
            </w:r>
          </w:p>
        </w:tc>
      </w:tr>
      <w:tr w14:paraId="757AF9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8" w:hRule="atLeast"/>
          <w:jc w:val="center"/>
        </w:trPr>
        <w:tc>
          <w:tcPr>
            <w:tcW w:w="451" w:type="dxa"/>
            <w:tcBorders>
              <w:top w:val="nil"/>
              <w:left w:val="single" w:color="auto" w:sz="6" w:space="0"/>
              <w:bottom w:val="nil"/>
              <w:right w:val="single" w:color="auto" w:sz="6" w:space="0"/>
            </w:tcBorders>
            <w:shd w:val="clear" w:color="auto" w:fill="auto"/>
            <w:tcMar>
              <w:left w:w="105" w:type="dxa"/>
              <w:right w:w="105" w:type="dxa"/>
            </w:tcMar>
            <w:vAlign w:val="center"/>
          </w:tcPr>
          <w:p w14:paraId="20175C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1</w:t>
            </w:r>
          </w:p>
        </w:tc>
        <w:tc>
          <w:tcPr>
            <w:tcW w:w="1123" w:type="dxa"/>
            <w:tcBorders>
              <w:top w:val="nil"/>
              <w:left w:val="nil"/>
              <w:bottom w:val="nil"/>
              <w:right w:val="single" w:color="auto" w:sz="6" w:space="0"/>
            </w:tcBorders>
            <w:shd w:val="clear" w:color="auto" w:fill="auto"/>
            <w:tcMar>
              <w:left w:w="105" w:type="dxa"/>
              <w:right w:w="105" w:type="dxa"/>
            </w:tcMar>
            <w:vAlign w:val="center"/>
          </w:tcPr>
          <w:p w14:paraId="7D30E5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leftChars="0" w:right="0" w:rightChars="0"/>
              <w:jc w:val="center"/>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保洁员</w:t>
            </w:r>
          </w:p>
        </w:tc>
        <w:tc>
          <w:tcPr>
            <w:tcW w:w="807" w:type="dxa"/>
            <w:tcBorders>
              <w:top w:val="nil"/>
              <w:left w:val="nil"/>
              <w:bottom w:val="nil"/>
              <w:right w:val="single" w:color="auto" w:sz="6" w:space="0"/>
            </w:tcBorders>
            <w:shd w:val="clear" w:color="auto" w:fill="auto"/>
            <w:tcMar>
              <w:left w:w="105" w:type="dxa"/>
              <w:right w:w="105" w:type="dxa"/>
            </w:tcMar>
            <w:vAlign w:val="center"/>
          </w:tcPr>
          <w:p w14:paraId="4626AE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leftChars="0" w:right="0" w:rightChars="0"/>
              <w:jc w:val="center"/>
              <w:rPr>
                <w:rFonts w:hint="eastAsia" w:ascii="Calibri" w:hAnsi="Calibri" w:cs="Calibri" w:eastAsiaTheme="minorEastAsia"/>
                <w:sz w:val="24"/>
                <w:szCs w:val="24"/>
                <w:lang w:val="en-US" w:eastAsia="zh-CN"/>
              </w:rPr>
            </w:pPr>
            <w:r>
              <w:rPr>
                <w:rFonts w:hint="eastAsia" w:ascii="Calibri" w:hAnsi="Calibri" w:cs="Calibri"/>
                <w:sz w:val="24"/>
                <w:szCs w:val="24"/>
                <w:lang w:val="en-US" w:eastAsia="zh-CN"/>
              </w:rPr>
              <w:t>1</w:t>
            </w:r>
          </w:p>
        </w:tc>
        <w:tc>
          <w:tcPr>
            <w:tcW w:w="780" w:type="dxa"/>
            <w:tcBorders>
              <w:top w:val="nil"/>
              <w:left w:val="nil"/>
              <w:bottom w:val="nil"/>
              <w:right w:val="single" w:color="auto" w:sz="6" w:space="0"/>
            </w:tcBorders>
            <w:shd w:val="clear" w:color="auto" w:fill="auto"/>
            <w:tcMar>
              <w:left w:w="105" w:type="dxa"/>
              <w:right w:w="105" w:type="dxa"/>
            </w:tcMar>
            <w:vAlign w:val="center"/>
          </w:tcPr>
          <w:p w14:paraId="54635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leftChars="0" w:right="0" w:rightChars="0"/>
              <w:jc w:val="center"/>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非全日制</w:t>
            </w:r>
          </w:p>
        </w:tc>
        <w:tc>
          <w:tcPr>
            <w:tcW w:w="2011" w:type="dxa"/>
            <w:tcBorders>
              <w:top w:val="nil"/>
              <w:left w:val="nil"/>
              <w:bottom w:val="nil"/>
              <w:right w:val="single" w:color="auto" w:sz="6" w:space="0"/>
            </w:tcBorders>
            <w:shd w:val="clear" w:color="auto" w:fill="auto"/>
            <w:tcMar>
              <w:left w:w="105" w:type="dxa"/>
              <w:right w:w="105" w:type="dxa"/>
            </w:tcMar>
            <w:vAlign w:val="center"/>
          </w:tcPr>
          <w:p w14:paraId="1A75B0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leftChars="0" w:right="0" w:rightChars="0"/>
              <w:jc w:val="center"/>
              <w:rPr>
                <w:rFonts w:hint="default" w:ascii="Calibri" w:hAnsi="Calibri" w:cs="Calibri"/>
                <w:sz w:val="24"/>
                <w:szCs w:val="24"/>
              </w:rPr>
            </w:pPr>
            <w:r>
              <w:rPr>
                <w:rFonts w:hint="default" w:ascii="方正仿宋_GBK" w:hAnsi="方正仿宋_GBK" w:eastAsia="方正仿宋_GBK" w:cs="方正仿宋_GBK"/>
                <w:color w:val="333333"/>
                <w:spacing w:val="30"/>
                <w:sz w:val="28"/>
                <w:szCs w:val="28"/>
                <w:shd w:val="clear" w:fill="FFFFFF"/>
              </w:rPr>
              <w:t>完成指定区域保洁工作</w:t>
            </w:r>
          </w:p>
        </w:tc>
        <w:tc>
          <w:tcPr>
            <w:tcW w:w="1522" w:type="dxa"/>
            <w:tcBorders>
              <w:top w:val="nil"/>
              <w:left w:val="nil"/>
              <w:bottom w:val="nil"/>
              <w:right w:val="single" w:color="auto" w:sz="6" w:space="0"/>
            </w:tcBorders>
            <w:shd w:val="clear" w:color="auto" w:fill="auto"/>
            <w:tcMar>
              <w:left w:w="105" w:type="dxa"/>
              <w:right w:w="105" w:type="dxa"/>
            </w:tcMar>
            <w:vAlign w:val="center"/>
          </w:tcPr>
          <w:p w14:paraId="36D042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leftChars="0" w:right="0" w:rightChars="0"/>
              <w:jc w:val="center"/>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115</w:t>
            </w:r>
            <w:r>
              <w:rPr>
                <w:rFonts w:hint="eastAsia" w:ascii="方正仿宋_GBK" w:hAnsi="方正仿宋_GBK" w:eastAsia="方正仿宋_GBK" w:cs="方正仿宋_GBK"/>
                <w:color w:val="333333"/>
                <w:spacing w:val="0"/>
                <w:sz w:val="28"/>
                <w:szCs w:val="28"/>
                <w:shd w:val="clear" w:fill="FFFFFF"/>
                <w:lang w:val="en-US" w:eastAsia="zh-CN"/>
              </w:rPr>
              <w:t>0</w:t>
            </w:r>
            <w:r>
              <w:rPr>
                <w:rFonts w:hint="default" w:ascii="方正仿宋_GBK" w:hAnsi="方正仿宋_GBK" w:eastAsia="方正仿宋_GBK" w:cs="方正仿宋_GBK"/>
                <w:color w:val="333333"/>
                <w:spacing w:val="0"/>
                <w:sz w:val="28"/>
                <w:szCs w:val="28"/>
                <w:shd w:val="clear" w:fill="FFFFFF"/>
              </w:rPr>
              <w:t>元/月</w:t>
            </w:r>
          </w:p>
        </w:tc>
        <w:tc>
          <w:tcPr>
            <w:tcW w:w="1822" w:type="dxa"/>
            <w:tcBorders>
              <w:top w:val="nil"/>
              <w:left w:val="nil"/>
              <w:bottom w:val="nil"/>
              <w:right w:val="single" w:color="auto" w:sz="6" w:space="0"/>
            </w:tcBorders>
            <w:shd w:val="clear" w:color="auto" w:fill="auto"/>
            <w:tcMar>
              <w:left w:w="105" w:type="dxa"/>
              <w:right w:w="105" w:type="dxa"/>
            </w:tcMar>
            <w:vAlign w:val="center"/>
          </w:tcPr>
          <w:p w14:paraId="675EB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eastAsiaTheme="minorEastAsia"/>
                <w:sz w:val="24"/>
                <w:szCs w:val="24"/>
                <w:lang w:val="en-US" w:eastAsia="zh-CN"/>
              </w:rPr>
            </w:pPr>
            <w:r>
              <w:rPr>
                <w:rFonts w:hint="eastAsia" w:ascii="Calibri" w:hAnsi="Calibri" w:cs="Calibri"/>
                <w:sz w:val="24"/>
                <w:szCs w:val="24"/>
                <w:lang w:val="en-US" w:eastAsia="zh-CN"/>
              </w:rPr>
              <w:t>白草村</w:t>
            </w:r>
          </w:p>
        </w:tc>
      </w:tr>
    </w:tbl>
    <w:p w14:paraId="55039D52"/>
    <w:sectPr>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D2A88"/>
    <w:rsid w:val="02D61C22"/>
    <w:rsid w:val="03E95FA8"/>
    <w:rsid w:val="04AA7111"/>
    <w:rsid w:val="0515165B"/>
    <w:rsid w:val="0529177F"/>
    <w:rsid w:val="05481832"/>
    <w:rsid w:val="06655741"/>
    <w:rsid w:val="0955143E"/>
    <w:rsid w:val="0CA46D4F"/>
    <w:rsid w:val="0DB30360"/>
    <w:rsid w:val="12CB4123"/>
    <w:rsid w:val="15BD054C"/>
    <w:rsid w:val="18821DDF"/>
    <w:rsid w:val="1BDE0442"/>
    <w:rsid w:val="1DA9747E"/>
    <w:rsid w:val="1DD73070"/>
    <w:rsid w:val="1E7F4AD8"/>
    <w:rsid w:val="21D43935"/>
    <w:rsid w:val="282B77CC"/>
    <w:rsid w:val="28DA6D79"/>
    <w:rsid w:val="2B6B6B7D"/>
    <w:rsid w:val="2CF16AFC"/>
    <w:rsid w:val="2FE43A2F"/>
    <w:rsid w:val="34DD2EEE"/>
    <w:rsid w:val="35261ADF"/>
    <w:rsid w:val="3CDF6BAC"/>
    <w:rsid w:val="3DAF1EC5"/>
    <w:rsid w:val="43407A73"/>
    <w:rsid w:val="435E7CE7"/>
    <w:rsid w:val="47C813E7"/>
    <w:rsid w:val="4AFFADD9"/>
    <w:rsid w:val="4EA2084C"/>
    <w:rsid w:val="51230183"/>
    <w:rsid w:val="57186229"/>
    <w:rsid w:val="599B1797"/>
    <w:rsid w:val="59BC643C"/>
    <w:rsid w:val="5B946DCD"/>
    <w:rsid w:val="5F882A6F"/>
    <w:rsid w:val="644D2A88"/>
    <w:rsid w:val="655C7C87"/>
    <w:rsid w:val="73496FA0"/>
    <w:rsid w:val="73740AEC"/>
    <w:rsid w:val="76047775"/>
    <w:rsid w:val="78031E67"/>
    <w:rsid w:val="79CC1E63"/>
    <w:rsid w:val="7D574390"/>
    <w:rsid w:val="7DFADBD6"/>
    <w:rsid w:val="8D0971EC"/>
    <w:rsid w:val="EEA6CFA3"/>
    <w:rsid w:val="F7F31553"/>
    <w:rsid w:val="FDBB9B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走马镇</Company>
  <Pages>4</Pages>
  <Words>872</Words>
  <Characters>924</Characters>
  <Lines>0</Lines>
  <Paragraphs>0</Paragraphs>
  <TotalTime>9</TotalTime>
  <ScaleCrop>false</ScaleCrop>
  <LinksUpToDate>false</LinksUpToDate>
  <CharactersWithSpaces>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2024-11-06T10:08:00Z</dcterms:created>
  <dc:creator>Administrator</dc:creator>
  <cp:lastModifiedBy>冉林立</cp:lastModifiedBy>
  <dcterms:modified xsi:type="dcterms:W3CDTF">2026-06-01T06:45:14Z</dcterms:modified>
  <dc:title>重庆市万州区梨树乡人民政府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3D81CC39BC78F80916E91C6A5FEBF5E6_43</vt:lpwstr>
  </property>
  <property fmtid="{D5CDD505-2E9C-101B-9397-08002B2CF9AE}" pid="4" name="KSOTemplateDocerSaveRecord">
    <vt:lpwstr>eyJoZGlkIjoiOWMzMGYyYjI3ZGViMTNjODNiNmJkMTQwMDgyOGVlODMiLCJ1c2VySWQiOiIxMDYwNjEzNjYyIn0=</vt:lpwstr>
  </property>
</Properties>
</file>