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D0FC6D">
      <w:pPr>
        <w:keepNext w:val="0"/>
        <w:keepLines w:val="0"/>
        <w:pageBreakBefore w:val="0"/>
        <w:widowControl w:val="0"/>
        <w:kinsoku/>
        <w:wordWrap/>
        <w:overflowPunct/>
        <w:topLinePunct w:val="0"/>
        <w:autoSpaceDE/>
        <w:autoSpaceDN/>
        <w:bidi w:val="0"/>
        <w:adjustRightInd w:val="0"/>
        <w:spacing w:line="580" w:lineRule="exact"/>
        <w:jc w:val="both"/>
        <w:textAlignment w:val="auto"/>
        <w:rPr>
          <w:rFonts w:hint="default" w:ascii="Times New Roman" w:hAnsi="Times New Roman" w:eastAsia="黑体" w:cs="Times New Roman"/>
          <w:color w:val="auto"/>
          <w:szCs w:val="32"/>
          <w:highlight w:val="none"/>
          <w:shd w:val="clear" w:color="auto" w:fill="auto"/>
        </w:rPr>
      </w:pPr>
      <w:r>
        <w:rPr>
          <w:rFonts w:hint="default" w:ascii="Times New Roman" w:hAnsi="Times New Roman" w:eastAsia="黑体" w:cs="Times New Roman"/>
          <w:color w:val="auto"/>
          <w:szCs w:val="32"/>
          <w:highlight w:val="none"/>
          <w:shd w:val="clear" w:color="auto" w:fill="auto"/>
        </w:rPr>
        <w:t>附件1</w:t>
      </w:r>
    </w:p>
    <w:p w14:paraId="4AE2B7F6">
      <w:pPr>
        <w:keepNext w:val="0"/>
        <w:keepLines w:val="0"/>
        <w:pageBreakBefore w:val="0"/>
        <w:widowControl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 w:cs="Times New Roman"/>
          <w:color w:val="auto"/>
          <w:szCs w:val="32"/>
          <w:highlight w:val="none"/>
          <w:shd w:val="clear" w:color="auto" w:fill="auto"/>
        </w:rPr>
      </w:pPr>
    </w:p>
    <w:p w14:paraId="4D1E19E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spacing w:before="0" w:beforeAutospacing="0" w:after="0" w:afterAutospacing="0" w:line="580" w:lineRule="exact"/>
        <w:ind w:left="0" w:right="0" w:firstLine="0"/>
        <w:jc w:val="center"/>
        <w:textAlignment w:val="auto"/>
        <w:rPr>
          <w:rFonts w:hint="default" w:ascii="Times New Roman" w:hAnsi="Times New Roman" w:eastAsia="方正公文小标宋" w:cs="Times New Roman"/>
          <w:color w:val="auto"/>
          <w:sz w:val="44"/>
          <w:szCs w:val="44"/>
          <w:highlight w:val="none"/>
          <w:shd w:val="clear" w:color="auto" w:fill="auto"/>
        </w:rPr>
      </w:pPr>
      <w:r>
        <w:rPr>
          <w:rFonts w:hint="default" w:ascii="Times New Roman" w:hAnsi="Times New Roman" w:eastAsia="方正小标宋简体" w:cs="Times New Roman"/>
          <w:bCs/>
          <w:color w:val="auto"/>
          <w:spacing w:val="-6"/>
          <w:position w:val="0"/>
          <w:sz w:val="44"/>
          <w:szCs w:val="44"/>
          <w:lang w:val="en-US" w:eastAsia="zh-CN"/>
        </w:rPr>
        <w:t>申报单位向区人力社保局提交材料清单</w:t>
      </w:r>
    </w:p>
    <w:p w14:paraId="6EA4CA0A">
      <w:pPr>
        <w:keepNext w:val="0"/>
        <w:keepLines w:val="0"/>
        <w:pageBreakBefore w:val="0"/>
        <w:kinsoku/>
        <w:wordWrap/>
        <w:overflowPunct/>
        <w:topLinePunct w:val="0"/>
        <w:autoSpaceDE/>
        <w:autoSpaceDN/>
        <w:bidi w:val="0"/>
        <w:spacing w:line="580" w:lineRule="exact"/>
        <w:jc w:val="both"/>
        <w:textAlignment w:val="auto"/>
        <w:rPr>
          <w:rFonts w:hint="default" w:ascii="Times New Roman" w:hAnsi="Times New Roman" w:eastAsia="方正公文仿宋" w:cs="Times New Roman"/>
          <w:color w:val="auto"/>
          <w:szCs w:val="32"/>
        </w:rPr>
      </w:pPr>
    </w:p>
    <w:p w14:paraId="175A3454">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黑体" w:cs="Times New Roman"/>
          <w:color w:val="auto"/>
          <w:spacing w:val="0"/>
          <w:kern w:val="0"/>
          <w:position w:val="0"/>
          <w:sz w:val="32"/>
          <w:szCs w:val="32"/>
          <w:lang w:eastAsia="zh-CN"/>
        </w:rPr>
      </w:pPr>
      <w:r>
        <w:rPr>
          <w:rFonts w:hint="default" w:ascii="Times New Roman" w:hAnsi="Times New Roman" w:eastAsia="黑体" w:cs="Times New Roman"/>
          <w:color w:val="auto"/>
          <w:spacing w:val="0"/>
          <w:kern w:val="0"/>
          <w:position w:val="0"/>
          <w:sz w:val="32"/>
          <w:szCs w:val="32"/>
          <w:lang w:eastAsia="zh-CN"/>
        </w:rPr>
        <w:t>一、提交方式</w:t>
      </w:r>
    </w:p>
    <w:p w14:paraId="1A827C91">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仿宋_GB2312" w:cs="Times New Roman"/>
          <w:color w:val="auto"/>
          <w:spacing w:val="0"/>
          <w:kern w:val="0"/>
          <w:position w:val="0"/>
          <w:sz w:val="32"/>
          <w:szCs w:val="32"/>
          <w:lang w:eastAsia="zh-CN"/>
        </w:rPr>
      </w:pPr>
      <w:r>
        <w:rPr>
          <w:rFonts w:hint="default" w:ascii="Times New Roman" w:hAnsi="Times New Roman" w:eastAsia="仿宋_GB2312" w:cs="Times New Roman"/>
          <w:color w:val="auto"/>
          <w:spacing w:val="0"/>
          <w:kern w:val="0"/>
          <w:position w:val="0"/>
          <w:sz w:val="32"/>
          <w:szCs w:val="32"/>
          <w:lang w:eastAsia="zh-CN"/>
        </w:rPr>
        <w:t>请申报单位将每个申报人的材料分别放在以申报人姓名命名的文件夹后，统一放在以申报单位名称命名的大文件夹里，形成压缩包，发送至lwqzlkz@163.com，邮件标题为“申报单位名称+联系人+联系方式”。</w:t>
      </w:r>
    </w:p>
    <w:p w14:paraId="28FEAC8F">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snapToGrid/>
        <w:spacing w:before="0" w:beforeAutospacing="0" w:after="0" w:afterAutospacing="0" w:line="580" w:lineRule="exact"/>
        <w:ind w:left="0" w:leftChars="0" w:right="0" w:firstLine="632" w:firstLineChars="200"/>
        <w:jc w:val="both"/>
        <w:textAlignment w:val="auto"/>
        <w:rPr>
          <w:rFonts w:hint="default" w:ascii="Times New Roman" w:hAnsi="Times New Roman" w:eastAsia="黑体" w:cs="Times New Roman"/>
          <w:color w:val="auto"/>
          <w:spacing w:val="0"/>
          <w:kern w:val="0"/>
          <w:position w:val="0"/>
          <w:sz w:val="32"/>
          <w:szCs w:val="32"/>
          <w:lang w:eastAsia="zh-CN"/>
        </w:rPr>
      </w:pPr>
      <w:r>
        <w:rPr>
          <w:rFonts w:hint="default" w:ascii="Times New Roman" w:hAnsi="Times New Roman" w:eastAsia="黑体" w:cs="Times New Roman"/>
          <w:color w:val="auto"/>
          <w:spacing w:val="0"/>
          <w:kern w:val="0"/>
          <w:position w:val="0"/>
          <w:sz w:val="32"/>
          <w:szCs w:val="32"/>
          <w:lang w:eastAsia="zh-CN"/>
        </w:rPr>
        <w:t>二、材料清单</w:t>
      </w:r>
    </w:p>
    <w:p w14:paraId="73400599">
      <w:pPr>
        <w:keepNext w:val="0"/>
        <w:keepLines w:val="0"/>
        <w:pageBreakBefore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（一）《荔湾区总量控制类人才引进入户需求汇总表（申报企业/单位）》（</w:t>
      </w:r>
      <w:r>
        <w:rPr>
          <w:rFonts w:hint="default" w:ascii="Times New Roman" w:hAnsi="Times New Roman" w:eastAsia="仿宋_GB2312" w:cs="Times New Roman"/>
          <w:color w:val="auto"/>
          <w:kern w:val="0"/>
          <w:szCs w:val="32"/>
          <w:lang w:val="en-US" w:eastAsia="zh-CN"/>
        </w:rPr>
        <w:t>分别提供可编辑</w:t>
      </w:r>
      <w:r>
        <w:rPr>
          <w:rFonts w:hint="default" w:ascii="Times New Roman" w:hAnsi="Times New Roman" w:eastAsia="仿宋_GB2312" w:cs="Times New Roman"/>
          <w:color w:val="auto"/>
          <w:kern w:val="0"/>
          <w:szCs w:val="32"/>
        </w:rPr>
        <w:t>电子版和盖章扫描版）。</w:t>
      </w:r>
    </w:p>
    <w:p w14:paraId="7E4C120D">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topLinePunct w:val="0"/>
        <w:autoSpaceDE/>
        <w:autoSpaceDN/>
        <w:spacing w:line="580" w:lineRule="exact"/>
        <w:ind w:left="0" w:leftChars="0" w:firstLine="632" w:firstLineChars="200"/>
        <w:jc w:val="both"/>
        <w:rPr>
          <w:rFonts w:ascii="Times New Roman" w:hAnsi="Times New Roman" w:eastAsia="仿宋_GB2312" w:cs="Times New Roman"/>
          <w:b w:val="0"/>
          <w:i w:val="0"/>
          <w:color w:val="auto"/>
          <w:kern w:val="0"/>
          <w:sz w:val="32"/>
          <w:szCs w:val="32"/>
        </w:rPr>
      </w:pPr>
      <w:r>
        <w:rPr>
          <w:rFonts w:hint="default" w:ascii="Times New Roman" w:hAnsi="Times New Roman" w:eastAsia="仿宋_GB2312" w:cs="Times New Roman"/>
          <w:color w:val="auto"/>
          <w:kern w:val="0"/>
          <w:szCs w:val="32"/>
          <w:lang w:eastAsia="zh-CN"/>
        </w:rPr>
        <w:t>（</w:t>
      </w:r>
      <w:r>
        <w:rPr>
          <w:rFonts w:hint="default" w:ascii="Times New Roman" w:hAnsi="Times New Roman" w:eastAsia="仿宋_GB2312" w:cs="Times New Roman"/>
          <w:color w:val="auto"/>
          <w:kern w:val="0"/>
          <w:szCs w:val="32"/>
          <w:lang w:val="en-US" w:eastAsia="zh-CN"/>
        </w:rPr>
        <w:t>二</w:t>
      </w:r>
      <w:r>
        <w:rPr>
          <w:rFonts w:hint="default" w:ascii="Times New Roman" w:hAnsi="Times New Roman" w:eastAsia="仿宋_GB2312" w:cs="Times New Roman"/>
          <w:color w:val="auto"/>
          <w:kern w:val="0"/>
          <w:szCs w:val="32"/>
          <w:lang w:eastAsia="zh-CN"/>
        </w:rPr>
        <w:t>）</w:t>
      </w:r>
      <w:r>
        <w:rPr>
          <w:rFonts w:ascii="Times New Roman" w:hAnsi="Times New Roman" w:eastAsia="仿宋_GB2312" w:cs="Times New Roman"/>
          <w:i w:val="0"/>
          <w:color w:val="auto"/>
          <w:kern w:val="0"/>
          <w:sz w:val="32"/>
          <w:szCs w:val="32"/>
        </w:rPr>
        <w:t>申报企业的遴选方案（自拟，内容需含遴选原则、具体标准、审定程序、公示方式及公示时间等）</w:t>
      </w:r>
      <w:r>
        <w:rPr>
          <w:rFonts w:hint="default" w:ascii="Times New Roman" w:hAnsi="Times New Roman" w:eastAsia="仿宋_GB2312" w:cs="Times New Roman"/>
          <w:color w:val="auto"/>
          <w:kern w:val="0"/>
          <w:szCs w:val="32"/>
        </w:rPr>
        <w:t>。</w:t>
      </w:r>
    </w:p>
    <w:p w14:paraId="55A583B4">
      <w:pPr>
        <w:keepNext w:val="0"/>
        <w:keepLines w:val="0"/>
        <w:pageBreakBefore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kern w:val="0"/>
          <w:szCs w:val="32"/>
          <w:lang w:eastAsia="zh-CN"/>
        </w:rPr>
      </w:pPr>
      <w:r>
        <w:rPr>
          <w:rFonts w:hint="default" w:cs="Times New Roman"/>
          <w:i w:val="0"/>
          <w:color w:val="auto"/>
          <w:kern w:val="0"/>
          <w:sz w:val="32"/>
          <w:szCs w:val="32"/>
          <w:lang w:eastAsia="zh-CN"/>
        </w:rPr>
        <w:t>（</w:t>
      </w:r>
      <w:r>
        <w:rPr>
          <w:rFonts w:hint="default" w:cs="Times New Roman"/>
          <w:i w:val="0"/>
          <w:color w:val="auto"/>
          <w:kern w:val="0"/>
          <w:sz w:val="32"/>
          <w:szCs w:val="32"/>
          <w:lang w:val="en-US" w:eastAsia="zh-CN"/>
        </w:rPr>
        <w:t>三</w:t>
      </w:r>
      <w:r>
        <w:rPr>
          <w:rFonts w:hint="default" w:cs="Times New Roman"/>
          <w:i w:val="0"/>
          <w:color w:val="auto"/>
          <w:kern w:val="0"/>
          <w:sz w:val="32"/>
          <w:szCs w:val="32"/>
          <w:lang w:eastAsia="zh-CN"/>
        </w:rPr>
        <w:t>）</w:t>
      </w:r>
      <w:r>
        <w:rPr>
          <w:rFonts w:ascii="Times New Roman" w:hAnsi="Times New Roman" w:eastAsia="仿宋_GB2312" w:cs="Times New Roman"/>
          <w:i w:val="0"/>
          <w:color w:val="auto"/>
          <w:kern w:val="0"/>
          <w:sz w:val="32"/>
          <w:szCs w:val="32"/>
        </w:rPr>
        <w:t>申报企业引进紧缺急需人才入户公示情况表（见附件</w:t>
      </w:r>
      <w:r>
        <w:rPr>
          <w:rFonts w:hint="eastAsia" w:ascii="Times New Roman" w:hAnsi="Times New Roman" w:eastAsia="仿宋_GB2312" w:cs="Times New Roman"/>
          <w:i w:val="0"/>
          <w:color w:val="auto"/>
          <w:kern w:val="0"/>
          <w:sz w:val="32"/>
          <w:szCs w:val="32"/>
          <w:lang w:val="en-US" w:eastAsia="zh-CN"/>
        </w:rPr>
        <w:t>2-</w:t>
      </w:r>
      <w:r>
        <w:rPr>
          <w:rFonts w:hint="default" w:ascii="Times New Roman" w:hAnsi="Times New Roman" w:cs="Times New Roman"/>
          <w:i w:val="0"/>
          <w:color w:val="auto"/>
          <w:kern w:val="0"/>
          <w:sz w:val="32"/>
          <w:szCs w:val="32"/>
          <w:lang w:val="en-US" w:eastAsia="zh-CN"/>
        </w:rPr>
        <w:t>7</w:t>
      </w:r>
      <w:r>
        <w:rPr>
          <w:rFonts w:ascii="Times New Roman" w:hAnsi="Times New Roman" w:eastAsia="仿宋_GB2312" w:cs="Times New Roman"/>
          <w:i w:val="0"/>
          <w:color w:val="auto"/>
          <w:kern w:val="0"/>
          <w:sz w:val="32"/>
          <w:szCs w:val="32"/>
        </w:rPr>
        <w:t>）及内部公示现场照片</w:t>
      </w:r>
      <w:r>
        <w:rPr>
          <w:rFonts w:hint="default" w:ascii="Times New Roman" w:hAnsi="Times New Roman" w:eastAsia="仿宋_GB2312" w:cs="Times New Roman"/>
          <w:color w:val="auto"/>
          <w:kern w:val="0"/>
          <w:szCs w:val="32"/>
        </w:rPr>
        <w:t>。</w:t>
      </w:r>
    </w:p>
    <w:p w14:paraId="7516C157">
      <w:pPr>
        <w:keepNext w:val="0"/>
        <w:keepLines w:val="0"/>
        <w:pageBreakBefore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w:t>
      </w:r>
      <w:r>
        <w:rPr>
          <w:rFonts w:hint="default" w:eastAsia="仿宋_GB2312" w:cs="Times New Roman"/>
          <w:color w:val="auto"/>
          <w:kern w:val="0"/>
          <w:szCs w:val="32"/>
          <w:lang w:val="en-US" w:eastAsia="zh-CN"/>
        </w:rPr>
        <w:t>四</w:t>
      </w:r>
      <w:r>
        <w:rPr>
          <w:rFonts w:hint="default" w:ascii="Times New Roman" w:hAnsi="Times New Roman" w:eastAsia="仿宋_GB2312" w:cs="Times New Roman"/>
          <w:color w:val="auto"/>
          <w:kern w:val="0"/>
          <w:szCs w:val="32"/>
        </w:rPr>
        <w:t>）</w:t>
      </w:r>
      <w:r>
        <w:rPr>
          <w:rFonts w:hint="default" w:ascii="Times New Roman" w:hAnsi="Times New Roman" w:eastAsia="仿宋_GB2312" w:cs="Times New Roman"/>
          <w:color w:val="auto"/>
          <w:kern w:val="0"/>
          <w:szCs w:val="32"/>
          <w:highlight w:val="none"/>
          <w:u w:val="none"/>
        </w:rPr>
        <w:t>如申报单位为企业的，须提供企业营业执照（原件扫描件或官方网站截图）</w:t>
      </w:r>
      <w:r>
        <w:rPr>
          <w:rFonts w:hint="default" w:ascii="Times New Roman" w:hAnsi="Times New Roman" w:eastAsia="仿宋_GB2312" w:cs="Times New Roman"/>
          <w:color w:val="auto"/>
          <w:kern w:val="0"/>
          <w:szCs w:val="32"/>
        </w:rPr>
        <w:t>，其中：</w:t>
      </w:r>
    </w:p>
    <w:p w14:paraId="39ABFB79">
      <w:pPr>
        <w:keepNext w:val="0"/>
        <w:keepLines w:val="0"/>
        <w:pageBreakBefore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1.如为</w:t>
      </w:r>
      <w:r>
        <w:rPr>
          <w:rFonts w:hint="default" w:ascii="Times New Roman" w:hAnsi="Times New Roman" w:eastAsia="仿宋_GB2312" w:cs="Times New Roman"/>
          <w:color w:val="auto"/>
          <w:kern w:val="0"/>
          <w:szCs w:val="32"/>
          <w:lang w:val="en-US" w:eastAsia="zh-CN"/>
        </w:rPr>
        <w:t>上一</w:t>
      </w:r>
      <w:r>
        <w:rPr>
          <w:rFonts w:hint="default" w:ascii="Times New Roman" w:hAnsi="Times New Roman" w:eastAsia="仿宋_GB2312" w:cs="Times New Roman"/>
          <w:color w:val="auto"/>
          <w:kern w:val="0"/>
          <w:szCs w:val="32"/>
          <w:lang w:eastAsia="zh-CN"/>
        </w:rPr>
        <w:t>年度</w:t>
      </w:r>
      <w:r>
        <w:rPr>
          <w:rFonts w:hint="default" w:ascii="Times New Roman" w:hAnsi="Times New Roman" w:eastAsia="仿宋_GB2312" w:cs="Times New Roman"/>
          <w:color w:val="auto"/>
          <w:kern w:val="0"/>
          <w:szCs w:val="32"/>
        </w:rPr>
        <w:t>进出口总额5000万元（含）以上的企业还须提供企业进出口额数据表（官方网站截图）。</w:t>
      </w:r>
    </w:p>
    <w:p w14:paraId="1816CEC3">
      <w:pPr>
        <w:keepNext w:val="0"/>
        <w:keepLines w:val="0"/>
        <w:pageBreakBefore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2.第二类单位如参与上一年度地区脱贫攻坚慈善活动，还须提供市、区慈善会盖章的公益事业捐赠专用发票（原件扫描件）。</w:t>
      </w:r>
    </w:p>
    <w:p w14:paraId="21A60F6D">
      <w:pPr>
        <w:keepNext w:val="0"/>
        <w:keepLines w:val="0"/>
        <w:pageBreakBefore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auto"/>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w:t>
      </w:r>
      <w:r>
        <w:rPr>
          <w:rFonts w:hint="default" w:eastAsia="仿宋_GB2312" w:cs="Times New Roman"/>
          <w:color w:val="auto"/>
          <w:kern w:val="0"/>
          <w:szCs w:val="32"/>
          <w:lang w:val="en-US" w:eastAsia="zh-CN"/>
        </w:rPr>
        <w:t>五</w:t>
      </w:r>
      <w:r>
        <w:rPr>
          <w:rFonts w:hint="default" w:ascii="Times New Roman" w:hAnsi="Times New Roman" w:eastAsia="仿宋_GB2312" w:cs="Times New Roman"/>
          <w:color w:val="auto"/>
          <w:kern w:val="0"/>
          <w:szCs w:val="32"/>
        </w:rPr>
        <w:t>）申报人身份证（原件双面彩色扫描件）。</w:t>
      </w:r>
    </w:p>
    <w:p w14:paraId="3E3304C3">
      <w:pPr>
        <w:keepNext w:val="0"/>
        <w:keepLines w:val="0"/>
        <w:pageBreakBefore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w:t>
      </w:r>
      <w:r>
        <w:rPr>
          <w:rFonts w:hint="default" w:eastAsia="仿宋_GB2312" w:cs="Times New Roman"/>
          <w:color w:val="auto"/>
          <w:szCs w:val="32"/>
          <w:lang w:val="en-US" w:eastAsia="zh-CN"/>
        </w:rPr>
        <w:t>六</w:t>
      </w:r>
      <w:r>
        <w:rPr>
          <w:rFonts w:hint="default" w:ascii="Times New Roman" w:hAnsi="Times New Roman" w:eastAsia="仿宋_GB2312" w:cs="Times New Roman"/>
          <w:color w:val="auto"/>
          <w:szCs w:val="32"/>
        </w:rPr>
        <w:t>）申报人申报条件和计分项佐证材料（按照实际情况提供，应为原件彩色扫描件或官方网站查询截图）：</w:t>
      </w:r>
    </w:p>
    <w:p w14:paraId="1D7218B4">
      <w:pPr>
        <w:keepNext w:val="0"/>
        <w:keepLines w:val="0"/>
        <w:pageBreakBefore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1.学历学位材料：大专（含）以上学历</w:t>
      </w:r>
      <w:r>
        <w:rPr>
          <w:rFonts w:hint="default" w:ascii="Times New Roman" w:hAnsi="Times New Roman" w:eastAsia="仿宋_GB2312" w:cs="Times New Roman"/>
          <w:color w:val="auto"/>
          <w:szCs w:val="32"/>
          <w:lang w:val="en-US" w:eastAsia="zh-CN"/>
        </w:rPr>
        <w:t>人员请</w:t>
      </w:r>
      <w:r>
        <w:rPr>
          <w:rFonts w:hint="default" w:ascii="Times New Roman" w:hAnsi="Times New Roman" w:eastAsia="仿宋_GB2312" w:cs="Times New Roman"/>
          <w:color w:val="auto"/>
          <w:szCs w:val="32"/>
          <w:lang w:eastAsia="zh-CN"/>
        </w:rPr>
        <w:t>提供毕业证、学位证等证书以及学历、学位查询结果或认证材料。其中学历认证材料主要包括通过中国高等教育学生信息网验证打印的《教育部学历证书电子注册备案表》或全国高等学校学生信息咨询与就业指导中心出具的《中国高等教育学历认证报告》；学位认证材料主要包括通过中国学位与研究生教育信息网在线打印的查询结果或直接通过其网上申请出具的认证报告；国（境）外学历学位的，还须提供教育部留学服务中心《国（境）外学历学位认证书》。</w:t>
      </w:r>
    </w:p>
    <w:p w14:paraId="28FF9057">
      <w:pPr>
        <w:keepNext w:val="0"/>
        <w:keepLines w:val="0"/>
        <w:pageBreakBefore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2.技术能力材料：提供专业技术资格证书（</w:t>
      </w:r>
      <w:r>
        <w:rPr>
          <w:rFonts w:hint="default" w:ascii="Times New Roman" w:hAnsi="Times New Roman" w:eastAsia="仿宋_GB2312" w:cs="Times New Roman"/>
          <w:color w:val="auto"/>
          <w:szCs w:val="32"/>
          <w:lang w:val="en-US" w:eastAsia="zh-CN"/>
        </w:rPr>
        <w:t>职称证书</w:t>
      </w:r>
      <w:r>
        <w:rPr>
          <w:rFonts w:hint="default" w:ascii="Times New Roman" w:hAnsi="Times New Roman" w:eastAsia="仿宋_GB2312" w:cs="Times New Roman"/>
          <w:color w:val="auto"/>
          <w:szCs w:val="32"/>
          <w:lang w:eastAsia="zh-CN"/>
        </w:rPr>
        <w:t>）、国家职业资格证书（技能等级认定证书）及其发证机关官方网站查询结果截图或证书确认、核验材料。</w:t>
      </w:r>
    </w:p>
    <w:p w14:paraId="6927BB3A">
      <w:pPr>
        <w:keepNext w:val="0"/>
        <w:keepLines w:val="0"/>
        <w:pageBreakBefore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szCs w:val="32"/>
          <w:lang w:eastAsia="zh-CN"/>
        </w:rPr>
      </w:pPr>
      <w:r>
        <w:rPr>
          <w:rFonts w:hint="eastAsia" w:ascii="Times New Roman" w:hAnsi="Times New Roman" w:eastAsia="仿宋_GB2312" w:cs="Times New Roman"/>
          <w:color w:val="auto"/>
          <w:szCs w:val="32"/>
          <w:lang w:val="en-US" w:eastAsia="zh-CN"/>
        </w:rPr>
        <w:t>3</w:t>
      </w:r>
      <w:r>
        <w:rPr>
          <w:rFonts w:hint="default" w:ascii="Times New Roman" w:hAnsi="Times New Roman" w:eastAsia="仿宋_GB2312" w:cs="Times New Roman"/>
          <w:color w:val="auto"/>
          <w:szCs w:val="32"/>
          <w:lang w:val="en-US" w:eastAsia="zh-CN"/>
        </w:rPr>
        <w:t>.如人数规模及新增就业用工人数符合计分要求的企业，须提供企业社保缴费系统中202</w:t>
      </w:r>
      <w:r>
        <w:rPr>
          <w:rFonts w:hint="eastAsia"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lang w:val="en-US" w:eastAsia="zh-CN"/>
        </w:rPr>
        <w:t>年12月至今的</w:t>
      </w:r>
      <w:r>
        <w:rPr>
          <w:rFonts w:hint="default" w:ascii="Times New Roman" w:hAnsi="Times New Roman" w:eastAsia="仿宋_GB2312" w:cs="Times New Roman"/>
          <w:color w:val="auto"/>
          <w:szCs w:val="32"/>
          <w:lang w:eastAsia="zh-CN"/>
        </w:rPr>
        <w:t>各月企业总缴费参保人数截图等佐证材料。</w:t>
      </w:r>
    </w:p>
    <w:p w14:paraId="34AB2D73">
      <w:pPr>
        <w:keepNext w:val="0"/>
        <w:keepLines w:val="0"/>
        <w:pageBreakBefore w:val="0"/>
        <w:widowControl/>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szCs w:val="32"/>
          <w:lang w:eastAsia="zh-CN"/>
        </w:rPr>
      </w:pPr>
      <w:r>
        <w:rPr>
          <w:rFonts w:hint="eastAsia" w:ascii="Times New Roman" w:hAnsi="Times New Roman" w:eastAsia="仿宋_GB2312" w:cs="Times New Roman"/>
          <w:color w:val="auto"/>
          <w:szCs w:val="32"/>
          <w:lang w:val="en-US" w:eastAsia="zh-CN"/>
        </w:rPr>
        <w:t>4</w:t>
      </w:r>
      <w:r>
        <w:rPr>
          <w:rFonts w:hint="default" w:ascii="Times New Roman" w:hAnsi="Times New Roman" w:eastAsia="仿宋_GB2312" w:cs="Times New Roman"/>
          <w:color w:val="auto"/>
          <w:szCs w:val="32"/>
          <w:lang w:eastAsia="zh-CN"/>
        </w:rPr>
        <w:t>.如在关联单位（即申报单位的子公司、分公司、控股公司，须在国家企业信用信息公示系统核查认定，且其注册地址或经营场所须在荔湾区辖内）缴纳社保的，</w:t>
      </w:r>
      <w:r>
        <w:rPr>
          <w:rFonts w:hint="default" w:ascii="Times New Roman" w:hAnsi="Times New Roman" w:eastAsia="仿宋_GB2312" w:cs="Times New Roman"/>
          <w:color w:val="auto"/>
          <w:szCs w:val="32"/>
          <w:lang w:val="en-US" w:eastAsia="zh-CN"/>
        </w:rPr>
        <w:t>还</w:t>
      </w:r>
      <w:r>
        <w:rPr>
          <w:rFonts w:hint="default" w:ascii="Times New Roman" w:hAnsi="Times New Roman" w:eastAsia="仿宋_GB2312" w:cs="Times New Roman"/>
          <w:color w:val="auto"/>
          <w:szCs w:val="32"/>
          <w:lang w:eastAsia="zh-CN"/>
        </w:rPr>
        <w:t>须提交</w:t>
      </w:r>
      <w:r>
        <w:rPr>
          <w:rFonts w:hint="default" w:ascii="Times New Roman" w:hAnsi="Times New Roman" w:eastAsia="仿宋_GB2312" w:cs="Times New Roman"/>
          <w:color w:val="auto"/>
          <w:szCs w:val="32"/>
          <w:lang w:val="en-US" w:eastAsia="zh-CN"/>
        </w:rPr>
        <w:t>申报单位和关联单位</w:t>
      </w:r>
      <w:r>
        <w:rPr>
          <w:rFonts w:hint="default" w:ascii="Times New Roman" w:hAnsi="Times New Roman" w:eastAsia="仿宋_GB2312" w:cs="Times New Roman"/>
          <w:color w:val="auto"/>
          <w:szCs w:val="32"/>
          <w:lang w:eastAsia="zh-CN"/>
        </w:rPr>
        <w:t>在国家企业信用信息公示系统核查的截图。</w:t>
      </w:r>
    </w:p>
    <w:p w14:paraId="459DB8BD">
      <w:pPr>
        <w:keepNext w:val="0"/>
        <w:keepLines w:val="0"/>
        <w:pageBreakBefore w:val="0"/>
        <w:widowControl/>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szCs w:val="32"/>
          <w:lang w:eastAsia="zh-CN"/>
        </w:rPr>
      </w:pPr>
      <w:r>
        <w:rPr>
          <w:rFonts w:hint="eastAsia"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eastAsia="zh-CN"/>
        </w:rPr>
        <w:t>如为申报单位</w:t>
      </w:r>
      <w:r>
        <w:rPr>
          <w:rFonts w:hint="eastAsia" w:ascii="Times New Roman" w:hAnsi="Times New Roman" w:eastAsia="仿宋_GB2312" w:cs="Times New Roman"/>
          <w:color w:val="auto"/>
          <w:szCs w:val="32"/>
          <w:lang w:val="en-US" w:eastAsia="zh-CN"/>
        </w:rPr>
        <w:t>申报</w:t>
      </w:r>
      <w:r>
        <w:rPr>
          <w:rFonts w:hint="default" w:ascii="Times New Roman" w:hAnsi="Times New Roman" w:eastAsia="仿宋_GB2312" w:cs="Times New Roman"/>
          <w:color w:val="auto"/>
          <w:szCs w:val="32"/>
          <w:lang w:val="en-US" w:eastAsia="zh-CN"/>
        </w:rPr>
        <w:t>紧缺急需</w:t>
      </w:r>
      <w:r>
        <w:rPr>
          <w:rFonts w:hint="default" w:ascii="Times New Roman" w:hAnsi="Times New Roman" w:eastAsia="仿宋_GB2312" w:cs="Times New Roman"/>
          <w:color w:val="auto"/>
          <w:szCs w:val="32"/>
          <w:lang w:eastAsia="zh-CN"/>
        </w:rPr>
        <w:t>人才，申报单位须报送紧缺急需说明材</w:t>
      </w:r>
      <w:r>
        <w:rPr>
          <w:rFonts w:hint="default" w:ascii="Times New Roman" w:hAnsi="Times New Roman" w:eastAsia="仿宋_GB2312" w:cs="Times New Roman"/>
          <w:color w:val="auto"/>
          <w:szCs w:val="32"/>
          <w:lang w:val="en-US" w:eastAsia="zh-CN"/>
        </w:rPr>
        <w:t>料（</w:t>
      </w:r>
      <w:r>
        <w:rPr>
          <w:rFonts w:hint="eastAsia" w:ascii="Times New Roman" w:hAnsi="Times New Roman" w:eastAsia="仿宋_GB2312" w:cs="Times New Roman"/>
          <w:color w:val="auto"/>
          <w:szCs w:val="32"/>
          <w:lang w:val="en-US" w:eastAsia="zh-CN"/>
        </w:rPr>
        <w:t>附件8）</w:t>
      </w:r>
      <w:r>
        <w:rPr>
          <w:rFonts w:hint="default" w:ascii="Times New Roman" w:hAnsi="Times New Roman" w:eastAsia="仿宋_GB2312" w:cs="Times New Roman"/>
          <w:color w:val="auto"/>
          <w:szCs w:val="32"/>
          <w:lang w:val="en-US" w:eastAsia="zh-CN"/>
        </w:rPr>
        <w:t>，明确引进人员</w:t>
      </w:r>
      <w:r>
        <w:rPr>
          <w:rFonts w:hint="eastAsia" w:ascii="Times New Roman" w:hAnsi="Times New Roman" w:eastAsia="仿宋_GB2312" w:cs="Times New Roman"/>
          <w:color w:val="auto"/>
          <w:szCs w:val="32"/>
          <w:lang w:val="en-US" w:eastAsia="zh-CN"/>
        </w:rPr>
        <w:t>的专长、能力，</w:t>
      </w:r>
      <w:r>
        <w:rPr>
          <w:rFonts w:hint="default" w:ascii="Times New Roman" w:hAnsi="Times New Roman" w:eastAsia="仿宋_GB2312" w:cs="Times New Roman"/>
          <w:color w:val="auto"/>
          <w:szCs w:val="32"/>
          <w:lang w:val="en-US" w:eastAsia="zh-CN"/>
        </w:rPr>
        <w:t>遴选与公示情况</w:t>
      </w:r>
      <w:r>
        <w:rPr>
          <w:rFonts w:hint="eastAsia" w:ascii="Times New Roman" w:hAnsi="Times New Roman" w:eastAsia="仿宋_GB2312" w:cs="Times New Roman"/>
          <w:color w:val="auto"/>
          <w:szCs w:val="32"/>
          <w:lang w:val="en-US" w:eastAsia="zh-CN"/>
        </w:rPr>
        <w:t>并提交包</w:t>
      </w:r>
      <w:bookmarkStart w:id="0" w:name="_GoBack"/>
      <w:bookmarkEnd w:id="0"/>
      <w:r>
        <w:rPr>
          <w:rFonts w:hint="eastAsia" w:ascii="Times New Roman" w:hAnsi="Times New Roman" w:eastAsia="仿宋_GB2312" w:cs="Times New Roman"/>
          <w:color w:val="auto"/>
          <w:szCs w:val="32"/>
          <w:lang w:val="en-US" w:eastAsia="zh-CN"/>
        </w:rPr>
        <w:t>括不限于</w:t>
      </w:r>
      <w:r>
        <w:rPr>
          <w:rFonts w:hint="eastAsia"/>
          <w:lang w:val="en-US" w:eastAsia="zh-CN"/>
        </w:rPr>
        <w:t>业绩</w:t>
      </w:r>
      <w:r>
        <w:rPr>
          <w:rFonts w:hint="default" w:ascii="Times New Roman" w:hAnsi="Times New Roman" w:cs="Times New Roman"/>
          <w:color w:val="auto"/>
          <w:kern w:val="0"/>
          <w:szCs w:val="32"/>
          <w:lang w:val="en-US" w:eastAsia="zh-CN"/>
        </w:rPr>
        <w:t>、</w:t>
      </w:r>
      <w:r>
        <w:rPr>
          <w:rFonts w:hint="default" w:ascii="Times New Roman" w:hAnsi="Times New Roman" w:cs="Times New Roman"/>
          <w:color w:val="auto"/>
          <w:kern w:val="0"/>
          <w:szCs w:val="32"/>
        </w:rPr>
        <w:t>获表彰、奖励情况</w:t>
      </w:r>
      <w:r>
        <w:rPr>
          <w:rFonts w:hint="default" w:ascii="Times New Roman" w:hAnsi="Times New Roman" w:eastAsia="仿宋_GB2312" w:cs="Times New Roman"/>
          <w:color w:val="auto"/>
          <w:kern w:val="0"/>
          <w:sz w:val="32"/>
          <w:szCs w:val="32"/>
          <w:lang w:val="en-US" w:eastAsia="zh-CN"/>
        </w:rPr>
        <w:t>等证明材料</w:t>
      </w:r>
      <w:r>
        <w:rPr>
          <w:rFonts w:hint="default" w:ascii="Times New Roman" w:hAnsi="Times New Roman" w:cs="Times New Roman"/>
          <w:color w:val="auto"/>
          <w:kern w:val="0"/>
          <w:szCs w:val="32"/>
          <w:lang w:eastAsia="zh-CN"/>
        </w:rPr>
        <w:t>。</w:t>
      </w:r>
    </w:p>
    <w:p w14:paraId="00A89B8D">
      <w:pPr>
        <w:keepNext w:val="0"/>
        <w:keepLines w:val="0"/>
        <w:pageBreakBefore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szCs w:val="32"/>
          <w:lang w:eastAsia="zh-CN"/>
        </w:rPr>
      </w:pPr>
      <w:r>
        <w:rPr>
          <w:rFonts w:hint="eastAsia" w:ascii="Times New Roman" w:hAnsi="Times New Roman" w:eastAsia="仿宋_GB2312" w:cs="Times New Roman"/>
          <w:color w:val="auto"/>
          <w:szCs w:val="32"/>
          <w:lang w:val="en-US" w:eastAsia="zh-CN"/>
        </w:rPr>
        <w:t>6</w:t>
      </w:r>
      <w:r>
        <w:rPr>
          <w:rFonts w:hint="default" w:ascii="Times New Roman" w:hAnsi="Times New Roman" w:eastAsia="仿宋_GB2312" w:cs="Times New Roman"/>
          <w:color w:val="auto"/>
          <w:szCs w:val="32"/>
          <w:lang w:eastAsia="zh-CN"/>
        </w:rPr>
        <w:t>.如为注册地址在荔湾区辖内的劳务派遣机构派遣至区属机关单位或属下事业单位实际参加工作的申报人，须提交劳务派遣合同、劳务派遣协议、劳务派遣机构的劳务派遣许可证（原件扫描件）。</w:t>
      </w:r>
    </w:p>
    <w:p w14:paraId="46725F79">
      <w:pPr>
        <w:keepNext w:val="0"/>
        <w:keepLines w:val="0"/>
        <w:pageBreakBefore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仿宋_GB2312" w:cs="Times New Roman"/>
          <w:color w:val="auto"/>
          <w:szCs w:val="32"/>
          <w:lang w:eastAsia="zh-CN"/>
        </w:rPr>
      </w:pPr>
      <w:r>
        <w:rPr>
          <w:rFonts w:hint="eastAsia" w:ascii="Times New Roman" w:hAnsi="Times New Roman" w:eastAsia="仿宋_GB2312" w:cs="Times New Roman"/>
          <w:color w:val="auto"/>
          <w:szCs w:val="32"/>
          <w:lang w:val="en-US" w:eastAsia="zh-CN"/>
        </w:rPr>
        <w:t>7</w:t>
      </w:r>
      <w:r>
        <w:rPr>
          <w:rFonts w:hint="default" w:ascii="Times New Roman" w:hAnsi="Times New Roman" w:eastAsia="仿宋_GB2312" w:cs="Times New Roman"/>
          <w:color w:val="auto"/>
          <w:szCs w:val="32"/>
          <w:lang w:eastAsia="zh-CN"/>
        </w:rPr>
        <w:t>.申报人如为在编人员，须提交录用通知书和《荔湾区机关事业单位使用编制审批表》，或《关于事业单位公开招聘工作人员办理相关手续的函》（请将附件人员名单一并上传）和《荔湾区机关事业单位使用编制审批表》（原件扫描件）。</w:t>
      </w:r>
    </w:p>
    <w:p w14:paraId="563775FB">
      <w:pPr>
        <w:pStyle w:val="2"/>
        <w:keepNext w:val="0"/>
        <w:keepLines w:val="0"/>
        <w:pageBreakBefore w:val="0"/>
        <w:kinsoku/>
        <w:wordWrap/>
        <w:overflowPunct/>
        <w:topLinePunct w:val="0"/>
        <w:autoSpaceDE/>
        <w:autoSpaceDN/>
        <w:bidi w:val="0"/>
        <w:spacing w:line="580" w:lineRule="exact"/>
        <w:ind w:firstLine="632" w:firstLineChars="200"/>
        <w:jc w:val="both"/>
        <w:textAlignment w:val="auto"/>
        <w:rPr>
          <w:rFonts w:hint="eastAsia" w:ascii="Times New Roman" w:hAnsi="Times New Roman" w:eastAsia="仿宋_GB2312" w:cs="Times New Roman"/>
          <w:color w:val="auto"/>
          <w:spacing w:val="0"/>
          <w:kern w:val="0"/>
          <w:position w:val="0"/>
          <w:sz w:val="32"/>
          <w:szCs w:val="32"/>
          <w:lang w:val="en-US" w:eastAsia="zh-CN" w:bidi="ar-SA"/>
        </w:rPr>
      </w:pPr>
      <w:r>
        <w:rPr>
          <w:rFonts w:hint="eastAsia" w:ascii="Times New Roman" w:hAnsi="Times New Roman" w:eastAsia="仿宋_GB2312" w:cs="Times New Roman"/>
          <w:color w:val="auto"/>
          <w:spacing w:val="0"/>
          <w:kern w:val="0"/>
          <w:position w:val="0"/>
          <w:sz w:val="32"/>
          <w:szCs w:val="32"/>
          <w:lang w:val="en-US" w:eastAsia="zh-CN" w:bidi="ar-SA"/>
        </w:rPr>
        <w:t>（七）单位承诺书和个人承诺书</w:t>
      </w:r>
      <w:r>
        <w:rPr>
          <w:rFonts w:hint="default" w:ascii="Times New Roman" w:hAnsi="Times New Roman" w:eastAsia="仿宋_GB2312" w:cs="Times New Roman"/>
          <w:color w:val="auto"/>
          <w:kern w:val="0"/>
          <w:szCs w:val="32"/>
        </w:rPr>
        <w:t>。</w:t>
      </w:r>
    </w:p>
    <w:p w14:paraId="234DA44C">
      <w:pPr>
        <w:keepNext w:val="0"/>
        <w:keepLines w:val="0"/>
        <w:pageBreakBefore w:val="0"/>
        <w:widowControl/>
        <w:kinsoku/>
        <w:wordWrap/>
        <w:overflowPunct/>
        <w:topLinePunct w:val="0"/>
        <w:autoSpaceDE/>
        <w:autoSpaceDN/>
        <w:bidi w:val="0"/>
        <w:spacing w:line="600" w:lineRule="exact"/>
        <w:ind w:firstLine="632" w:firstLineChars="200"/>
        <w:jc w:val="both"/>
        <w:textAlignment w:val="auto"/>
        <w:rPr>
          <w:rFonts w:hint="default" w:ascii="Times New Roman" w:hAnsi="Times New Roman" w:eastAsia="仿宋_GB2312" w:cs="Times New Roman"/>
          <w:color w:val="auto"/>
          <w:spacing w:val="0"/>
          <w:kern w:val="0"/>
          <w:position w:val="0"/>
          <w:sz w:val="32"/>
          <w:szCs w:val="32"/>
          <w:lang w:val="en-US" w:eastAsia="zh-CN" w:bidi="ar-SA"/>
        </w:rPr>
      </w:pPr>
      <w:r>
        <w:rPr>
          <w:rFonts w:hint="eastAsia" w:ascii="Times New Roman" w:hAnsi="Times New Roman" w:eastAsia="仿宋_GB2312" w:cs="Times New Roman"/>
          <w:color w:val="auto"/>
          <w:spacing w:val="0"/>
          <w:kern w:val="0"/>
          <w:position w:val="0"/>
          <w:sz w:val="32"/>
          <w:szCs w:val="32"/>
          <w:lang w:val="en-US" w:eastAsia="zh-CN" w:bidi="ar-SA"/>
        </w:rPr>
        <w:t>（八）申报单位内部公示情况汇总表</w:t>
      </w:r>
      <w:r>
        <w:rPr>
          <w:rFonts w:hint="default" w:ascii="Times New Roman" w:hAnsi="Times New Roman" w:eastAsia="仿宋_GB2312" w:cs="Times New Roman"/>
          <w:color w:val="auto"/>
          <w:kern w:val="0"/>
          <w:szCs w:val="32"/>
        </w:rPr>
        <w:t>。</w:t>
      </w:r>
    </w:p>
    <w:p w14:paraId="4EDF5552">
      <w:pPr>
        <w:keepNext w:val="0"/>
        <w:keepLines w:val="0"/>
        <w:pageBreakBefore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黑体" w:cs="Times New Roman"/>
          <w:color w:val="auto"/>
          <w:spacing w:val="0"/>
          <w:kern w:val="2"/>
          <w:position w:val="0"/>
          <w:sz w:val="32"/>
          <w:szCs w:val="32"/>
          <w:lang w:val="en-US" w:eastAsia="zh-CN" w:bidi="ar-SA"/>
        </w:rPr>
      </w:pPr>
      <w:r>
        <w:rPr>
          <w:rFonts w:hint="default" w:ascii="Times New Roman" w:hAnsi="Times New Roman" w:eastAsia="黑体" w:cs="Times New Roman"/>
          <w:color w:val="auto"/>
          <w:spacing w:val="0"/>
          <w:kern w:val="2"/>
          <w:position w:val="0"/>
          <w:sz w:val="32"/>
          <w:szCs w:val="32"/>
          <w:lang w:val="en-US" w:eastAsia="zh-CN" w:bidi="ar-SA"/>
        </w:rPr>
        <w:t>三、相关说明</w:t>
      </w:r>
    </w:p>
    <w:p w14:paraId="219E6D13">
      <w:pPr>
        <w:keepNext w:val="0"/>
        <w:keepLines w:val="0"/>
        <w:pageBreakBefore w:val="0"/>
        <w:kinsoku/>
        <w:wordWrap/>
        <w:overflowPunct/>
        <w:topLinePunct w:val="0"/>
        <w:autoSpaceDE/>
        <w:autoSpaceDN/>
        <w:bidi w:val="0"/>
        <w:spacing w:line="580" w:lineRule="exact"/>
        <w:ind w:firstLine="632" w:firstLineChars="200"/>
        <w:jc w:val="both"/>
        <w:textAlignment w:val="auto"/>
        <w:rPr>
          <w:rFonts w:hint="default" w:ascii="Times New Roman" w:hAnsi="Times New Roman" w:eastAsia="方正公文仿宋" w:cs="Times New Roman"/>
          <w:b/>
          <w:bCs/>
          <w:color w:val="auto"/>
          <w:szCs w:val="32"/>
        </w:rPr>
      </w:pPr>
      <w:r>
        <w:rPr>
          <w:rFonts w:hint="default" w:ascii="Times New Roman" w:hAnsi="Times New Roman" w:eastAsia="仿宋_GB2312" w:cs="Times New Roman"/>
          <w:color w:val="auto"/>
          <w:spacing w:val="0"/>
          <w:kern w:val="0"/>
          <w:position w:val="0"/>
          <w:sz w:val="32"/>
          <w:szCs w:val="32"/>
          <w:lang w:eastAsia="zh-CN"/>
        </w:rPr>
        <w:t>区人力社保局将按照申报企业/单位发送至邮箱的材料进行核实和计分，请提供真实、准确、完整的材料，核实和计分完成后不再接受新增或修改材料。经区总量控制类引进人才入户</w:t>
      </w:r>
      <w:r>
        <w:rPr>
          <w:rFonts w:hint="default" w:ascii="Times New Roman" w:hAnsi="Times New Roman" w:eastAsia="仿宋_GB2312" w:cs="Times New Roman"/>
          <w:color w:val="auto"/>
          <w:spacing w:val="0"/>
          <w:kern w:val="0"/>
          <w:position w:val="0"/>
          <w:sz w:val="32"/>
          <w:szCs w:val="32"/>
          <w:lang w:val="en-US" w:eastAsia="zh-CN"/>
        </w:rPr>
        <w:t>联审会议</w:t>
      </w:r>
      <w:r>
        <w:rPr>
          <w:rFonts w:hint="default" w:ascii="Times New Roman" w:hAnsi="Times New Roman" w:eastAsia="仿宋_GB2312" w:cs="Times New Roman"/>
          <w:color w:val="auto"/>
          <w:spacing w:val="0"/>
          <w:kern w:val="0"/>
          <w:position w:val="0"/>
          <w:sz w:val="32"/>
          <w:szCs w:val="32"/>
          <w:lang w:eastAsia="zh-CN"/>
        </w:rPr>
        <w:t>审定通过的申报人在系统申报时，区人力社保局将根据已核实计分的结果审核系统信息。</w:t>
      </w:r>
    </w:p>
    <w:p w14:paraId="4137DB6E">
      <w:pPr>
        <w:keepNext w:val="0"/>
        <w:keepLines w:val="0"/>
        <w:pageBreakBefore w:val="0"/>
        <w:kinsoku/>
        <w:wordWrap/>
        <w:overflowPunct/>
        <w:topLinePunct w:val="0"/>
        <w:autoSpaceDE/>
        <w:autoSpaceDN/>
        <w:bidi w:val="0"/>
        <w:spacing w:line="580" w:lineRule="exact"/>
        <w:jc w:val="both"/>
        <w:textAlignment w:val="auto"/>
        <w:rPr>
          <w:rFonts w:hint="default" w:ascii="Times New Roman" w:hAnsi="Times New Roman" w:eastAsia="方正公文仿宋" w:cs="Times New Roman"/>
          <w:b/>
          <w:bCs/>
          <w:color w:val="auto"/>
          <w:szCs w:val="32"/>
        </w:rPr>
        <w:sectPr>
          <w:pgSz w:w="11907" w:h="16840"/>
          <w:pgMar w:top="1701" w:right="1531" w:bottom="1701" w:left="1531" w:header="737" w:footer="1531" w:gutter="0"/>
          <w:pgBorders>
            <w:top w:val="none" w:sz="0" w:space="0"/>
            <w:left w:val="none" w:sz="0" w:space="0"/>
            <w:bottom w:val="none" w:sz="0" w:space="0"/>
            <w:right w:val="none" w:sz="0" w:space="0"/>
          </w:pgBorders>
          <w:pgNumType w:fmt="decimal"/>
          <w:cols w:space="720" w:num="1"/>
          <w:docGrid w:type="linesAndChars" w:linePitch="579" w:charSpace="-842"/>
        </w:sectPr>
      </w:pPr>
    </w:p>
    <w:p w14:paraId="5BBD4800">
      <w:pPr>
        <w:rPr>
          <w:rFonts w:hint="default"/>
        </w:rPr>
      </w:pPr>
    </w:p>
    <w:sectPr>
      <w:headerReference r:id="rId3" w:type="default"/>
      <w:footerReference r:id="rId4" w:type="default"/>
      <w:pgSz w:w="11906" w:h="16838"/>
      <w:pgMar w:top="1701" w:right="1474" w:bottom="1701" w:left="1531" w:header="851" w:footer="1418" w:gutter="0"/>
      <w:pgNumType w:fmt="decimal"/>
      <w:cols w:space="720" w:num="1"/>
      <w:docGrid w:type="lines" w:linePitch="571"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公文小标宋">
    <w:altName w:val="方正小标宋简体"/>
    <w:panose1 w:val="02000500000000000000"/>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公文仿宋">
    <w:altName w:val="方正仿宋_GBK"/>
    <w:panose1 w:val="02000500000000000000"/>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B8CF5">
    <w:pPr>
      <w:pStyle w:val="5"/>
      <w:tabs>
        <w:tab w:val="left" w:pos="6705"/>
        <w:tab w:val="clear" w:pos="4153"/>
      </w:tabs>
      <w:rPr>
        <w:rFonts w:hint="eastAsia" w:eastAsia="仿宋_GB2312"/>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FFCC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6"/>
  <w:drawingGridVerticalSpacing w:val="57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YzE5MDY1NGEwMzhmOWJmNmFkNzkwMDY3ZjMzZDgifQ=="/>
  </w:docVars>
  <w:rsids>
    <w:rsidRoot w:val="00172A27"/>
    <w:rsid w:val="000312FE"/>
    <w:rsid w:val="00051F37"/>
    <w:rsid w:val="00054A20"/>
    <w:rsid w:val="00062572"/>
    <w:rsid w:val="000900D7"/>
    <w:rsid w:val="00093A9A"/>
    <w:rsid w:val="000A20ED"/>
    <w:rsid w:val="000C1C1A"/>
    <w:rsid w:val="000C66EF"/>
    <w:rsid w:val="000F023E"/>
    <w:rsid w:val="00100076"/>
    <w:rsid w:val="00103C1C"/>
    <w:rsid w:val="00113843"/>
    <w:rsid w:val="00140ABF"/>
    <w:rsid w:val="00143630"/>
    <w:rsid w:val="001602D8"/>
    <w:rsid w:val="001622E9"/>
    <w:rsid w:val="00183E59"/>
    <w:rsid w:val="0018455B"/>
    <w:rsid w:val="001930DD"/>
    <w:rsid w:val="0019659A"/>
    <w:rsid w:val="001968A6"/>
    <w:rsid w:val="001A758F"/>
    <w:rsid w:val="001B405C"/>
    <w:rsid w:val="001E0299"/>
    <w:rsid w:val="001F328C"/>
    <w:rsid w:val="00266383"/>
    <w:rsid w:val="00274AE9"/>
    <w:rsid w:val="00290B8B"/>
    <w:rsid w:val="00296351"/>
    <w:rsid w:val="002A27F0"/>
    <w:rsid w:val="002C66F6"/>
    <w:rsid w:val="002D237A"/>
    <w:rsid w:val="003022FE"/>
    <w:rsid w:val="00335E9A"/>
    <w:rsid w:val="00341E67"/>
    <w:rsid w:val="00345FC2"/>
    <w:rsid w:val="0034682A"/>
    <w:rsid w:val="00352674"/>
    <w:rsid w:val="00356634"/>
    <w:rsid w:val="00361847"/>
    <w:rsid w:val="0037686E"/>
    <w:rsid w:val="0039010C"/>
    <w:rsid w:val="003918EC"/>
    <w:rsid w:val="003B5869"/>
    <w:rsid w:val="003C2D25"/>
    <w:rsid w:val="003D1BBA"/>
    <w:rsid w:val="003F0CDE"/>
    <w:rsid w:val="003F3924"/>
    <w:rsid w:val="00405E0D"/>
    <w:rsid w:val="0041214E"/>
    <w:rsid w:val="004125D1"/>
    <w:rsid w:val="004218A4"/>
    <w:rsid w:val="00424495"/>
    <w:rsid w:val="00425DC5"/>
    <w:rsid w:val="00435287"/>
    <w:rsid w:val="004470E7"/>
    <w:rsid w:val="00482236"/>
    <w:rsid w:val="004966C0"/>
    <w:rsid w:val="004C2F48"/>
    <w:rsid w:val="004D1A79"/>
    <w:rsid w:val="00512B2B"/>
    <w:rsid w:val="00516BDA"/>
    <w:rsid w:val="005260B8"/>
    <w:rsid w:val="0053549C"/>
    <w:rsid w:val="00564CCE"/>
    <w:rsid w:val="00565366"/>
    <w:rsid w:val="0057160D"/>
    <w:rsid w:val="00581222"/>
    <w:rsid w:val="0058490D"/>
    <w:rsid w:val="0058517E"/>
    <w:rsid w:val="005B698A"/>
    <w:rsid w:val="005D792A"/>
    <w:rsid w:val="005E3A08"/>
    <w:rsid w:val="005F62E6"/>
    <w:rsid w:val="0061674D"/>
    <w:rsid w:val="00623A22"/>
    <w:rsid w:val="00624EDB"/>
    <w:rsid w:val="00647F8B"/>
    <w:rsid w:val="00651CF6"/>
    <w:rsid w:val="006871EA"/>
    <w:rsid w:val="006C24ED"/>
    <w:rsid w:val="006D7F48"/>
    <w:rsid w:val="006F0FE4"/>
    <w:rsid w:val="006F483F"/>
    <w:rsid w:val="007148DC"/>
    <w:rsid w:val="00721DFB"/>
    <w:rsid w:val="00753C07"/>
    <w:rsid w:val="00754E14"/>
    <w:rsid w:val="007644E7"/>
    <w:rsid w:val="00775A34"/>
    <w:rsid w:val="00781F9E"/>
    <w:rsid w:val="00782149"/>
    <w:rsid w:val="007857F3"/>
    <w:rsid w:val="007907E9"/>
    <w:rsid w:val="007969E2"/>
    <w:rsid w:val="007A2353"/>
    <w:rsid w:val="007B0F9F"/>
    <w:rsid w:val="007D6609"/>
    <w:rsid w:val="007E3F41"/>
    <w:rsid w:val="007E41CB"/>
    <w:rsid w:val="008104F2"/>
    <w:rsid w:val="00821ADB"/>
    <w:rsid w:val="0083094E"/>
    <w:rsid w:val="008339C2"/>
    <w:rsid w:val="00850EE8"/>
    <w:rsid w:val="00861039"/>
    <w:rsid w:val="00863791"/>
    <w:rsid w:val="00874932"/>
    <w:rsid w:val="008A069A"/>
    <w:rsid w:val="008A5CBB"/>
    <w:rsid w:val="008A70CA"/>
    <w:rsid w:val="008C5F16"/>
    <w:rsid w:val="008E2E01"/>
    <w:rsid w:val="008E5079"/>
    <w:rsid w:val="008E606B"/>
    <w:rsid w:val="008F146C"/>
    <w:rsid w:val="008F14ED"/>
    <w:rsid w:val="008F3D5D"/>
    <w:rsid w:val="00912349"/>
    <w:rsid w:val="00915AA3"/>
    <w:rsid w:val="00915B5C"/>
    <w:rsid w:val="00922048"/>
    <w:rsid w:val="0094516B"/>
    <w:rsid w:val="00961659"/>
    <w:rsid w:val="009675BF"/>
    <w:rsid w:val="009725FD"/>
    <w:rsid w:val="009772A4"/>
    <w:rsid w:val="0098176C"/>
    <w:rsid w:val="009866F3"/>
    <w:rsid w:val="00996DDB"/>
    <w:rsid w:val="009B6DD3"/>
    <w:rsid w:val="009E4EFB"/>
    <w:rsid w:val="00A078ED"/>
    <w:rsid w:val="00A206EC"/>
    <w:rsid w:val="00A31ABD"/>
    <w:rsid w:val="00A7228B"/>
    <w:rsid w:val="00A819FD"/>
    <w:rsid w:val="00A8206A"/>
    <w:rsid w:val="00A82139"/>
    <w:rsid w:val="00A8234E"/>
    <w:rsid w:val="00AC0C06"/>
    <w:rsid w:val="00AD378A"/>
    <w:rsid w:val="00AE065C"/>
    <w:rsid w:val="00AE7F4E"/>
    <w:rsid w:val="00AF09C1"/>
    <w:rsid w:val="00AF43D5"/>
    <w:rsid w:val="00AF5E3F"/>
    <w:rsid w:val="00B13611"/>
    <w:rsid w:val="00B16068"/>
    <w:rsid w:val="00B41868"/>
    <w:rsid w:val="00B41A1C"/>
    <w:rsid w:val="00B450B3"/>
    <w:rsid w:val="00B47C01"/>
    <w:rsid w:val="00B93402"/>
    <w:rsid w:val="00BB0DD2"/>
    <w:rsid w:val="00BB3B44"/>
    <w:rsid w:val="00BD4FFC"/>
    <w:rsid w:val="00BE394A"/>
    <w:rsid w:val="00BE6488"/>
    <w:rsid w:val="00BF178A"/>
    <w:rsid w:val="00C0603E"/>
    <w:rsid w:val="00C35A41"/>
    <w:rsid w:val="00C70572"/>
    <w:rsid w:val="00C7082F"/>
    <w:rsid w:val="00CA3304"/>
    <w:rsid w:val="00CA6EE7"/>
    <w:rsid w:val="00CF024B"/>
    <w:rsid w:val="00CF0894"/>
    <w:rsid w:val="00CF09CF"/>
    <w:rsid w:val="00D04B3A"/>
    <w:rsid w:val="00D232BF"/>
    <w:rsid w:val="00D5176B"/>
    <w:rsid w:val="00D7198F"/>
    <w:rsid w:val="00D76608"/>
    <w:rsid w:val="00D84CDE"/>
    <w:rsid w:val="00D90F5A"/>
    <w:rsid w:val="00D97222"/>
    <w:rsid w:val="00DA17C7"/>
    <w:rsid w:val="00DF0302"/>
    <w:rsid w:val="00E12CF0"/>
    <w:rsid w:val="00E333A2"/>
    <w:rsid w:val="00E41876"/>
    <w:rsid w:val="00E46CAC"/>
    <w:rsid w:val="00E55EB7"/>
    <w:rsid w:val="00E64195"/>
    <w:rsid w:val="00E721EB"/>
    <w:rsid w:val="00EA0EDD"/>
    <w:rsid w:val="00EA3FDF"/>
    <w:rsid w:val="00EC7584"/>
    <w:rsid w:val="00ED1E87"/>
    <w:rsid w:val="00ED44A3"/>
    <w:rsid w:val="00EE0800"/>
    <w:rsid w:val="00F0058D"/>
    <w:rsid w:val="00F0466C"/>
    <w:rsid w:val="00F167F0"/>
    <w:rsid w:val="00F21857"/>
    <w:rsid w:val="00F21F2B"/>
    <w:rsid w:val="00F323B5"/>
    <w:rsid w:val="00F544B1"/>
    <w:rsid w:val="00F91191"/>
    <w:rsid w:val="00FB0075"/>
    <w:rsid w:val="00FB6813"/>
    <w:rsid w:val="00FD137B"/>
    <w:rsid w:val="00FD2090"/>
    <w:rsid w:val="00FE4B0F"/>
    <w:rsid w:val="01142B6B"/>
    <w:rsid w:val="01EC7113"/>
    <w:rsid w:val="065A30A3"/>
    <w:rsid w:val="0CA307E9"/>
    <w:rsid w:val="0E4853A3"/>
    <w:rsid w:val="13292E18"/>
    <w:rsid w:val="13B367C9"/>
    <w:rsid w:val="13C526E4"/>
    <w:rsid w:val="17C051A3"/>
    <w:rsid w:val="19E3179D"/>
    <w:rsid w:val="23000AAC"/>
    <w:rsid w:val="250C7BA5"/>
    <w:rsid w:val="2CEF6536"/>
    <w:rsid w:val="2DF875A4"/>
    <w:rsid w:val="2E5670FA"/>
    <w:rsid w:val="2FA91B40"/>
    <w:rsid w:val="302F230F"/>
    <w:rsid w:val="30CF3A83"/>
    <w:rsid w:val="31634813"/>
    <w:rsid w:val="32694BD4"/>
    <w:rsid w:val="34703051"/>
    <w:rsid w:val="34F96208"/>
    <w:rsid w:val="353F398F"/>
    <w:rsid w:val="35A8549A"/>
    <w:rsid w:val="37C9672D"/>
    <w:rsid w:val="398005C4"/>
    <w:rsid w:val="3A1F0C99"/>
    <w:rsid w:val="3CF17E08"/>
    <w:rsid w:val="3ECE00D7"/>
    <w:rsid w:val="41483B2F"/>
    <w:rsid w:val="42B30A03"/>
    <w:rsid w:val="42C749A1"/>
    <w:rsid w:val="43D2304E"/>
    <w:rsid w:val="47035300"/>
    <w:rsid w:val="47492747"/>
    <w:rsid w:val="4786460E"/>
    <w:rsid w:val="48477489"/>
    <w:rsid w:val="4A1C250E"/>
    <w:rsid w:val="4B1013E6"/>
    <w:rsid w:val="4C8A4992"/>
    <w:rsid w:val="4F011A3D"/>
    <w:rsid w:val="51415851"/>
    <w:rsid w:val="523E3CD4"/>
    <w:rsid w:val="524E6959"/>
    <w:rsid w:val="5572631E"/>
    <w:rsid w:val="558571AA"/>
    <w:rsid w:val="567A1271"/>
    <w:rsid w:val="5A845B52"/>
    <w:rsid w:val="5AA42A95"/>
    <w:rsid w:val="5BB6470E"/>
    <w:rsid w:val="5ED67D5C"/>
    <w:rsid w:val="60E65278"/>
    <w:rsid w:val="61065967"/>
    <w:rsid w:val="6D0C5C3F"/>
    <w:rsid w:val="6D346430"/>
    <w:rsid w:val="6E915768"/>
    <w:rsid w:val="6ED23EBE"/>
    <w:rsid w:val="6F8A2C28"/>
    <w:rsid w:val="6FBD685F"/>
    <w:rsid w:val="71350461"/>
    <w:rsid w:val="73C70C13"/>
    <w:rsid w:val="743824F9"/>
    <w:rsid w:val="74947809"/>
    <w:rsid w:val="78F65EF9"/>
    <w:rsid w:val="78FECAE3"/>
    <w:rsid w:val="791E7024"/>
    <w:rsid w:val="7B293F03"/>
    <w:rsid w:val="7BFD6CB2"/>
    <w:rsid w:val="7F5FC348"/>
    <w:rsid w:val="7FE9CAF2"/>
    <w:rsid w:val="DBACF8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仿宋_GB2312" w:hAnsi="仿宋_GB2312" w:eastAsia="仿宋_GB2312" w:cs="仿宋_GB2312"/>
      <w:kern w:val="0"/>
      <w:sz w:val="32"/>
      <w:szCs w:val="32"/>
      <w:lang w:val="zh-CN" w:bidi="zh-CN"/>
    </w:rPr>
  </w:style>
  <w:style w:type="paragraph" w:styleId="3">
    <w:name w:val="Date"/>
    <w:basedOn w:val="1"/>
    <w:next w:val="1"/>
    <w:qFormat/>
    <w:uiPriority w:val="0"/>
    <w:pPr>
      <w:ind w:left="100" w:leftChars="2500"/>
    </w:pPr>
    <w:rPr>
      <w:szCs w:val="20"/>
    </w:rPr>
  </w:style>
  <w:style w:type="paragraph" w:styleId="4">
    <w:name w:val="Balloon Text"/>
    <w:basedOn w:val="1"/>
    <w:link w:val="11"/>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link w:val="4"/>
    <w:semiHidden/>
    <w:qFormat/>
    <w:uiPriority w:val="99"/>
    <w:rPr>
      <w:rFonts w:eastAsia="仿宋_GB2312"/>
      <w:kern w:val="2"/>
      <w:sz w:val="18"/>
      <w:szCs w:val="18"/>
    </w:rPr>
  </w:style>
  <w:style w:type="character" w:customStyle="1" w:styleId="12">
    <w:name w:val="页脚 Char"/>
    <w:link w:val="5"/>
    <w:qFormat/>
    <w:uiPriority w:val="99"/>
    <w:rPr>
      <w:rFonts w:eastAsia="仿宋_GB2312"/>
      <w:kern w:val="2"/>
      <w:sz w:val="18"/>
      <w:szCs w:val="18"/>
    </w:rPr>
  </w:style>
  <w:style w:type="character" w:customStyle="1" w:styleId="13">
    <w:name w:val="页眉 Char"/>
    <w:link w:val="6"/>
    <w:qFormat/>
    <w:uiPriority w:val="0"/>
    <w:rPr>
      <w:rFonts w:eastAsia="仿宋_GB2312"/>
      <w:kern w:val="2"/>
      <w:sz w:val="18"/>
      <w:szCs w:val="18"/>
    </w:rPr>
  </w:style>
  <w:style w:type="character" w:customStyle="1" w:styleId="14">
    <w:name w:val="font111"/>
    <w:qFormat/>
    <w:uiPriority w:val="0"/>
    <w:rPr>
      <w:rFonts w:hint="eastAsia" w:ascii="宋体" w:hAnsi="宋体" w:eastAsia="宋体" w:cs="宋体"/>
      <w:color w:val="000000"/>
      <w:sz w:val="20"/>
      <w:szCs w:val="20"/>
      <w:u w:val="none"/>
    </w:rPr>
  </w:style>
  <w:style w:type="character" w:customStyle="1" w:styleId="15">
    <w:name w:val="font51"/>
    <w:qFormat/>
    <w:uiPriority w:val="0"/>
    <w:rPr>
      <w:rFonts w:hint="eastAsia" w:ascii="Times New Roman" w:hAnsi="Times New Roman" w:cs="Times New Roman"/>
      <w:color w:val="000000"/>
      <w:sz w:val="20"/>
      <w:szCs w:val="20"/>
      <w:u w:val="none"/>
    </w:rPr>
  </w:style>
  <w:style w:type="character" w:customStyle="1" w:styleId="16">
    <w:name w:val="font61"/>
    <w:qFormat/>
    <w:uiPriority w:val="0"/>
    <w:rPr>
      <w:rFonts w:hint="eastAsia" w:ascii="宋体" w:hAnsi="宋体" w:eastAsia="宋体" w:cs="宋体"/>
      <w:color w:val="000000"/>
      <w:sz w:val="20"/>
      <w:szCs w:val="20"/>
      <w:u w:val="none"/>
    </w:rPr>
  </w:style>
  <w:style w:type="paragraph" w:customStyle="1" w:styleId="17">
    <w:name w:val="table of authorities"/>
    <w:basedOn w:val="1"/>
    <w:next w:val="1"/>
    <w:qFormat/>
    <w:uiPriority w:val="0"/>
    <w:pPr>
      <w:ind w:left="420" w:leftChars="200"/>
    </w:pPr>
  </w:style>
  <w:style w:type="paragraph" w:customStyle="1" w:styleId="18">
    <w:name w:val=" Char Char Char Char Char Char Char Char Char Char Char Char Char Char Char Char Char Char Char Char Char Char Char Char Char Char Char Char Char Char Char Char Char"/>
    <w:qFormat/>
    <w:uiPriority w:val="0"/>
    <w:pPr>
      <w:widowControl w:val="0"/>
      <w:spacing w:line="360" w:lineRule="exact"/>
      <w:ind w:firstLine="480" w:firstLineChars="200"/>
      <w:jc w:val="both"/>
    </w:pPr>
    <w:rPr>
      <w:rFonts w:ascii="Times New Roman" w:hAnsi="Times New Roman" w:eastAsia="宋体" w:cs="Times New Roman"/>
      <w:lang w:val="en-US" w:eastAsia="zh-CN" w:bidi="ar-SA"/>
    </w:rPr>
  </w:style>
  <w:style w:type="paragraph" w:customStyle="1" w:styleId="19">
    <w:name w:val=" Char Char Char Char Char Char Char Char Char Char"/>
    <w:basedOn w:val="1"/>
    <w:qFormat/>
    <w:uiPriority w:val="0"/>
    <w:rPr>
      <w:rFonts w:eastAsia="宋体"/>
      <w:sz w:val="21"/>
      <w:szCs w:val="20"/>
    </w:rPr>
  </w:style>
  <w:style w:type="paragraph" w:customStyle="1" w:styleId="20">
    <w:name w:val="p0"/>
    <w:basedOn w:val="1"/>
    <w:qFormat/>
    <w:uiPriority w:val="0"/>
    <w:pPr>
      <w:widowControl/>
    </w:pPr>
    <w:rPr>
      <w:kern w:val="0"/>
      <w:sz w:val="32"/>
      <w:szCs w:val="32"/>
    </w:rPr>
  </w:style>
  <w:style w:type="paragraph" w:customStyle="1" w:styleId="21">
    <w:name w:val=" Char1 Char Char Char"/>
    <w:basedOn w:val="1"/>
    <w:qFormat/>
    <w:uiPriority w:val="0"/>
    <w:pPr>
      <w:widowControl/>
      <w:spacing w:after="160" w:line="240" w:lineRule="exact"/>
      <w:jc w:val="left"/>
    </w:pPr>
    <w:rPr>
      <w:rFonts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1/E:\&#34081;&#33635;&#24378;\&#20132;&#25509;&#65288;&#33635;&#24378;&#65289;\&#30333;&#21345;\2023&#24180;\&#21457;&#23637;&#35745;&#21010;&#23616;&#25991;&#20214;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发展计划局文件2</Template>
  <Company>lwic</Company>
  <Pages>4</Pages>
  <Words>11022</Words>
  <Characters>12225</Characters>
  <Lines>52</Lines>
  <Paragraphs>14</Paragraphs>
  <TotalTime>0</TotalTime>
  <ScaleCrop>false</ScaleCrop>
  <LinksUpToDate>false</LinksUpToDate>
  <CharactersWithSpaces>12596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2020-09-02T12:07:00Z</dcterms:created>
  <dc:creator>管理员</dc:creator>
  <cp:lastModifiedBy>龙海然</cp:lastModifiedBy>
  <cp:lastPrinted>2024-04-08T16:21:00Z</cp:lastPrinted>
  <dcterms:modified xsi:type="dcterms:W3CDTF">2026-06-08T14:26:43Z</dcterms:modified>
  <dc:title>以此件为准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E89EFD4919514B669DA929574B553993</vt:lpwstr>
  </property>
</Properties>
</file>