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beforeAutospacing="0" w:after="0" w:afterAutospacing="0"/>
        <w:contextualSpacing/>
        <w:jc w:val="center"/>
        <w:rPr>
          <w:rStyle w:val="8"/>
          <w:rFonts w:ascii="方正小标宋简体" w:hAnsi="Arial" w:eastAsia="方正小标宋简体" w:cs="Arial"/>
          <w:b w:val="0"/>
          <w:color w:val="000000"/>
          <w:sz w:val="30"/>
          <w:szCs w:val="30"/>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Chars="0"/>
        <w:contextualSpacing/>
        <w:jc w:val="center"/>
        <w:textAlignment w:val="auto"/>
        <w:rPr>
          <w:rStyle w:val="8"/>
          <w:rFonts w:hint="default" w:ascii="Times New Roman" w:hAnsi="Times New Roman" w:eastAsia="方正小标宋简体" w:cs="Times New Roman"/>
          <w:b w:val="0"/>
          <w:color w:val="000000"/>
          <w:sz w:val="44"/>
          <w:szCs w:val="32"/>
        </w:rPr>
      </w:pPr>
      <w:r>
        <w:rPr>
          <w:rStyle w:val="8"/>
          <w:rFonts w:hint="default" w:ascii="Times New Roman" w:hAnsi="Times New Roman" w:eastAsia="方正小标宋简体" w:cs="Times New Roman"/>
          <w:b w:val="0"/>
          <w:color w:val="000000"/>
          <w:sz w:val="44"/>
          <w:szCs w:val="32"/>
        </w:rPr>
        <w:t>202</w:t>
      </w:r>
      <w:r>
        <w:rPr>
          <w:rStyle w:val="8"/>
          <w:rFonts w:hint="default" w:ascii="Times New Roman" w:hAnsi="Times New Roman" w:eastAsia="方正小标宋简体" w:cs="Times New Roman"/>
          <w:b w:val="0"/>
          <w:color w:val="000000"/>
          <w:sz w:val="44"/>
          <w:szCs w:val="32"/>
          <w:lang w:val="en" w:eastAsia="zh-CN"/>
        </w:rPr>
        <w:t>6</w:t>
      </w:r>
      <w:r>
        <w:rPr>
          <w:rStyle w:val="8"/>
          <w:rFonts w:hint="default" w:ascii="Times New Roman" w:hAnsi="Times New Roman" w:eastAsia="方正小标宋简体" w:cs="Times New Roman"/>
          <w:b w:val="0"/>
          <w:color w:val="000000"/>
          <w:sz w:val="44"/>
          <w:szCs w:val="32"/>
        </w:rPr>
        <w:t>年度济南市市级机关公开遴选公务员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Chars="0"/>
        <w:contextualSpacing/>
        <w:jc w:val="center"/>
        <w:textAlignment w:val="auto"/>
        <w:rPr>
          <w:rStyle w:val="8"/>
          <w:rFonts w:hint="default" w:ascii="Times New Roman" w:hAnsi="Times New Roman" w:eastAsia="方正小标宋简体" w:cs="Times New Roman"/>
          <w:b w:val="0"/>
          <w:color w:val="000000"/>
          <w:sz w:val="44"/>
          <w:szCs w:val="32"/>
        </w:rPr>
      </w:pPr>
      <w:r>
        <w:rPr>
          <w:rStyle w:val="8"/>
          <w:rFonts w:hint="default" w:ascii="Times New Roman" w:hAnsi="Times New Roman" w:eastAsia="方正小标宋简体" w:cs="Times New Roman"/>
          <w:b w:val="0"/>
          <w:color w:val="000000"/>
          <w:sz w:val="44"/>
          <w:szCs w:val="32"/>
        </w:rPr>
        <w:t>工作有关问题解答</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Chars="0"/>
        <w:contextualSpacing/>
        <w:jc w:val="center"/>
        <w:textAlignment w:val="auto"/>
        <w:rPr>
          <w:rStyle w:val="8"/>
          <w:rFonts w:hint="default" w:ascii="Times New Roman" w:hAnsi="Times New Roman" w:eastAsia="方正小标宋简体" w:cs="Times New Roman"/>
          <w:b w:val="0"/>
          <w:color w:val="000000"/>
          <w:sz w:val="44"/>
          <w:szCs w:val="32"/>
        </w:rPr>
      </w:pP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jc w:val="center"/>
        <w:textAlignment w:val="auto"/>
        <w:rPr>
          <w:rFonts w:hint="default" w:ascii="Times New Roman" w:hAnsi="Times New Roman" w:eastAsia="仿宋_GB2312" w:cs="Times New Roman"/>
          <w:color w:val="000000"/>
          <w:sz w:val="32"/>
          <w:szCs w:val="32"/>
        </w:rPr>
      </w:pP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
        </w:rPr>
        <w:t>1.</w:t>
      </w:r>
      <w:r>
        <w:rPr>
          <w:rFonts w:hint="default" w:ascii="Times New Roman" w:hAnsi="Times New Roman" w:eastAsia="楷体_GB2312" w:cs="Times New Roman"/>
          <w:color w:val="000000"/>
          <w:sz w:val="32"/>
          <w:szCs w:val="32"/>
        </w:rPr>
        <w:t>符合条件的公务员能否报考参照</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"http://www.sdgwy.org/html/kszc/sj/201011/42_360.html" \t "_blank"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color w:val="000000"/>
          <w:sz w:val="32"/>
          <w:szCs w:val="32"/>
        </w:rPr>
        <w:t>公务员法</w:t>
      </w:r>
      <w:r>
        <w:rPr>
          <w:rFonts w:hint="default" w:ascii="Times New Roman" w:hAnsi="Times New Roman" w:eastAsia="楷体_GB2312" w:cs="Times New Roman"/>
          <w:color w:val="000000"/>
          <w:sz w:val="32"/>
          <w:szCs w:val="32"/>
        </w:rPr>
        <w:fldChar w:fldCharType="end"/>
      </w:r>
      <w:r>
        <w:rPr>
          <w:rFonts w:hint="default" w:ascii="Times New Roman" w:hAnsi="Times New Roman" w:eastAsia="楷体_GB2312" w:cs="Times New Roman"/>
          <w:color w:val="000000"/>
          <w:sz w:val="32"/>
          <w:szCs w:val="32"/>
        </w:rPr>
        <w:t>管理机关（单位）</w:t>
      </w:r>
      <w:r>
        <w:rPr>
          <w:rFonts w:hint="default" w:ascii="Times New Roman" w:hAnsi="Times New Roman" w:eastAsia="楷体_GB2312" w:cs="Times New Roman"/>
          <w:color w:val="000000"/>
          <w:sz w:val="32"/>
          <w:szCs w:val="32"/>
          <w:lang w:eastAsia="zh-CN"/>
        </w:rPr>
        <w:t>的公开遴选</w:t>
      </w:r>
      <w:r>
        <w:rPr>
          <w:rFonts w:hint="default" w:ascii="Times New Roman" w:hAnsi="Times New Roman" w:eastAsia="楷体_GB2312" w:cs="Times New Roman"/>
          <w:color w:val="000000"/>
          <w:sz w:val="32"/>
          <w:szCs w:val="32"/>
        </w:rPr>
        <w:t>职位？</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7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可以报考。</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
        </w:rPr>
        <w:t>2.</w:t>
      </w:r>
      <w:r>
        <w:rPr>
          <w:rFonts w:hint="default" w:ascii="Times New Roman" w:hAnsi="Times New Roman" w:eastAsia="楷体_GB2312" w:cs="Times New Roman"/>
          <w:color w:val="000000"/>
          <w:sz w:val="32"/>
          <w:szCs w:val="32"/>
        </w:rPr>
        <w:t>符合条件的参照</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"http://www.sdgwy.org/html/kszc/sj/201011/42_360.html" \t "_blank"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color w:val="000000"/>
          <w:sz w:val="32"/>
          <w:szCs w:val="32"/>
        </w:rPr>
        <w:t>公务员法</w:t>
      </w:r>
      <w:r>
        <w:rPr>
          <w:rFonts w:hint="default" w:ascii="Times New Roman" w:hAnsi="Times New Roman" w:eastAsia="楷体_GB2312" w:cs="Times New Roman"/>
          <w:color w:val="000000"/>
          <w:sz w:val="32"/>
          <w:szCs w:val="32"/>
        </w:rPr>
        <w:fldChar w:fldCharType="end"/>
      </w:r>
      <w:r>
        <w:rPr>
          <w:rFonts w:hint="default" w:ascii="Times New Roman" w:hAnsi="Times New Roman" w:eastAsia="楷体_GB2312" w:cs="Times New Roman"/>
          <w:color w:val="000000"/>
          <w:sz w:val="32"/>
          <w:szCs w:val="32"/>
        </w:rPr>
        <w:t>管理机关（单位）工作人员能否报考</w:t>
      </w:r>
      <w:r>
        <w:rPr>
          <w:rFonts w:hint="default" w:ascii="Times New Roman" w:hAnsi="Times New Roman" w:eastAsia="楷体_GB2312" w:cs="Times New Roman"/>
          <w:color w:val="000000"/>
          <w:sz w:val="32"/>
          <w:szCs w:val="32"/>
          <w:lang w:eastAsia="zh-CN"/>
        </w:rPr>
        <w:t>党政机关的公开遴选</w:t>
      </w:r>
      <w:r>
        <w:rPr>
          <w:rFonts w:hint="default" w:ascii="Times New Roman" w:hAnsi="Times New Roman" w:eastAsia="楷体_GB2312" w:cs="Times New Roman"/>
          <w:color w:val="000000"/>
          <w:sz w:val="32"/>
          <w:szCs w:val="32"/>
        </w:rPr>
        <w:t>职位？</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72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通过参照公务员法管理</w:t>
      </w:r>
      <w:r>
        <w:rPr>
          <w:rFonts w:hint="default" w:ascii="Times New Roman" w:hAnsi="Times New Roman" w:eastAsia="仿宋_GB2312" w:cs="Times New Roman"/>
          <w:color w:val="000000"/>
          <w:sz w:val="32"/>
          <w:szCs w:val="32"/>
          <w:lang w:val="en-US" w:eastAsia="zh-CN"/>
        </w:rPr>
        <w:t>过渡登记手续取得参照公务员法管理机关（单位）工作人员身份的，在单位审批纳入参照管理范围前未曾履行过公务员（参照管理）登记手续的，仅限报考参照公务员法管理机关（单位）公开遴选职位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其他符合条件的参照公务员法管理机关（单位）工作人员可以报考党政机关</w:t>
      </w:r>
      <w:r>
        <w:rPr>
          <w:rFonts w:hint="default" w:ascii="Times New Roman" w:hAnsi="Times New Roman" w:eastAsia="仿宋_GB2312" w:cs="Times New Roman"/>
          <w:color w:val="000000"/>
          <w:sz w:val="32"/>
          <w:szCs w:val="32"/>
          <w:lang w:val="en-US" w:eastAsia="zh-CN"/>
        </w:rPr>
        <w:t>公开遴选职位。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eastAsia="楷体_GB2312" w:cs="Times New Roman"/>
          <w:sz w:val="32"/>
          <w:szCs w:val="32"/>
          <w:lang w:val="en"/>
        </w:rPr>
        <w:t>3.</w:t>
      </w:r>
      <w:r>
        <w:rPr>
          <w:rFonts w:hint="default" w:ascii="Times New Roman" w:hAnsi="Times New Roman" w:eastAsia="楷体_GB2312" w:cs="Times New Roman"/>
          <w:sz w:val="32"/>
          <w:szCs w:val="32"/>
        </w:rPr>
        <w:t>市外公务员</w:t>
      </w:r>
      <w:r>
        <w:rPr>
          <w:rFonts w:hint="default" w:ascii="Times New Roman" w:hAnsi="Times New Roman" w:eastAsia="楷体_GB2312" w:cs="Times New Roman"/>
          <w:sz w:val="32"/>
          <w:szCs w:val="32"/>
          <w:lang w:eastAsia="zh-CN"/>
        </w:rPr>
        <w:t>和</w:t>
      </w:r>
      <w:r>
        <w:rPr>
          <w:rFonts w:hint="default" w:ascii="Times New Roman" w:hAnsi="Times New Roman" w:eastAsia="楷体_GB2312" w:cs="Times New Roman"/>
          <w:sz w:val="32"/>
          <w:szCs w:val="32"/>
        </w:rPr>
        <w:t>参照公务员法管理机关（单位）工作人员能否报考我市公开遴选职位？</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市外公务员和参照公务员法管理机关（单位）工作人员不列入报考范围。</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 w:eastAsia="zh-CN"/>
        </w:rPr>
        <w:t>4.</w:t>
      </w:r>
      <w:r>
        <w:rPr>
          <w:rFonts w:hint="default" w:ascii="Times New Roman" w:hAnsi="Times New Roman" w:eastAsia="楷体_GB2312" w:cs="Times New Roman"/>
          <w:color w:val="000000"/>
          <w:sz w:val="32"/>
          <w:szCs w:val="32"/>
          <w:lang w:val="en-US" w:eastAsia="zh-CN"/>
        </w:rPr>
        <w:t>预备党员可以报考要求政治面貌为中共党员的职位吗？</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5"/>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可以报考。</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5"/>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lang w:val="en" w:eastAsia="zh-CN"/>
        </w:rPr>
        <w:t>5.</w:t>
      </w:r>
      <w:r>
        <w:rPr>
          <w:rFonts w:hint="default" w:ascii="Times New Roman" w:hAnsi="Times New Roman" w:eastAsia="楷体_GB2312" w:cs="Times New Roman"/>
          <w:sz w:val="32"/>
          <w:szCs w:val="32"/>
        </w:rPr>
        <w:t>哪些人员可以报考选调生职位？</w:t>
      </w:r>
      <w:r>
        <w:rPr>
          <w:rFonts w:hint="default" w:ascii="Times New Roman" w:hAnsi="Times New Roman" w:eastAsia="楷体_GB2312" w:cs="Times New Roman"/>
          <w:color w:val="000000"/>
          <w:sz w:val="32"/>
          <w:szCs w:val="32"/>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符合报考选调生职位资格条件的选调生，经区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县党委组织部审核同意，可以报考选调生职位。</w:t>
      </w:r>
      <w:r>
        <w:rPr>
          <w:rFonts w:hint="default" w:ascii="Times New Roman" w:hAnsi="Times New Roman" w:eastAsia="仿宋_GB2312" w:cs="Times New Roman"/>
          <w:color w:val="000000"/>
          <w:sz w:val="32"/>
          <w:szCs w:val="32"/>
          <w:lang w:eastAsia="zh-CN"/>
        </w:rPr>
        <w:t>报考选调生职位人员不受“在本级机关工作</w:t>
      </w:r>
      <w:r>
        <w:rPr>
          <w:rFonts w:hint="default" w:ascii="Times New Roman" w:hAnsi="Times New Roman" w:eastAsia="仿宋_GB2312" w:cs="Times New Roman"/>
          <w:color w:val="000000"/>
          <w:sz w:val="32"/>
          <w:szCs w:val="32"/>
          <w:lang w:val="en-US" w:eastAsia="zh-CN"/>
        </w:rPr>
        <w:t>2年以上</w:t>
      </w:r>
      <w:r>
        <w:rPr>
          <w:rFonts w:hint="default" w:ascii="Times New Roman" w:hAnsi="Times New Roman" w:eastAsia="仿宋_GB2312" w:cs="Times New Roman"/>
          <w:color w:val="000000"/>
          <w:sz w:val="32"/>
          <w:szCs w:val="32"/>
          <w:lang w:eastAsia="zh-CN"/>
        </w:rPr>
        <w:t>”限制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eastAsia="楷体_GB2312" w:cs="Times New Roman"/>
          <w:sz w:val="32"/>
          <w:szCs w:val="32"/>
          <w:lang w:val="en" w:eastAsia="zh-CN"/>
        </w:rPr>
        <w:t>6.</w:t>
      </w:r>
      <w:r>
        <w:rPr>
          <w:rFonts w:hint="default" w:ascii="Times New Roman" w:hAnsi="Times New Roman" w:eastAsia="楷体_GB2312" w:cs="Times New Roman"/>
          <w:sz w:val="32"/>
          <w:szCs w:val="32"/>
          <w:lang w:val="en-US" w:eastAsia="zh-CN"/>
        </w:rPr>
        <w:t>职位资格条件中要求的各项资质（资格）截止到什么时间？</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职位要求的各项资格条件（如政治面貌、学历、学位、基层工作经历、工作时间、任职时间、资格证书等）截止时间均为202</w:t>
      </w:r>
      <w:r>
        <w:rPr>
          <w:rFonts w:hint="default" w:eastAsia="仿宋_GB2312" w:cs="Times New Roman"/>
          <w:color w:val="000000"/>
          <w:kern w:val="0"/>
          <w:sz w:val="32"/>
          <w:szCs w:val="32"/>
          <w:lang w:val="en" w:eastAsia="zh-CN" w:bidi="ar-SA"/>
        </w:rPr>
        <w:t>6</w:t>
      </w:r>
      <w:r>
        <w:rPr>
          <w:rFonts w:hint="default" w:ascii="Times New Roman" w:hAnsi="Times New Roman" w:eastAsia="仿宋_GB2312" w:cs="Times New Roman"/>
          <w:color w:val="000000"/>
          <w:kern w:val="0"/>
          <w:sz w:val="32"/>
          <w:szCs w:val="32"/>
          <w:lang w:val="en-US" w:eastAsia="zh-CN" w:bidi="ar-SA"/>
        </w:rPr>
        <w:t>年6月。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000000"/>
          <w:kern w:val="0"/>
          <w:sz w:val="32"/>
          <w:szCs w:val="32"/>
          <w:lang w:val="en-US" w:eastAsia="zh-CN" w:bidi="ar-SA"/>
        </w:rPr>
      </w:pPr>
      <w:r>
        <w:rPr>
          <w:rFonts w:hint="default" w:eastAsia="楷体_GB2312" w:cs="Times New Roman"/>
          <w:color w:val="000000"/>
          <w:kern w:val="0"/>
          <w:sz w:val="32"/>
          <w:szCs w:val="32"/>
          <w:lang w:val="en" w:eastAsia="zh-CN" w:bidi="ar-SA"/>
        </w:rPr>
        <w:t>7.</w:t>
      </w:r>
      <w:r>
        <w:rPr>
          <w:rFonts w:hint="default" w:ascii="Times New Roman" w:hAnsi="Times New Roman" w:eastAsia="楷体_GB2312" w:cs="Times New Roman"/>
          <w:color w:val="000000"/>
          <w:kern w:val="0"/>
          <w:sz w:val="32"/>
          <w:szCs w:val="32"/>
          <w:lang w:val="en-US" w:eastAsia="zh-CN" w:bidi="ar-SA"/>
        </w:rPr>
        <w:t>各级机关公务员及参照公务员法管理机关（单位）工作人员到基层挂职锻炼的经历能否作为基层工作经历？</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经组织批准，各级机关公务员及参照公务员法管理机关（单位）工作人员到《公告》所称的基层单位挂职锻炼半年以上的，可作为基层工作经历。</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
        </w:rPr>
        <w:t>8.</w:t>
      </w:r>
      <w:r>
        <w:rPr>
          <w:rFonts w:hint="default" w:ascii="Times New Roman" w:hAnsi="Times New Roman" w:eastAsia="楷体_GB2312" w:cs="Times New Roman"/>
          <w:color w:val="000000"/>
          <w:sz w:val="32"/>
          <w:szCs w:val="32"/>
        </w:rPr>
        <w:t>基层工作经历起始时间如何界定？</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（1）在基层党政机关、事业单位（市级以上参照公务员法管理的事业单位不在此列）、国有企业工作的人员，基层工作经历时间自报到之日算起。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加“选聘高校毕业生到村任职”、“三支一扶”（支教、支农、支医和扶贫）、“大学生志愿服务西部计划”、“农村义务教育阶段学校教师特设岗位计划”等中央和地方基层就业项目人员，基层工作经历时间自报到之日算起。</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（5）在其他经济组织、社会组织等单位工作的人员，基层工作经历以劳动合同约定的起始时间算起。如不能提供合法有效的劳动合同，则应当提供社保证明等佐证材料。</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（6）自主创业并办理工商注册手续的人员，其基层工作经历自营业执照颁发之日算起。</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（7）以灵活就业形式初次就业人员，其基层工作经历时间从登记灵活就业并经审批确认的起始时间算起。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基层工作经历应当足年足月据实累计计算</w:t>
      </w:r>
      <w:r>
        <w:rPr>
          <w:rFonts w:hint="default" w:ascii="Times New Roman" w:hAnsi="Times New Roman" w:eastAsia="仿宋_GB2312" w:cs="Times New Roman"/>
          <w:sz w:val="32"/>
          <w:szCs w:val="32"/>
          <w:lang w:eastAsia="zh-CN"/>
        </w:rPr>
        <w:t>。在基层工作期间借调上级部门等情形实际未在基层工作的，不能认定为基层工作经历。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 w:cs="Times New Roman"/>
          <w:sz w:val="32"/>
          <w:szCs w:val="32"/>
        </w:rPr>
      </w:pPr>
      <w:r>
        <w:rPr>
          <w:rFonts w:hint="default" w:eastAsia="楷体" w:cs="Times New Roman"/>
          <w:sz w:val="32"/>
          <w:szCs w:val="32"/>
          <w:lang w:val="en"/>
        </w:rPr>
        <w:t>9.</w:t>
      </w:r>
      <w:r>
        <w:rPr>
          <w:rFonts w:hint="default" w:ascii="Times New Roman" w:hAnsi="Times New Roman" w:eastAsia="楷体" w:cs="Times New Roman"/>
          <w:sz w:val="32"/>
          <w:szCs w:val="32"/>
        </w:rPr>
        <w:t>在本级机关的工作时间应该如何计算？</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在本级机关工作的时间以正式任职（含试用期）计算，在本级机关借调（帮助）工作的时间不能计算在内。</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US" w:eastAsia="zh-CN"/>
        </w:rPr>
        <w:t>10</w:t>
      </w:r>
      <w:r>
        <w:rPr>
          <w:rFonts w:hint="default" w:ascii="Times New Roman" w:hAnsi="Times New Roman" w:eastAsia="楷体" w:cs="Times New Roman"/>
          <w:sz w:val="32"/>
          <w:szCs w:val="32"/>
        </w:rPr>
        <w:t>.在同一层级不同机关的工作时间是否可以累计计算？</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在县（</w:t>
      </w:r>
      <w:r>
        <w:rPr>
          <w:rFonts w:hint="eastAsia"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区）、乡镇（街道）同一层级连续时间可以累计计算。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乡镇工作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5年后，调入县直A部门工作2年，现又调入县直B部门工作1年，则县级机关工作时间为3年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；若在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乡镇工作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5年后，调入县直部门工作2年，现又调入街道工作1年，则乡镇（街道）机关工作时间</w:t>
      </w:r>
      <w:bookmarkStart w:id="0" w:name="_GoBack"/>
      <w:bookmarkEnd w:id="0"/>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不累计计算，本级机关工作时间为1年。</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11.市直部门设</w:t>
      </w:r>
      <w:r>
        <w:rPr>
          <w:rFonts w:hint="default" w:ascii="Times New Roman" w:hAnsi="Times New Roman" w:eastAsia="楷体" w:cs="Times New Roman"/>
          <w:sz w:val="32"/>
          <w:szCs w:val="32"/>
          <w:highlight w:val="none"/>
          <w:lang w:val="en-US" w:eastAsia="zh-CN"/>
        </w:rPr>
        <w:t>在</w:t>
      </w:r>
      <w:r>
        <w:rPr>
          <w:rFonts w:hint="eastAsia" w:eastAsia="楷体" w:cs="Times New Roman"/>
          <w:sz w:val="32"/>
          <w:szCs w:val="32"/>
          <w:highlight w:val="none"/>
          <w:lang w:val="en-US" w:eastAsia="zh-CN"/>
        </w:rPr>
        <w:t>区县</w:t>
      </w:r>
      <w:r>
        <w:rPr>
          <w:rFonts w:hint="default" w:ascii="Times New Roman" w:hAnsi="Times New Roman" w:eastAsia="楷体" w:cs="Times New Roman"/>
          <w:sz w:val="32"/>
          <w:szCs w:val="32"/>
          <w:highlight w:val="none"/>
          <w:lang w:val="en-US" w:eastAsia="zh-CN"/>
        </w:rPr>
        <w:t>的直</w:t>
      </w:r>
      <w:r>
        <w:rPr>
          <w:rFonts w:hint="default" w:ascii="Times New Roman" w:hAnsi="Times New Roman" w:eastAsia="楷体" w:cs="Times New Roman"/>
          <w:sz w:val="32"/>
          <w:szCs w:val="32"/>
          <w:lang w:val="en-US" w:eastAsia="zh-CN"/>
        </w:rPr>
        <w:t>属机构和派出机构人员能否报考？</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符合公开遴选资格条件要求的人员，经组织推荐可以报考。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对于资格条件中“</w:t>
      </w:r>
      <w:r>
        <w:rPr>
          <w:rFonts w:hint="eastAsia" w:eastAsia="仿宋_GB2312"/>
          <w:color w:val="000000" w:themeColor="text1"/>
          <w:sz w:val="32"/>
          <w:szCs w:val="32"/>
          <w:highlight w:val="none"/>
          <w14:textFill>
            <w14:solidFill>
              <w14:schemeClr w14:val="tx1"/>
            </w14:solidFill>
          </w14:textFill>
        </w:rPr>
        <w:t>具有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年以上基层工作经历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”的要求，报考人员在基层一线岗位的工作经历，本次遴选可按基层工作经历对待。基层一线岗位的工作经历由市级主管部门进行认定。</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_GB2312" w:cs="Times New Roman"/>
          <w:sz w:val="32"/>
          <w:szCs w:val="32"/>
          <w:highlight w:val="none"/>
        </w:rPr>
      </w:pPr>
      <w:r>
        <w:rPr>
          <w:rFonts w:hint="default" w:eastAsia="楷体_GB2312" w:cs="Times New Roman"/>
          <w:sz w:val="32"/>
          <w:szCs w:val="32"/>
          <w:highlight w:val="none"/>
          <w:lang w:val="en"/>
        </w:rPr>
        <w:t>12.</w:t>
      </w:r>
      <w:r>
        <w:rPr>
          <w:rFonts w:hint="default" w:ascii="Times New Roman" w:hAnsi="Times New Roman" w:eastAsia="楷体_GB2312" w:cs="Times New Roman"/>
          <w:sz w:val="32"/>
          <w:szCs w:val="32"/>
          <w:highlight w:val="none"/>
        </w:rPr>
        <w:t>如何界定报名人员所学专业？</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遴选职位</w:t>
      </w:r>
      <w:r>
        <w:rPr>
          <w:rFonts w:hint="default" w:ascii="Times New Roman" w:hAnsi="Times New Roman" w:eastAsia="仿宋_GB2312" w:cs="Times New Roman"/>
          <w:color w:val="000000"/>
          <w:sz w:val="32"/>
          <w:szCs w:val="32"/>
          <w:highlight w:val="none"/>
          <w:lang w:eastAsia="zh-CN"/>
        </w:rPr>
        <w:t>对</w:t>
      </w:r>
      <w:r>
        <w:rPr>
          <w:rFonts w:hint="default" w:ascii="Times New Roman" w:hAnsi="Times New Roman" w:eastAsia="仿宋_GB2312" w:cs="Times New Roman"/>
          <w:color w:val="000000"/>
          <w:sz w:val="32"/>
          <w:szCs w:val="32"/>
          <w:highlight w:val="none"/>
        </w:rPr>
        <w:t>大学本科、研究生2个学历层次分别明确专业要求</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，一般报考者符合</w:t>
      </w:r>
      <w:r>
        <w:rPr>
          <w:rFonts w:hint="default" w:ascii="Times New Roman" w:hAnsi="Times New Roman" w:eastAsia="仿宋_GB2312" w:cs="Times New Roman"/>
          <w:color w:val="000000"/>
          <w:sz w:val="32"/>
          <w:szCs w:val="32"/>
          <w:highlight w:val="none"/>
          <w:lang w:eastAsia="zh-CN"/>
        </w:rPr>
        <w:t>其中</w:t>
      </w:r>
      <w:r>
        <w:rPr>
          <w:rFonts w:hint="default" w:ascii="Times New Roman" w:hAnsi="Times New Roman" w:eastAsia="仿宋_GB2312" w:cs="Times New Roman"/>
          <w:color w:val="000000"/>
          <w:sz w:val="32"/>
          <w:szCs w:val="32"/>
          <w:highlight w:val="none"/>
        </w:rPr>
        <w:t>一个学历层次的专业要求，即可报考该职位。遴选职位另有规定的，须从其规定。</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考者取得专业要求所对应的学历证书后，可按照职位要求的专业报考，其中有学位要求的，应当同时取得对应学位证书。遴选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w:t>
      </w:r>
      <w:r>
        <w:rPr>
          <w:rFonts w:hint="default" w:ascii="Times New Roman" w:hAnsi="Times New Roman" w:eastAsia="仿宋_GB2312" w:cs="Times New Roman"/>
          <w:color w:val="auto"/>
          <w:sz w:val="32"/>
          <w:szCs w:val="32"/>
          <w:highlight w:val="none"/>
          <w:lang w:eastAsia="zh-CN"/>
        </w:rPr>
        <w:t>、第二学士学位证书</w:t>
      </w:r>
      <w:r>
        <w:rPr>
          <w:rFonts w:hint="default" w:ascii="Times New Roman" w:hAnsi="Times New Roman" w:eastAsia="仿宋_GB2312" w:cs="Times New Roman"/>
          <w:color w:val="000000"/>
          <w:sz w:val="32"/>
          <w:szCs w:val="32"/>
          <w:highlight w:val="none"/>
        </w:rPr>
        <w:t>的，可与相应的毕业证书配合使用，依据辅修专业证书、双学位证书</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第二学士学位证书</w:t>
      </w:r>
      <w:r>
        <w:rPr>
          <w:rFonts w:hint="default" w:ascii="Times New Roman" w:hAnsi="Times New Roman" w:eastAsia="仿宋_GB2312" w:cs="Times New Roman"/>
          <w:color w:val="000000"/>
          <w:sz w:val="32"/>
          <w:szCs w:val="32"/>
          <w:highlight w:val="none"/>
        </w:rPr>
        <w:t>注明的专业报考。</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考者在报名时应如实填写学历证书上的专业名称。其中，遴选职位对专业的方向领域有要求，但学历证书的专业名称不能体现专业方向领域的，则应当补充填写专业方向领域，并在面试前资格审查时提供相应证明。</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鉴于遴选机关设置专业要求时，参考的专业目录可能没有完全涵盖旧专业、自设学科（专业）、国（境）外专业等，需相关报名人员在报名时主动咨询并介绍情况，在报名的备注栏中注明主要课程、研究方向和学习内容等情况。遴选机关根据具体职位的履职专业需要进行审核。</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13.公开遴选资格审查工作由谁负责？</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资格审查工作由遴选机关负责。报名期间，遴选机关根据报考资格条件对报考申请进行集中审查，确认考生是否具有报考资格。</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审查贯穿公开遴选全过程。在任一环节发现考生存在不符合报考资格条件情形的，遴选机关均可取消其遴选资格。报名时符合资格条件，报名后由于工作单位或者职务发生变化，导致报名人员在本级机关工作不满2年、处于试用期或者提拔担任领导职务不满1年等情形的，遴选机关将终止其遴选程序。</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14.</w:t>
      </w:r>
      <w:r>
        <w:rPr>
          <w:rFonts w:hint="eastAsia" w:eastAsia="楷体_GB2312" w:cs="Times New Roman"/>
          <w:sz w:val="32"/>
          <w:szCs w:val="32"/>
          <w:highlight w:val="none"/>
          <w:lang w:eastAsia="zh-CN"/>
        </w:rPr>
        <w:t>何谓任免机关</w:t>
      </w:r>
      <w:r>
        <w:rPr>
          <w:rFonts w:hint="default" w:ascii="Times New Roman" w:hAnsi="Times New Roman" w:eastAsia="楷体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_GB2312" w:cs="Times New Roman"/>
          <w:sz w:val="32"/>
          <w:szCs w:val="32"/>
          <w:highlight w:val="none"/>
        </w:rPr>
      </w:pPr>
      <w:r>
        <w:rPr>
          <w:rFonts w:ascii="Times New Roman" w:hAnsi="Times New Roman" w:eastAsia="仿宋_GB2312" w:cs="Times New Roman"/>
          <w:sz w:val="32"/>
          <w:szCs w:val="32"/>
          <w:highlight w:val="none"/>
        </w:rPr>
        <w:t>任免机关指按照干部管理权限，对报名人员职务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职级</w:t>
      </w:r>
      <w:r>
        <w:rPr>
          <w:rFonts w:ascii="Times New Roman" w:hAnsi="Times New Roman" w:eastAsia="仿宋_GB2312" w:cs="Times New Roman"/>
          <w:sz w:val="32"/>
          <w:szCs w:val="32"/>
          <w:highlight w:val="none"/>
        </w:rPr>
        <w:t>具有任免权限的机关</w:t>
      </w:r>
      <w:r>
        <w:rPr>
          <w:rFonts w:hint="eastAsia"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1</w:t>
      </w:r>
      <w:r>
        <w:rPr>
          <w:rFonts w:hint="eastAsia"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.如何把握“以上”“以下”？</w:t>
      </w:r>
    </w:p>
    <w:p>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本次遴选工作发布的公告、职位表中所称“以上”、“以下”、“以前”、“以后”均包含本数。</w:t>
      </w:r>
    </w:p>
    <w:sectPr>
      <w:footerReference r:id="rId3" w:type="default"/>
      <w:footerReference r:id="rId4" w:type="even"/>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103738"/>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9271809"/>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89"/>
    <w:rsid w:val="00056904"/>
    <w:rsid w:val="000A6AEF"/>
    <w:rsid w:val="000B3FC5"/>
    <w:rsid w:val="000C5947"/>
    <w:rsid w:val="000E03F1"/>
    <w:rsid w:val="0015513D"/>
    <w:rsid w:val="001708CA"/>
    <w:rsid w:val="001C31D9"/>
    <w:rsid w:val="001C37FE"/>
    <w:rsid w:val="0025346F"/>
    <w:rsid w:val="00264C7C"/>
    <w:rsid w:val="00277277"/>
    <w:rsid w:val="002A10B0"/>
    <w:rsid w:val="002E7AF1"/>
    <w:rsid w:val="00334C69"/>
    <w:rsid w:val="00345024"/>
    <w:rsid w:val="003A6A41"/>
    <w:rsid w:val="003C02CC"/>
    <w:rsid w:val="003E7BF7"/>
    <w:rsid w:val="00410258"/>
    <w:rsid w:val="00415261"/>
    <w:rsid w:val="00430EDE"/>
    <w:rsid w:val="00467992"/>
    <w:rsid w:val="005247A5"/>
    <w:rsid w:val="0054745C"/>
    <w:rsid w:val="0055473E"/>
    <w:rsid w:val="005912F7"/>
    <w:rsid w:val="005A4AD9"/>
    <w:rsid w:val="005B03D1"/>
    <w:rsid w:val="005F0EFE"/>
    <w:rsid w:val="00601078"/>
    <w:rsid w:val="00607BB9"/>
    <w:rsid w:val="00613EC1"/>
    <w:rsid w:val="00664322"/>
    <w:rsid w:val="006A0802"/>
    <w:rsid w:val="007139D1"/>
    <w:rsid w:val="007772A7"/>
    <w:rsid w:val="00782ED7"/>
    <w:rsid w:val="00785881"/>
    <w:rsid w:val="00807ED6"/>
    <w:rsid w:val="008155E3"/>
    <w:rsid w:val="00820DAC"/>
    <w:rsid w:val="008229CE"/>
    <w:rsid w:val="00851FA0"/>
    <w:rsid w:val="008B6C8B"/>
    <w:rsid w:val="008D422D"/>
    <w:rsid w:val="00907789"/>
    <w:rsid w:val="00923111"/>
    <w:rsid w:val="00932723"/>
    <w:rsid w:val="009B6ECB"/>
    <w:rsid w:val="009F4D96"/>
    <w:rsid w:val="00A26C53"/>
    <w:rsid w:val="00A4476D"/>
    <w:rsid w:val="00A45E2E"/>
    <w:rsid w:val="00A7365F"/>
    <w:rsid w:val="00B7632C"/>
    <w:rsid w:val="00B82272"/>
    <w:rsid w:val="00BB6DAE"/>
    <w:rsid w:val="00C1043B"/>
    <w:rsid w:val="00C1083C"/>
    <w:rsid w:val="00C8601C"/>
    <w:rsid w:val="00CA69B9"/>
    <w:rsid w:val="00CB03D4"/>
    <w:rsid w:val="00CB343D"/>
    <w:rsid w:val="00CC23A1"/>
    <w:rsid w:val="00D0748C"/>
    <w:rsid w:val="00D11DE3"/>
    <w:rsid w:val="00D1295D"/>
    <w:rsid w:val="00D14436"/>
    <w:rsid w:val="00D27AD5"/>
    <w:rsid w:val="00E053E2"/>
    <w:rsid w:val="00E365A7"/>
    <w:rsid w:val="00E43B7C"/>
    <w:rsid w:val="00E55655"/>
    <w:rsid w:val="00EB319C"/>
    <w:rsid w:val="00F217DF"/>
    <w:rsid w:val="00F76E3F"/>
    <w:rsid w:val="00FD369E"/>
    <w:rsid w:val="46FF4F3A"/>
    <w:rsid w:val="4AFFF89C"/>
    <w:rsid w:val="5A7C25A9"/>
    <w:rsid w:val="5F9B927F"/>
    <w:rsid w:val="5FD5D381"/>
    <w:rsid w:val="5FFFE8E4"/>
    <w:rsid w:val="73BF7785"/>
    <w:rsid w:val="77B895B2"/>
    <w:rsid w:val="77B9D912"/>
    <w:rsid w:val="7CEED5BC"/>
    <w:rsid w:val="7D67DD87"/>
    <w:rsid w:val="7F951A4A"/>
    <w:rsid w:val="9FFF8B65"/>
    <w:rsid w:val="ABFF8021"/>
    <w:rsid w:val="B33784FD"/>
    <w:rsid w:val="BCF9BAD2"/>
    <w:rsid w:val="EB7D4775"/>
    <w:rsid w:val="EE7B86D0"/>
    <w:rsid w:val="EEFDD774"/>
    <w:rsid w:val="EFE5D324"/>
    <w:rsid w:val="F27FF5AF"/>
    <w:rsid w:val="F66B92EF"/>
    <w:rsid w:val="F78B10D5"/>
    <w:rsid w:val="FCF53514"/>
    <w:rsid w:val="FED7A0DF"/>
    <w:rsid w:val="FFFF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Char"/>
    <w:basedOn w:val="7"/>
    <w:link w:val="4"/>
    <w:qFormat/>
    <w:uiPriority w:val="0"/>
    <w:rPr>
      <w:sz w:val="18"/>
      <w:szCs w:val="18"/>
    </w:rPr>
  </w:style>
  <w:style w:type="character" w:customStyle="1" w:styleId="10">
    <w:name w:val="页脚 Char"/>
    <w:basedOn w:val="7"/>
    <w:link w:val="3"/>
    <w:qFormat/>
    <w:uiPriority w:val="99"/>
    <w:rPr>
      <w:sz w:val="18"/>
      <w:szCs w:val="18"/>
    </w:rPr>
  </w:style>
  <w:style w:type="paragraph" w:customStyle="1" w:styleId="11">
    <w:name w:val="Char Char Char Char Char Char Char Char Char Char Char Char Char Char Char Char"/>
    <w:basedOn w:val="1"/>
    <w:qFormat/>
    <w:uiPriority w:val="0"/>
    <w:pPr>
      <w:tabs>
        <w:tab w:val="left" w:pos="360"/>
      </w:tabs>
    </w:pPr>
    <w:rPr>
      <w:szCs w:val="20"/>
    </w:rPr>
  </w:style>
  <w:style w:type="character" w:customStyle="1" w:styleId="12">
    <w:name w:val="批注框文本 Char"/>
    <w:basedOn w:val="7"/>
    <w:link w:val="2"/>
    <w:semiHidden/>
    <w:qFormat/>
    <w:uiPriority w:val="99"/>
    <w:rPr>
      <w:sz w:val="18"/>
      <w:szCs w:val="18"/>
    </w:rPr>
  </w:style>
  <w:style w:type="character" w:customStyle="1" w:styleId="13">
    <w:name w:val="页脚 Char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348</Words>
  <Characters>1989</Characters>
  <Lines>16</Lines>
  <Paragraphs>4</Paragraphs>
  <TotalTime>15</TotalTime>
  <ScaleCrop>false</ScaleCrop>
  <LinksUpToDate>false</LinksUpToDate>
  <CharactersWithSpaces>2333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2022-08-27T03:17:00Z</dcterms:created>
  <dc:creator>a</dc:creator>
  <cp:lastModifiedBy>jnak</cp:lastModifiedBy>
  <cp:lastPrinted>2026-06-06T00:35:00Z</cp:lastPrinted>
  <dcterms:modified xsi:type="dcterms:W3CDTF">2026-06-05T17:22:58Z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