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067D8">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highlight w:val="none"/>
          <w:u w:val="none"/>
          <w:lang w:val="en-US" w:eastAsia="zh-CN"/>
        </w:rPr>
      </w:pPr>
    </w:p>
    <w:p w14:paraId="33B84B5A">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highlight w:val="none"/>
          <w:u w:val="none"/>
          <w:lang w:val="en-US" w:eastAsia="zh-CN"/>
        </w:rPr>
      </w:pPr>
    </w:p>
    <w:p w14:paraId="1140C20B">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val="0"/>
          <w:bCs/>
          <w:color w:val="auto"/>
          <w:spacing w:val="16"/>
          <w:w w:val="100"/>
          <w:sz w:val="44"/>
          <w:szCs w:val="44"/>
          <w:highlight w:val="none"/>
          <w:u w:val="none"/>
          <w:lang w:val="en-US" w:eastAsia="zh-CN"/>
        </w:rPr>
      </w:pPr>
      <w:r>
        <w:rPr>
          <w:rFonts w:hint="eastAsia" w:ascii="方正小标宋简体" w:hAnsi="方正小标宋简体" w:eastAsia="方正小标宋简体" w:cs="方正小标宋简体"/>
          <w:b w:val="0"/>
          <w:bCs/>
          <w:color w:val="auto"/>
          <w:spacing w:val="16"/>
          <w:w w:val="100"/>
          <w:sz w:val="44"/>
          <w:szCs w:val="44"/>
          <w:highlight w:val="none"/>
          <w:u w:val="none"/>
          <w:lang w:val="en-US" w:eastAsia="zh-CN"/>
        </w:rPr>
        <w:t>2026年济南长清大学城管委会</w:t>
      </w:r>
    </w:p>
    <w:p w14:paraId="38CA8E90">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highlight w:val="none"/>
          <w:u w:val="none"/>
        </w:rPr>
      </w:pPr>
      <w:r>
        <w:rPr>
          <w:rFonts w:hint="eastAsia" w:ascii="方正小标宋简体" w:hAnsi="方正小标宋简体" w:eastAsia="方正小标宋简体" w:cs="方正小标宋简体"/>
          <w:b w:val="0"/>
          <w:bCs/>
          <w:color w:val="auto"/>
          <w:spacing w:val="16"/>
          <w:sz w:val="44"/>
          <w:szCs w:val="44"/>
          <w:highlight w:val="none"/>
          <w:u w:val="none"/>
        </w:rPr>
        <w:t>公开招聘</w:t>
      </w:r>
      <w:r>
        <w:rPr>
          <w:rFonts w:hint="eastAsia" w:ascii="方正小标宋简体" w:hAnsi="方正小标宋简体" w:eastAsia="方正小标宋简体" w:cs="方正小标宋简体"/>
          <w:b w:val="0"/>
          <w:bCs/>
          <w:color w:val="auto"/>
          <w:spacing w:val="16"/>
          <w:sz w:val="44"/>
          <w:szCs w:val="44"/>
          <w:highlight w:val="none"/>
          <w:u w:val="none"/>
          <w:lang w:val="en-US" w:eastAsia="zh-CN"/>
        </w:rPr>
        <w:t>聘任制工作</w:t>
      </w:r>
      <w:r>
        <w:rPr>
          <w:rFonts w:hint="eastAsia" w:ascii="方正小标宋简体" w:hAnsi="方正小标宋简体" w:eastAsia="方正小标宋简体" w:cs="方正小标宋简体"/>
          <w:b w:val="0"/>
          <w:bCs/>
          <w:color w:val="auto"/>
          <w:spacing w:val="16"/>
          <w:sz w:val="44"/>
          <w:szCs w:val="44"/>
          <w:highlight w:val="none"/>
          <w:u w:val="none"/>
        </w:rPr>
        <w:t>人员应聘须知</w:t>
      </w:r>
    </w:p>
    <w:p w14:paraId="109265C3">
      <w:pPr>
        <w:keepNext w:val="0"/>
        <w:keepLines w:val="0"/>
        <w:pageBreakBefore w:val="0"/>
        <w:widowControl w:val="0"/>
        <w:kinsoku/>
        <w:wordWrap/>
        <w:overflowPunct/>
        <w:topLinePunct w:val="0"/>
        <w:bidi w:val="0"/>
        <w:snapToGrid w:val="0"/>
        <w:spacing w:line="560" w:lineRule="exact"/>
        <w:ind w:firstLine="0" w:firstLineChars="0"/>
        <w:jc w:val="both"/>
        <w:textAlignment w:val="auto"/>
        <w:rPr>
          <w:rFonts w:hint="default" w:ascii="Times New Roman" w:hAnsi="Times New Roman" w:eastAsia="方正小标宋_GBK" w:cs="Times New Roman"/>
          <w:b w:val="0"/>
          <w:bCs/>
          <w:color w:val="auto"/>
          <w:sz w:val="18"/>
          <w:szCs w:val="18"/>
          <w:highlight w:val="none"/>
          <w:u w:val="none"/>
          <w:lang w:eastAsia="zh-CN"/>
        </w:rPr>
      </w:pPr>
    </w:p>
    <w:p w14:paraId="7885C2F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kern w:val="2"/>
          <w:sz w:val="32"/>
          <w:szCs w:val="32"/>
          <w:highlight w:val="none"/>
          <w:u w:val="none"/>
          <w:lang w:val="en-US" w:eastAsia="zh-CN" w:bidi="ar-SA"/>
        </w:rPr>
        <w:t>1.对</w:t>
      </w:r>
      <w:r>
        <w:rPr>
          <w:rFonts w:hint="default" w:ascii="Times New Roman" w:hAnsi="Times New Roman" w:eastAsia="楷体_GB2312" w:cs="Times New Roman"/>
          <w:b/>
          <w:bCs/>
          <w:color w:val="auto"/>
          <w:kern w:val="2"/>
          <w:sz w:val="32"/>
          <w:szCs w:val="32"/>
          <w:highlight w:val="none"/>
          <w:u w:val="none"/>
          <w:lang w:val="en-US" w:eastAsia="zh-CN" w:bidi="ar-SA"/>
        </w:rPr>
        <w:t>招聘岗</w:t>
      </w:r>
      <w:r>
        <w:rPr>
          <w:rFonts w:hint="default" w:ascii="Times New Roman" w:hAnsi="Times New Roman" w:eastAsia="楷体_GB2312" w:cs="Times New Roman"/>
          <w:b/>
          <w:bCs/>
          <w:color w:val="auto"/>
          <w:sz w:val="32"/>
          <w:szCs w:val="32"/>
          <w:highlight w:val="none"/>
          <w:u w:val="none"/>
        </w:rPr>
        <w:t>位资格条件有疑问如何咨询？</w:t>
      </w:r>
    </w:p>
    <w:p w14:paraId="1430D0B1">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w:t>
      </w:r>
      <w:r>
        <w:rPr>
          <w:rFonts w:hint="eastAsia" w:ascii="仿宋_GB2312" w:hAnsi="仿宋_GB2312" w:eastAsia="仿宋_GB2312" w:cs="仿宋_GB2312"/>
          <w:color w:val="auto"/>
          <w:sz w:val="32"/>
          <w:szCs w:val="32"/>
          <w:highlight w:val="none"/>
          <w:u w:val="none"/>
        </w:rPr>
        <w:t>岗位资格条件有疑问的，请与</w:t>
      </w:r>
      <w:r>
        <w:rPr>
          <w:rFonts w:hint="eastAsia" w:ascii="仿宋_GB2312" w:hAnsi="仿宋_GB2312" w:eastAsia="仿宋_GB2312" w:cs="仿宋_GB2312"/>
          <w:color w:val="auto"/>
          <w:sz w:val="32"/>
          <w:szCs w:val="32"/>
          <w:highlight w:val="none"/>
          <w:u w:val="none"/>
          <w:lang w:val="en-US" w:eastAsia="zh-CN"/>
        </w:rPr>
        <w:t>济南长清大学城管委会联系：</w:t>
      </w:r>
      <w:r>
        <w:rPr>
          <w:rFonts w:hint="eastAsia" w:ascii="仿宋_GB2312" w:hAnsi="仿宋_GB2312" w:eastAsia="仿宋_GB2312" w:cs="仿宋_GB2312"/>
          <w:snapToGrid w:val="0"/>
          <w:color w:val="auto"/>
          <w:kern w:val="0"/>
          <w:sz w:val="32"/>
          <w:szCs w:val="32"/>
          <w:highlight w:val="none"/>
        </w:rPr>
        <w:t>0531-87227668</w:t>
      </w:r>
      <w:r>
        <w:rPr>
          <w:rFonts w:hint="eastAsia" w:ascii="仿宋_GB2312" w:hAnsi="仿宋_GB2312" w:eastAsia="仿宋_GB2312" w:cs="仿宋_GB2312"/>
          <w:color w:val="auto"/>
          <w:sz w:val="32"/>
          <w:szCs w:val="32"/>
          <w:highlight w:val="none"/>
          <w:u w:val="none"/>
          <w:lang w:val="en-US" w:eastAsia="zh-CN"/>
        </w:rPr>
        <w:t>（请在工作时间内拨打）</w:t>
      </w:r>
      <w:r>
        <w:rPr>
          <w:rFonts w:hint="eastAsia" w:ascii="仿宋_GB2312" w:hAnsi="仿宋_GB2312" w:eastAsia="仿宋_GB2312" w:cs="仿宋_GB2312"/>
          <w:color w:val="auto"/>
          <w:sz w:val="32"/>
          <w:szCs w:val="32"/>
          <w:highlight w:val="none"/>
          <w:u w:val="none"/>
        </w:rPr>
        <w:t>。</w:t>
      </w:r>
    </w:p>
    <w:p w14:paraId="59001D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2.</w:t>
      </w:r>
      <w:r>
        <w:rPr>
          <w:rFonts w:hint="eastAsia" w:ascii="楷体_GB2312" w:hAnsi="楷体_GB2312" w:eastAsia="楷体_GB2312" w:cs="楷体_GB2312"/>
          <w:b/>
          <w:bCs/>
          <w:color w:val="auto"/>
          <w:sz w:val="32"/>
          <w:szCs w:val="32"/>
          <w:highlight w:val="none"/>
          <w:u w:val="none"/>
        </w:rPr>
        <w:t>资格</w:t>
      </w:r>
      <w:r>
        <w:rPr>
          <w:rFonts w:hint="default" w:ascii="Times New Roman" w:hAnsi="Times New Roman" w:eastAsia="楷体_GB2312" w:cs="Times New Roman"/>
          <w:b/>
          <w:bCs/>
          <w:color w:val="auto"/>
          <w:sz w:val="32"/>
          <w:szCs w:val="32"/>
          <w:highlight w:val="none"/>
          <w:u w:val="none"/>
        </w:rPr>
        <w:t>审查工作由谁负责？</w:t>
      </w:r>
    </w:p>
    <w:p w14:paraId="3FD6A04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资格审查工作由</w:t>
      </w:r>
      <w:r>
        <w:rPr>
          <w:rFonts w:hint="eastAsia" w:eastAsia="仿宋_GB2312" w:cs="Times New Roman"/>
          <w:color w:val="auto"/>
          <w:sz w:val="32"/>
          <w:szCs w:val="32"/>
          <w:highlight w:val="none"/>
          <w:u w:val="none"/>
          <w:lang w:val="en-US" w:eastAsia="zh-CN"/>
        </w:rPr>
        <w:t>济南长清大学城管委会</w:t>
      </w:r>
      <w:r>
        <w:rPr>
          <w:rFonts w:hint="default" w:ascii="Times New Roman" w:hAnsi="Times New Roman" w:eastAsia="仿宋_GB2312" w:cs="Times New Roman"/>
          <w:color w:val="auto"/>
          <w:sz w:val="32"/>
          <w:szCs w:val="32"/>
          <w:highlight w:val="none"/>
          <w:u w:val="none"/>
        </w:rPr>
        <w:t>负责。</w:t>
      </w:r>
    </w:p>
    <w:p w14:paraId="393F5A6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3</w:t>
      </w: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国内</w:t>
      </w:r>
      <w:r>
        <w:rPr>
          <w:rFonts w:hint="default" w:ascii="楷体_GB2312" w:hAnsi="楷体_GB2312" w:eastAsia="楷体_GB2312" w:cs="楷体_GB2312"/>
          <w:b/>
          <w:bCs/>
          <w:color w:val="auto"/>
          <w:sz w:val="32"/>
          <w:szCs w:val="32"/>
          <w:highlight w:val="none"/>
          <w:u w:val="none"/>
          <w:lang w:val="en-US" w:eastAsia="zh-CN"/>
        </w:rPr>
        <w:t>非普</w:t>
      </w:r>
      <w:r>
        <w:rPr>
          <w:rFonts w:hint="default" w:ascii="Times New Roman" w:hAnsi="Times New Roman" w:eastAsia="楷体_GB2312" w:cs="Times New Roman"/>
          <w:b/>
          <w:bCs/>
          <w:color w:val="auto"/>
          <w:sz w:val="32"/>
          <w:szCs w:val="32"/>
          <w:highlight w:val="none"/>
          <w:u w:val="none"/>
        </w:rPr>
        <w:t>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1874DC87">
      <w:pPr>
        <w:spacing w:line="560" w:lineRule="exact"/>
        <w:ind w:firstLine="640"/>
        <w:rPr>
          <w:rFonts w:hint="default" w:ascii="Times New Roman" w:hAnsi="Times New Roman" w:eastAsia="仿宋_GB2312" w:cs="Times New Roman"/>
          <w:color w:val="auto"/>
          <w:sz w:val="32"/>
          <w:szCs w:val="32"/>
          <w:highlight w:val="none"/>
          <w:u w:val="none"/>
        </w:rPr>
      </w:pPr>
      <w:r>
        <w:rPr>
          <w:rFonts w:eastAsia="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14:paraId="0E0A290C">
      <w:pPr>
        <w:spacing w:line="56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u w:val="none"/>
          <w:lang w:val="en-US" w:eastAsia="zh-CN"/>
        </w:rPr>
        <w:t>4</w:t>
      </w: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rPr>
        <w:t>如何理解“在读的非应届毕业生”不得应聘？</w:t>
      </w:r>
    </w:p>
    <w:p w14:paraId="157912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rPr>
        <w:t>全脱产在校学习的国内普通高等学历教育学生和国（境）外留学人员，202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年7月31日以前无法完成学业并取得学历学位证书的，不得应聘。</w:t>
      </w:r>
    </w:p>
    <w:p w14:paraId="247E8F1F">
      <w:pPr>
        <w:pStyle w:val="2"/>
        <w:spacing w:after="0" w:line="560" w:lineRule="exact"/>
        <w:ind w:firstLine="640"/>
        <w:rPr>
          <w:rFonts w:eastAsia="仿宋_GB2312"/>
          <w:color w:val="auto"/>
          <w:sz w:val="32"/>
          <w:szCs w:val="32"/>
          <w:highlight w:val="none"/>
        </w:rPr>
      </w:pPr>
      <w:r>
        <w:rPr>
          <w:rFonts w:eastAsia="仿宋_GB2312"/>
          <w:color w:val="auto"/>
          <w:sz w:val="32"/>
          <w:szCs w:val="32"/>
          <w:highlight w:val="none"/>
        </w:rPr>
        <w:t>其他形式在校学习人员，应如实填写在读学习经历，并保证</w:t>
      </w:r>
      <w:r>
        <w:rPr>
          <w:rFonts w:hint="eastAsia" w:eastAsia="仿宋_GB2312"/>
          <w:color w:val="auto"/>
          <w:sz w:val="32"/>
          <w:szCs w:val="32"/>
          <w:highlight w:val="none"/>
        </w:rPr>
        <w:t>聘用</w:t>
      </w:r>
      <w:r>
        <w:rPr>
          <w:rFonts w:eastAsia="仿宋_GB2312"/>
          <w:color w:val="auto"/>
          <w:sz w:val="32"/>
          <w:szCs w:val="32"/>
          <w:highlight w:val="none"/>
        </w:rPr>
        <w:t>后可全职在岗工作。</w:t>
      </w:r>
      <w:r>
        <w:rPr>
          <w:rFonts w:hint="eastAsia" w:eastAsia="仿宋_GB2312"/>
          <w:color w:val="auto"/>
          <w:sz w:val="32"/>
          <w:szCs w:val="32"/>
          <w:highlight w:val="none"/>
        </w:rPr>
        <w:t>招聘单位</w:t>
      </w:r>
      <w:r>
        <w:rPr>
          <w:rFonts w:eastAsia="仿宋_GB2312"/>
          <w:color w:val="auto"/>
          <w:sz w:val="32"/>
          <w:szCs w:val="32"/>
          <w:highlight w:val="none"/>
        </w:rPr>
        <w:t>将根据</w:t>
      </w:r>
      <w:r>
        <w:rPr>
          <w:rFonts w:hint="eastAsia" w:eastAsia="仿宋_GB2312"/>
          <w:color w:val="auto"/>
          <w:sz w:val="32"/>
          <w:szCs w:val="32"/>
          <w:highlight w:val="none"/>
        </w:rPr>
        <w:t>岗位</w:t>
      </w:r>
      <w:r>
        <w:rPr>
          <w:rFonts w:eastAsia="仿宋_GB2312"/>
          <w:color w:val="auto"/>
          <w:sz w:val="32"/>
          <w:szCs w:val="32"/>
          <w:highlight w:val="none"/>
        </w:rPr>
        <w:t>工作要求，对其他形式在校学习的</w:t>
      </w:r>
      <w:r>
        <w:rPr>
          <w:rFonts w:hint="eastAsia" w:eastAsia="仿宋_GB2312"/>
          <w:color w:val="auto"/>
          <w:sz w:val="32"/>
          <w:szCs w:val="32"/>
          <w:highlight w:val="none"/>
          <w:lang w:eastAsia="zh-CN"/>
        </w:rPr>
        <w:t>应聘人员</w:t>
      </w:r>
      <w:r>
        <w:rPr>
          <w:rFonts w:eastAsia="仿宋_GB2312"/>
          <w:color w:val="auto"/>
          <w:sz w:val="32"/>
          <w:szCs w:val="32"/>
          <w:highlight w:val="none"/>
        </w:rPr>
        <w:t>情况进行鉴别。如</w:t>
      </w:r>
      <w:r>
        <w:rPr>
          <w:rFonts w:hint="eastAsia" w:eastAsia="仿宋_GB2312"/>
          <w:color w:val="auto"/>
          <w:sz w:val="32"/>
          <w:szCs w:val="32"/>
          <w:highlight w:val="none"/>
        </w:rPr>
        <w:t>应聘人员</w:t>
      </w:r>
      <w:r>
        <w:rPr>
          <w:rFonts w:eastAsia="仿宋_GB2312"/>
          <w:color w:val="auto"/>
          <w:sz w:val="32"/>
          <w:szCs w:val="32"/>
          <w:highlight w:val="none"/>
        </w:rPr>
        <w:t>虚报、瞒报、漏报在读学习经历或具体学习形式，影响</w:t>
      </w:r>
      <w:r>
        <w:rPr>
          <w:rFonts w:hint="eastAsia" w:eastAsia="仿宋_GB2312"/>
          <w:color w:val="auto"/>
          <w:sz w:val="32"/>
          <w:szCs w:val="32"/>
          <w:highlight w:val="none"/>
        </w:rPr>
        <w:t>招聘单位</w:t>
      </w:r>
      <w:r>
        <w:rPr>
          <w:rFonts w:eastAsia="仿宋_GB2312"/>
          <w:color w:val="auto"/>
          <w:sz w:val="32"/>
          <w:szCs w:val="32"/>
          <w:highlight w:val="none"/>
        </w:rPr>
        <w:t>资格审核的，将取消</w:t>
      </w:r>
      <w:r>
        <w:rPr>
          <w:rFonts w:hint="eastAsia" w:eastAsia="仿宋_GB2312"/>
          <w:color w:val="auto"/>
          <w:sz w:val="32"/>
          <w:szCs w:val="32"/>
          <w:highlight w:val="none"/>
        </w:rPr>
        <w:t>应聘</w:t>
      </w:r>
      <w:r>
        <w:rPr>
          <w:rFonts w:eastAsia="仿宋_GB2312"/>
          <w:color w:val="auto"/>
          <w:sz w:val="32"/>
          <w:szCs w:val="32"/>
          <w:highlight w:val="none"/>
        </w:rPr>
        <w:t>资格或取消</w:t>
      </w:r>
      <w:r>
        <w:rPr>
          <w:rFonts w:hint="eastAsia" w:eastAsia="仿宋_GB2312"/>
          <w:color w:val="auto"/>
          <w:sz w:val="32"/>
          <w:szCs w:val="32"/>
          <w:highlight w:val="none"/>
        </w:rPr>
        <w:t>聘用</w:t>
      </w:r>
      <w:r>
        <w:rPr>
          <w:rFonts w:eastAsia="仿宋_GB2312"/>
          <w:color w:val="auto"/>
          <w:sz w:val="32"/>
          <w:szCs w:val="32"/>
          <w:highlight w:val="none"/>
        </w:rPr>
        <w:t>。</w:t>
      </w:r>
    </w:p>
    <w:p w14:paraId="2B0FB6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5.</w:t>
      </w:r>
      <w:r>
        <w:rPr>
          <w:rFonts w:hint="eastAsia" w:ascii="楷体_GB2312" w:hAnsi="楷体_GB2312" w:eastAsia="楷体_GB2312" w:cs="楷体_GB2312"/>
          <w:b/>
          <w:bCs/>
          <w:color w:val="auto"/>
          <w:sz w:val="32"/>
          <w:szCs w:val="32"/>
          <w:highlight w:val="none"/>
          <w:u w:val="none"/>
          <w:lang w:val="en-US" w:eastAsia="zh-CN"/>
        </w:rPr>
        <w:t>2026年</w:t>
      </w:r>
      <w:r>
        <w:rPr>
          <w:rFonts w:hint="eastAsia" w:eastAsia="楷体_GB2312" w:cs="Times New Roman"/>
          <w:b/>
          <w:bCs/>
          <w:color w:val="auto"/>
          <w:sz w:val="32"/>
          <w:szCs w:val="32"/>
          <w:highlight w:val="none"/>
          <w:u w:val="none"/>
          <w:lang w:val="en-US" w:eastAsia="zh-CN"/>
        </w:rPr>
        <w:t>毕业的定向生、委培生是否可以应聘？</w:t>
      </w:r>
    </w:p>
    <w:p w14:paraId="0BE155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rPr>
        <w:t>年毕业的定向生、委培生原则上不得应聘。如定向或委培单位同意其应聘，应当由定向或委培单位出具同意应聘证明，并经所在院校同意后方可应聘。</w:t>
      </w:r>
    </w:p>
    <w:p w14:paraId="0D710F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6</w:t>
      </w:r>
      <w:r>
        <w:rPr>
          <w:rFonts w:hint="default" w:ascii="楷体_GB2312" w:hAnsi="楷体_GB2312" w:eastAsia="楷体_GB2312" w:cs="楷体_GB2312"/>
          <w:b/>
          <w:bCs/>
          <w:color w:val="auto"/>
          <w:sz w:val="32"/>
          <w:szCs w:val="32"/>
          <w:highlight w:val="none"/>
          <w:u w:val="none"/>
          <w:lang w:val="en-US" w:eastAsia="zh-CN"/>
        </w:rPr>
        <w:t>.留学</w:t>
      </w:r>
      <w:r>
        <w:rPr>
          <w:rFonts w:hint="default" w:ascii="Times New Roman" w:hAnsi="Times New Roman" w:eastAsia="楷体_GB2312" w:cs="Times New Roman"/>
          <w:b/>
          <w:bCs/>
          <w:color w:val="auto"/>
          <w:sz w:val="32"/>
          <w:szCs w:val="32"/>
          <w:highlight w:val="none"/>
          <w:u w:val="none"/>
        </w:rPr>
        <w:t>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1538EF2F">
      <w:pPr>
        <w:numPr>
          <w:ilvl w:val="0"/>
          <w:numId w:val="0"/>
        </w:numPr>
        <w:spacing w:line="560" w:lineRule="exact"/>
        <w:ind w:firstLine="640" w:firstLineChars="200"/>
        <w:rPr>
          <w:rFonts w:hint="eastAsia" w:ascii="仿宋_GB2312" w:hAnsi="仿宋_GB2312" w:eastAsia="仿宋_GB2312" w:cs="仿宋_GB2312"/>
          <w:i w:val="0"/>
          <w:iCs w:val="0"/>
          <w:caps w:val="0"/>
          <w:color w:val="auto"/>
          <w:spacing w:val="0"/>
          <w:sz w:val="31"/>
          <w:szCs w:val="31"/>
          <w:highlight w:val="none"/>
          <w:shd w:val="clear" w:color="auto" w:fill="FFFFFF"/>
        </w:rPr>
      </w:pPr>
      <w:r>
        <w:rPr>
          <w:rFonts w:hint="eastAsia" w:ascii="仿宋_GB2312" w:hAnsi="仿宋_GB2312" w:eastAsia="仿宋_GB2312" w:cs="仿宋_GB2312"/>
          <w:color w:val="auto"/>
          <w:sz w:val="32"/>
          <w:szCs w:val="32"/>
          <w:highlight w:val="none"/>
        </w:rPr>
        <w:t>留学回国人员可以根据自身情况应聘符合条件的岗位。</w:t>
      </w:r>
    </w:p>
    <w:p w14:paraId="1DE3D5C8">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rPr>
        <w:t>留学回国人员应聘的，除需提供岗位要求的相关材料外，</w:t>
      </w:r>
      <w:r>
        <w:rPr>
          <w:rFonts w:hint="default" w:ascii="Times New Roman" w:hAnsi="Times New Roman" w:eastAsia="仿宋_GB2312" w:cs="Times New Roman"/>
          <w:color w:val="auto"/>
          <w:sz w:val="32"/>
          <w:szCs w:val="32"/>
          <w:highlight w:val="none"/>
          <w:u w:val="none"/>
        </w:rPr>
        <w:t>还</w:t>
      </w:r>
      <w:r>
        <w:rPr>
          <w:rFonts w:hint="default" w:ascii="Times New Roman" w:hAnsi="Times New Roman" w:eastAsia="仿宋_GB2312" w:cs="Times New Roman"/>
          <w:color w:val="auto"/>
          <w:sz w:val="32"/>
          <w:szCs w:val="32"/>
          <w:highlight w:val="none"/>
          <w:u w:val="none"/>
          <w:lang w:eastAsia="zh-CN"/>
        </w:rPr>
        <w:t>需于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日</w:t>
      </w:r>
      <w:r>
        <w:rPr>
          <w:rFonts w:hint="default" w:ascii="Times New Roman" w:hAnsi="Times New Roman" w:eastAsia="仿宋_GB2312" w:cs="Times New Roman"/>
          <w:color w:val="auto"/>
          <w:sz w:val="32"/>
          <w:szCs w:val="32"/>
          <w:highlight w:val="none"/>
          <w:u w:val="none"/>
          <w:lang w:val="en-US" w:eastAsia="zh-CN"/>
        </w:rPr>
        <w:t>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eastAsia" w:ascii="Times New Roman" w:eastAsia="仿宋_GB2312" w:cs="Times New Roman"/>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应聘人员可登录教育部留学服务中心网站（http://www.cscse.edu.cn）查询认证的有关要求和程序</w:t>
      </w:r>
      <w:r>
        <w:rPr>
          <w:rFonts w:hint="default" w:ascii="Times New Roman" w:hAnsi="Times New Roman" w:eastAsia="仿宋_GB2312" w:cs="Times New Roman"/>
          <w:color w:val="auto"/>
          <w:sz w:val="32"/>
          <w:szCs w:val="32"/>
          <w:highlight w:val="none"/>
          <w:u w:val="none"/>
        </w:rPr>
        <w:t>。</w:t>
      </w:r>
    </w:p>
    <w:p w14:paraId="3E9E76DD">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Times New Roman"/>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7.岗</w:t>
      </w:r>
      <w:r>
        <w:rPr>
          <w:rFonts w:hint="eastAsia" w:ascii="Times New Roman" w:hAnsi="Times New Roman" w:eastAsia="楷体_GB2312" w:cs="Times New Roman"/>
          <w:b/>
          <w:bCs/>
          <w:color w:val="auto"/>
          <w:kern w:val="2"/>
          <w:sz w:val="32"/>
          <w:szCs w:val="32"/>
          <w:highlight w:val="none"/>
          <w:u w:val="none"/>
          <w:lang w:val="en-US" w:eastAsia="zh-CN" w:bidi="ar-SA"/>
        </w:rPr>
        <w:t>位要求具有的相关证书取得时间有什么要求？</w:t>
      </w:r>
    </w:p>
    <w:p w14:paraId="13D6C0D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年毕业的非全日制研究生，与国（境）内普通高校202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年应届毕业生同期毕业的留学回国人员的学历、学位证书，应于202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年7月31日以前取得。</w:t>
      </w:r>
    </w:p>
    <w:p w14:paraId="359D6A9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其他人员的学历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val="en-US" w:eastAsia="zh-CN"/>
        </w:rPr>
        <w:t>2026年6月10日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p>
    <w:p w14:paraId="1D4A5BB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8</w:t>
      </w:r>
      <w:r>
        <w:rPr>
          <w:rFonts w:hint="eastAsia" w:ascii="楷体_GB2312" w:hAnsi="楷体_GB2312" w:eastAsia="楷体_GB2312" w:cs="楷体_GB2312"/>
          <w:b/>
          <w:bCs/>
          <w:color w:val="auto"/>
          <w:sz w:val="32"/>
          <w:szCs w:val="32"/>
          <w:highlight w:val="none"/>
          <w:u w:val="none"/>
          <w:lang w:val="en-US" w:eastAsia="zh-CN"/>
        </w:rPr>
        <w:t>.岗</w:t>
      </w:r>
      <w:r>
        <w:rPr>
          <w:rFonts w:hint="default" w:ascii="Times New Roman" w:hAnsi="Times New Roman" w:eastAsia="楷体_GB2312" w:cs="Times New Roman"/>
          <w:b/>
          <w:bCs/>
          <w:color w:val="auto"/>
          <w:sz w:val="32"/>
          <w:szCs w:val="32"/>
          <w:highlight w:val="none"/>
          <w:u w:val="none"/>
          <w:lang w:val="en-US" w:eastAsia="zh-CN"/>
        </w:rPr>
        <w:t>位汇总表中所</w:t>
      </w:r>
      <w:r>
        <w:rPr>
          <w:rFonts w:hint="default" w:ascii="Times New Roman" w:hAnsi="Times New Roman" w:eastAsia="楷体_GB2312" w:cs="Times New Roman"/>
          <w:b/>
          <w:bCs/>
          <w:color w:val="auto"/>
          <w:sz w:val="32"/>
          <w:szCs w:val="32"/>
          <w:highlight w:val="none"/>
          <w:u w:val="none"/>
        </w:rPr>
        <w:t>要求的专业如何理解？</w:t>
      </w:r>
    </w:p>
    <w:p w14:paraId="79FD1A0D">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7AD95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在大学本</w:t>
      </w:r>
      <w:r>
        <w:rPr>
          <w:rStyle w:val="7"/>
          <w:rFonts w:hint="eastAsia" w:ascii="仿宋_GB2312" w:hAnsi="仿宋_GB2312" w:eastAsia="仿宋_GB2312" w:cs="仿宋_GB2312"/>
          <w:b w:val="0"/>
          <w:bCs w:val="0"/>
          <w:i w:val="0"/>
          <w:iCs w:val="0"/>
          <w:caps w:val="0"/>
          <w:color w:val="auto"/>
          <w:spacing w:val="0"/>
          <w:sz w:val="32"/>
          <w:szCs w:val="32"/>
          <w:highlight w:val="none"/>
        </w:rPr>
        <w:t>科、研究生</w:t>
      </w:r>
      <w:r>
        <w:rPr>
          <w:rStyle w:val="7"/>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Style w:val="7"/>
          <w:rFonts w:hint="eastAsia" w:ascii="仿宋_GB2312" w:hAnsi="仿宋_GB2312" w:eastAsia="仿宋_GB2312" w:cs="仿宋_GB2312"/>
          <w:b w:val="0"/>
          <w:bCs w:val="0"/>
          <w:i w:val="0"/>
          <w:iCs w:val="0"/>
          <w:caps w:val="0"/>
          <w:color w:val="auto"/>
          <w:spacing w:val="0"/>
          <w:sz w:val="32"/>
          <w:szCs w:val="32"/>
          <w:highlight w:val="none"/>
        </w:rPr>
        <w:t>个教育层次分别明确了对</w:t>
      </w:r>
      <w:r>
        <w:rPr>
          <w:rStyle w:val="7"/>
          <w:rFonts w:hint="eastAsia" w:ascii="仿宋_GB2312" w:hAnsi="仿宋_GB2312" w:eastAsia="仿宋_GB2312" w:cs="仿宋_GB2312"/>
          <w:b w:val="0"/>
          <w:bCs w:val="0"/>
          <w:i w:val="0"/>
          <w:iCs w:val="0"/>
          <w:caps w:val="0"/>
          <w:color w:val="auto"/>
          <w:spacing w:val="0"/>
          <w:sz w:val="32"/>
          <w:szCs w:val="32"/>
          <w:highlight w:val="none"/>
          <w:lang w:eastAsia="zh-CN"/>
        </w:rPr>
        <w:t>应聘人员</w:t>
      </w:r>
      <w:r>
        <w:rPr>
          <w:rStyle w:val="7"/>
          <w:rFonts w:hint="eastAsia" w:ascii="仿宋_GB2312" w:hAnsi="仿宋_GB2312" w:eastAsia="仿宋_GB2312" w:cs="仿宋_GB2312"/>
          <w:b w:val="0"/>
          <w:bCs w:val="0"/>
          <w:i w:val="0"/>
          <w:iCs w:val="0"/>
          <w:caps w:val="0"/>
          <w:color w:val="auto"/>
          <w:spacing w:val="0"/>
          <w:sz w:val="32"/>
          <w:szCs w:val="32"/>
          <w:highlight w:val="none"/>
        </w:rPr>
        <w:t>的专业要求，</w:t>
      </w:r>
      <w:r>
        <w:rPr>
          <w:rStyle w:val="7"/>
          <w:rFonts w:hint="eastAsia" w:ascii="仿宋_GB2312" w:hAnsi="仿宋_GB2312" w:eastAsia="仿宋_GB2312" w:cs="仿宋_GB2312"/>
          <w:b w:val="0"/>
          <w:bCs w:val="0"/>
          <w:i w:val="0"/>
          <w:iCs w:val="0"/>
          <w:caps w:val="0"/>
          <w:color w:val="auto"/>
          <w:spacing w:val="0"/>
          <w:sz w:val="32"/>
          <w:szCs w:val="32"/>
          <w:highlight w:val="none"/>
          <w:lang w:eastAsia="zh-CN"/>
        </w:rPr>
        <w:t>应聘人员</w:t>
      </w:r>
      <w:r>
        <w:rPr>
          <w:rStyle w:val="7"/>
          <w:rFonts w:hint="eastAsia" w:ascii="仿宋_GB2312" w:hAnsi="仿宋_GB2312" w:eastAsia="仿宋_GB2312" w:cs="仿宋_GB2312"/>
          <w:b w:val="0"/>
          <w:bCs w:val="0"/>
          <w:i w:val="0"/>
          <w:iCs w:val="0"/>
          <w:caps w:val="0"/>
          <w:color w:val="auto"/>
          <w:spacing w:val="0"/>
          <w:sz w:val="32"/>
          <w:szCs w:val="32"/>
          <w:highlight w:val="none"/>
        </w:rPr>
        <w:t>符合一个教</w:t>
      </w:r>
      <w:r>
        <w:rPr>
          <w:rStyle w:val="7"/>
          <w:rFonts w:hint="default" w:ascii="Times New Roman" w:hAnsi="Times New Roman" w:eastAsia="仿宋_GB2312" w:cs="Times New Roman"/>
          <w:b w:val="0"/>
          <w:bCs w:val="0"/>
          <w:i w:val="0"/>
          <w:iCs w:val="0"/>
          <w:caps w:val="0"/>
          <w:color w:val="auto"/>
          <w:spacing w:val="0"/>
          <w:sz w:val="32"/>
          <w:szCs w:val="32"/>
          <w:highlight w:val="none"/>
        </w:rPr>
        <w:t>育层次的专业要求</w:t>
      </w:r>
      <w:r>
        <w:rPr>
          <w:rStyle w:val="7"/>
          <w:rFonts w:hint="eastAsia" w:eastAsia="仿宋_GB2312" w:cs="Times New Roman"/>
          <w:b w:val="0"/>
          <w:bCs w:val="0"/>
          <w:i w:val="0"/>
          <w:iCs w:val="0"/>
          <w:caps w:val="0"/>
          <w:color w:val="auto"/>
          <w:spacing w:val="0"/>
          <w:sz w:val="32"/>
          <w:szCs w:val="32"/>
          <w:highlight w:val="none"/>
          <w:lang w:eastAsia="zh-CN"/>
        </w:rPr>
        <w:t>，</w:t>
      </w:r>
      <w:r>
        <w:rPr>
          <w:rStyle w:val="7"/>
          <w:rFonts w:hint="default" w:ascii="Times New Roman" w:hAnsi="Times New Roman" w:eastAsia="仿宋_GB2312" w:cs="Times New Roman"/>
          <w:b w:val="0"/>
          <w:bCs w:val="0"/>
          <w:i w:val="0"/>
          <w:iCs w:val="0"/>
          <w:caps w:val="0"/>
          <w:color w:val="auto"/>
          <w:spacing w:val="0"/>
          <w:sz w:val="32"/>
          <w:szCs w:val="32"/>
          <w:highlight w:val="none"/>
        </w:rPr>
        <w:t>即可</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7"/>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7"/>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另有</w:t>
      </w:r>
      <w:r>
        <w:rPr>
          <w:rStyle w:val="7"/>
          <w:rFonts w:hint="eastAsia" w:eastAsia="仿宋_GB2312" w:cs="Times New Roman"/>
          <w:b w:val="0"/>
          <w:bCs w:val="0"/>
          <w:i w:val="0"/>
          <w:iCs w:val="0"/>
          <w:caps w:val="0"/>
          <w:color w:val="auto"/>
          <w:spacing w:val="0"/>
          <w:sz w:val="32"/>
          <w:szCs w:val="32"/>
          <w:highlight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rPr>
        <w:t>的，须</w:t>
      </w:r>
      <w:r>
        <w:rPr>
          <w:rStyle w:val="7"/>
          <w:rFonts w:hint="eastAsia" w:eastAsia="仿宋_GB2312" w:cs="Times New Roman"/>
          <w:b w:val="0"/>
          <w:bCs w:val="0"/>
          <w:i w:val="0"/>
          <w:iCs w:val="0"/>
          <w:caps w:val="0"/>
          <w:color w:val="auto"/>
          <w:spacing w:val="0"/>
          <w:sz w:val="32"/>
          <w:szCs w:val="32"/>
          <w:highlight w:val="none"/>
          <w:lang w:eastAsia="zh-CN"/>
        </w:rPr>
        <w:t>符合</w:t>
      </w:r>
      <w:r>
        <w:rPr>
          <w:rStyle w:val="7"/>
          <w:rFonts w:hint="eastAsia" w:eastAsia="仿宋_GB2312" w:cs="Times New Roman"/>
          <w:b w:val="0"/>
          <w:bCs w:val="0"/>
          <w:i w:val="0"/>
          <w:iCs w:val="0"/>
          <w:caps w:val="0"/>
          <w:color w:val="auto"/>
          <w:spacing w:val="0"/>
          <w:sz w:val="32"/>
          <w:szCs w:val="32"/>
          <w:highlight w:val="none"/>
          <w:lang w:val="en-US" w:eastAsia="zh-CN"/>
        </w:rPr>
        <w:t>其</w:t>
      </w:r>
      <w:r>
        <w:rPr>
          <w:rStyle w:val="7"/>
          <w:rFonts w:hint="eastAsia" w:eastAsia="仿宋_GB2312" w:cs="Times New Roman"/>
          <w:b w:val="0"/>
          <w:bCs w:val="0"/>
          <w:i w:val="0"/>
          <w:iCs w:val="0"/>
          <w:caps w:val="0"/>
          <w:color w:val="auto"/>
          <w:spacing w:val="0"/>
          <w:sz w:val="32"/>
          <w:szCs w:val="32"/>
          <w:highlight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其中，专业要求为学科大类、门类的，即该大类、门类所包含的专业均符合要求；专业要求为类、一级学科的，即该类、一级学科所包含的专业或方向均符合要求。</w:t>
      </w:r>
    </w:p>
    <w:p w14:paraId="712930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i w:val="0"/>
          <w:iCs w:val="0"/>
          <w:caps w:val="0"/>
          <w:color w:val="auto"/>
          <w:spacing w:val="0"/>
          <w:sz w:val="32"/>
          <w:szCs w:val="32"/>
          <w:highlight w:val="none"/>
          <w:lang w:val="en-US" w:eastAsia="zh-CN"/>
        </w:rPr>
        <w:t>应届</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2026年毕业的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i w:val="0"/>
          <w:iCs w:val="0"/>
          <w:caps w:val="0"/>
          <w:color w:val="auto"/>
          <w:spacing w:val="0"/>
          <w:sz w:val="32"/>
          <w:szCs w:val="32"/>
          <w:highlight w:val="none"/>
          <w:lang w:val="en-US" w:eastAsia="zh-CN"/>
        </w:rPr>
        <w:t>应届</w:t>
      </w:r>
      <w:r>
        <w:rPr>
          <w:rFonts w:hint="eastAsia" w:ascii="仿宋_GB2312" w:hAnsi="仿宋_GB2312" w:eastAsia="仿宋_GB2312" w:cs="仿宋_GB2312"/>
          <w:color w:val="auto"/>
          <w:sz w:val="32"/>
          <w:szCs w:val="32"/>
          <w:highlight w:val="none"/>
          <w:u w:val="none"/>
          <w:lang w:eastAsia="zh-CN"/>
        </w:rPr>
        <w:t>毕业生同期毕业的留学回国人员</w:t>
      </w:r>
      <w:r>
        <w:rPr>
          <w:rFonts w:hint="eastAsia" w:ascii="仿宋_GB2312" w:hAnsi="仿宋_GB2312" w:eastAsia="仿宋_GB2312" w:cs="仿宋_GB2312"/>
          <w:strike w:val="0"/>
          <w:color w:val="auto"/>
          <w:sz w:val="32"/>
          <w:szCs w:val="32"/>
          <w:highlight w:val="none"/>
          <w:u w:val="none"/>
        </w:rPr>
        <w:t>可依据于</w:t>
      </w:r>
      <w:r>
        <w:rPr>
          <w:rFonts w:hint="eastAsia" w:ascii="仿宋_GB2312" w:hAnsi="仿宋_GB2312" w:eastAsia="仿宋_GB2312" w:cs="仿宋_GB2312"/>
          <w:strike w:val="0"/>
          <w:color w:val="auto"/>
          <w:sz w:val="32"/>
          <w:szCs w:val="32"/>
          <w:highlight w:val="none"/>
          <w:u w:val="none"/>
          <w:lang w:eastAsia="zh-CN"/>
        </w:rPr>
        <w:t>2026年</w:t>
      </w:r>
      <w:r>
        <w:rPr>
          <w:rFonts w:hint="eastAsia" w:ascii="仿宋_GB2312" w:hAnsi="仿宋_GB2312" w:eastAsia="仿宋_GB2312" w:cs="仿宋_GB2312"/>
          <w:strike w:val="0"/>
          <w:color w:val="auto"/>
          <w:sz w:val="32"/>
          <w:szCs w:val="32"/>
          <w:highlight w:val="none"/>
          <w:u w:val="none"/>
        </w:rPr>
        <w:t>7月31日</w:t>
      </w:r>
      <w:r>
        <w:rPr>
          <w:rFonts w:hint="eastAsia" w:ascii="仿宋_GB2312" w:hAnsi="仿宋_GB2312" w:eastAsia="仿宋_GB2312" w:cs="仿宋_GB2312"/>
          <w:strike w:val="0"/>
          <w:color w:val="auto"/>
          <w:sz w:val="32"/>
          <w:szCs w:val="32"/>
          <w:highlight w:val="none"/>
          <w:u w:val="none"/>
          <w:lang w:eastAsia="zh-CN"/>
        </w:rPr>
        <w:t>以</w:t>
      </w:r>
      <w:r>
        <w:rPr>
          <w:rFonts w:hint="eastAsia" w:ascii="仿宋_GB2312" w:hAnsi="仿宋_GB2312" w:eastAsia="仿宋_GB2312" w:cs="仿宋_GB2312"/>
          <w:strike w:val="0"/>
          <w:color w:val="auto"/>
          <w:sz w:val="32"/>
          <w:szCs w:val="32"/>
          <w:highlight w:val="none"/>
          <w:u w:val="none"/>
        </w:rPr>
        <w:t>前取得的普通高等学历教育和国（境）外留学学历学位及相应专业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rPr>
        <w:t>。</w:t>
      </w:r>
    </w:p>
    <w:p w14:paraId="450471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4970ED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备注栏</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中注明主要课程、研究方向和学习内容等情况，必要时可主动联系</w:t>
      </w:r>
      <w:r>
        <w:rPr>
          <w:rFonts w:hint="eastAsia" w:eastAsia="仿宋_GB2312" w:cs="Times New Roman"/>
          <w:color w:val="auto"/>
          <w:sz w:val="32"/>
          <w:szCs w:val="32"/>
          <w:highlight w:val="none"/>
          <w:u w:val="none"/>
          <w:lang w:val="en-US" w:eastAsia="zh-CN"/>
        </w:rPr>
        <w:t>济南长清大学城管委会</w:t>
      </w:r>
      <w:r>
        <w:rPr>
          <w:rFonts w:hint="default" w:ascii="Times New Roman" w:hAnsi="Times New Roman" w:eastAsia="仿宋_GB2312" w:cs="Times New Roman"/>
          <w:color w:val="auto"/>
          <w:sz w:val="32"/>
          <w:szCs w:val="32"/>
          <w:highlight w:val="none"/>
          <w:u w:val="none"/>
        </w:rPr>
        <w:t>介绍有关情况，</w:t>
      </w:r>
      <w:r>
        <w:rPr>
          <w:rFonts w:hint="eastAsia" w:eastAsia="仿宋_GB2312" w:cs="Times New Roman"/>
          <w:color w:val="auto"/>
          <w:sz w:val="32"/>
          <w:szCs w:val="32"/>
          <w:highlight w:val="none"/>
          <w:u w:val="none"/>
          <w:lang w:val="en-US" w:eastAsia="zh-CN"/>
        </w:rPr>
        <w:t>济南长清大学城管委会</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660FFC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9.</w:t>
      </w:r>
      <w:r>
        <w:rPr>
          <w:rFonts w:hint="eastAsia" w:ascii="楷体_GB2312" w:hAnsi="楷体_GB2312" w:eastAsia="楷体_GB2312" w:cs="楷体_GB2312"/>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6C29C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4843BB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10.</w:t>
      </w:r>
      <w:r>
        <w:rPr>
          <w:rFonts w:hint="eastAsia" w:ascii="楷体_GB2312" w:hAnsi="楷体_GB2312" w:eastAsia="楷体_GB2312" w:cs="楷体_GB2312"/>
          <w:b/>
          <w:bCs/>
          <w:color w:val="auto"/>
          <w:sz w:val="32"/>
          <w:szCs w:val="32"/>
          <w:highlight w:val="none"/>
          <w:u w:val="none"/>
          <w:lang w:eastAsia="zh-CN"/>
        </w:rPr>
        <w:t>网上</w:t>
      </w:r>
      <w:r>
        <w:rPr>
          <w:rFonts w:hint="default" w:ascii="Times New Roman" w:hAnsi="Times New Roman" w:eastAsia="楷体_GB2312" w:cs="Times New Roman"/>
          <w:b/>
          <w:bCs/>
          <w:color w:val="auto"/>
          <w:sz w:val="32"/>
          <w:szCs w:val="32"/>
          <w:highlight w:val="none"/>
          <w:u w:val="none"/>
          <w:lang w:eastAsia="zh-CN"/>
        </w:rPr>
        <w:t>填写报名信息时应注意什么？</w:t>
      </w:r>
    </w:p>
    <w:p w14:paraId="05FC7B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14:paraId="1D263202">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color w:val="auto"/>
          <w:sz w:val="32"/>
          <w:szCs w:val="32"/>
          <w:highlight w:val="none"/>
          <w:u w:val="none"/>
        </w:rPr>
        <w:t>网上报名系统的表项中未能涵盖</w:t>
      </w:r>
      <w:r>
        <w:rPr>
          <w:rFonts w:hint="eastAsia" w:ascii="仿宋_GB2312" w:hAnsi="仿宋_GB2312" w:eastAsia="仿宋_GB2312" w:cs="仿宋_GB2312"/>
          <w:color w:val="auto"/>
          <w:sz w:val="32"/>
          <w:szCs w:val="32"/>
          <w:highlight w:val="none"/>
          <w:u w:val="none"/>
          <w:lang w:eastAsia="zh-CN"/>
        </w:rPr>
        <w:t>应聘岗位</w:t>
      </w:r>
      <w:r>
        <w:rPr>
          <w:rFonts w:hint="eastAsia" w:ascii="仿宋_GB2312" w:hAnsi="仿宋_GB2312" w:eastAsia="仿宋_GB2312" w:cs="仿宋_GB2312"/>
          <w:color w:val="auto"/>
          <w:sz w:val="32"/>
          <w:szCs w:val="32"/>
          <w:highlight w:val="none"/>
          <w:u w:val="none"/>
        </w:rPr>
        <w:t>要求资格条件的，</w:t>
      </w:r>
      <w:r>
        <w:rPr>
          <w:rFonts w:hint="eastAsia" w:ascii="仿宋_GB2312" w:hAnsi="仿宋_GB2312" w:eastAsia="仿宋_GB2312" w:cs="仿宋_GB2312"/>
          <w:color w:val="auto"/>
          <w:sz w:val="32"/>
          <w:szCs w:val="32"/>
          <w:highlight w:val="none"/>
          <w:u w:val="none"/>
          <w:lang w:eastAsia="zh-CN"/>
        </w:rPr>
        <w:t>务必</w:t>
      </w:r>
      <w:r>
        <w:rPr>
          <w:rFonts w:hint="eastAsia" w:ascii="仿宋_GB2312" w:hAnsi="仿宋_GB2312" w:eastAsia="仿宋_GB2312" w:cs="仿宋_GB2312"/>
          <w:color w:val="auto"/>
          <w:sz w:val="32"/>
          <w:szCs w:val="32"/>
          <w:highlight w:val="none"/>
          <w:u w:val="none"/>
        </w:rPr>
        <w:t>在“备注栏”中如实填写。</w:t>
      </w:r>
      <w:r>
        <w:rPr>
          <w:rFonts w:hint="eastAsia" w:ascii="仿宋_GB2312" w:hAnsi="仿宋_GB2312" w:eastAsia="仿宋_GB2312" w:cs="仿宋_GB2312"/>
          <w:i w:val="0"/>
          <w:iCs w:val="0"/>
          <w:caps w:val="0"/>
          <w:color w:val="auto"/>
          <w:spacing w:val="0"/>
          <w:sz w:val="32"/>
          <w:szCs w:val="32"/>
          <w:highlight w:val="none"/>
          <w:shd w:val="clear" w:color="auto" w:fill="auto"/>
        </w:rPr>
        <w:t>未在“备注栏”中注明的，视</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为</w:t>
      </w:r>
      <w:r>
        <w:rPr>
          <w:rFonts w:hint="eastAsia" w:ascii="仿宋_GB2312" w:hAnsi="仿宋_GB2312" w:eastAsia="仿宋_GB2312" w:cs="仿宋_GB2312"/>
          <w:i w:val="0"/>
          <w:iCs w:val="0"/>
          <w:caps w:val="0"/>
          <w:color w:val="auto"/>
          <w:spacing w:val="0"/>
          <w:sz w:val="32"/>
          <w:szCs w:val="32"/>
          <w:highlight w:val="none"/>
          <w:shd w:val="clear" w:color="auto" w:fill="auto"/>
        </w:rPr>
        <w:t>不符合相应条件。</w:t>
      </w:r>
    </w:p>
    <w:p w14:paraId="13555C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14:paraId="041EAECF">
      <w:pPr>
        <w:spacing w:line="56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eastAsia" w:eastAsia="仿宋_GB2312"/>
          <w:color w:val="auto"/>
          <w:sz w:val="32"/>
          <w:szCs w:val="32"/>
          <w:highlight w:val="none"/>
          <w:lang w:eastAsia="zh-CN"/>
        </w:rPr>
        <w:t>在职人员报名前应充分了解知晓有关法律法规或所在单位</w:t>
      </w:r>
      <w:r>
        <w:rPr>
          <w:rFonts w:hint="eastAsia" w:eastAsia="仿宋_GB2312"/>
          <w:color w:val="auto"/>
          <w:sz w:val="32"/>
          <w:szCs w:val="32"/>
          <w:highlight w:val="none"/>
          <w:lang w:val="en-US" w:eastAsia="zh-CN"/>
        </w:rPr>
        <w:t>及有关主管部门</w:t>
      </w:r>
      <w:r>
        <w:rPr>
          <w:rFonts w:hint="eastAsia" w:eastAsia="仿宋_GB2312"/>
          <w:color w:val="auto"/>
          <w:sz w:val="32"/>
          <w:szCs w:val="32"/>
          <w:highlight w:val="none"/>
          <w:lang w:eastAsia="zh-CN"/>
        </w:rPr>
        <w:t>关于是否允许报考、离职的相关规定。</w:t>
      </w:r>
    </w:p>
    <w:p w14:paraId="2C52361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14:paraId="43A5422D">
      <w:pPr>
        <w:pStyle w:val="8"/>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14:paraId="65613D4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p>
    <w:p w14:paraId="782712F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ascii="Times New Roman" w:hAnsi="Times New Roman" w:eastAsia="楷体_GB2312" w:cs="Times New Roman"/>
          <w:b/>
          <w:color w:val="auto"/>
          <w:sz w:val="32"/>
          <w:szCs w:val="32"/>
          <w:highlight w:val="none"/>
          <w:u w:val="none"/>
        </w:rPr>
      </w:pPr>
      <w:r>
        <w:rPr>
          <w:rFonts w:hint="default" w:ascii="Times New Roman" w:hAnsi="Times New Roman"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 xml:space="preserve"> </w:t>
      </w:r>
      <w:r>
        <w:rPr>
          <w:rFonts w:hint="eastAsia" w:ascii="楷体_GB2312" w:hAnsi="楷体_GB2312" w:eastAsia="楷体_GB2312" w:cs="楷体_GB2312"/>
          <w:b/>
          <w:bCs/>
          <w:color w:val="auto"/>
          <w:sz w:val="32"/>
          <w:szCs w:val="32"/>
          <w:highlight w:val="none"/>
          <w:u w:val="none"/>
          <w:lang w:val="en-US" w:eastAsia="zh-CN"/>
        </w:rPr>
        <w:t xml:space="preserve"> 12.</w:t>
      </w:r>
      <w:r>
        <w:rPr>
          <w:rFonts w:hint="default" w:ascii="Times New Roman" w:hAnsi="Times New Roman" w:eastAsia="楷体_GB2312" w:cs="Times New Roman"/>
          <w:b/>
          <w:bCs/>
          <w:color w:val="auto"/>
          <w:sz w:val="32"/>
          <w:szCs w:val="32"/>
          <w:highlight w:val="none"/>
          <w:u w:val="none"/>
        </w:rPr>
        <w:t>未通过资格初审的报名信息能否修改？</w:t>
      </w:r>
    </w:p>
    <w:p w14:paraId="5B6AEA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16</w:t>
      </w:r>
      <w:r>
        <w:rPr>
          <w:rFonts w:hint="eastAsia" w:ascii="仿宋_GB2312" w:hAnsi="仿宋_GB2312" w:eastAsia="仿宋_GB2312" w:cs="仿宋_GB2312"/>
          <w:color w:val="auto"/>
          <w:sz w:val="32"/>
          <w:szCs w:val="32"/>
          <w:highlight w:val="none"/>
          <w:u w:val="none"/>
        </w:rPr>
        <w:t>日16:00前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单位尚未初审或者初审未通过的，</w:t>
      </w:r>
      <w:r>
        <w:rPr>
          <w:rFonts w:hint="eastAsia" w:ascii="仿宋_GB2312" w:hAnsi="仿宋_GB2312" w:eastAsia="仿宋_GB2312" w:cs="仿宋_GB2312"/>
          <w:color w:val="auto"/>
          <w:kern w:val="2"/>
          <w:sz w:val="32"/>
          <w:szCs w:val="32"/>
          <w:highlight w:val="none"/>
          <w:u w:val="none"/>
          <w:lang w:val="en-US" w:eastAsia="zh-CN"/>
        </w:rPr>
        <w:t>应聘</w:t>
      </w:r>
      <w:r>
        <w:rPr>
          <w:rFonts w:hint="eastAsia" w:ascii="仿宋_GB2312" w:hAnsi="仿宋_GB2312" w:eastAsia="仿宋_GB2312" w:cs="仿宋_GB2312"/>
          <w:color w:val="auto"/>
          <w:kern w:val="2"/>
          <w:sz w:val="32"/>
          <w:szCs w:val="32"/>
          <w:highlight w:val="none"/>
          <w:u w:val="none"/>
          <w:lang w:eastAsia="zh-CN"/>
        </w:rPr>
        <w:t>人员</w:t>
      </w:r>
      <w:r>
        <w:rPr>
          <w:rFonts w:hint="eastAsia" w:ascii="仿宋_GB2312" w:hAnsi="仿宋_GB2312" w:eastAsia="仿宋_GB2312" w:cs="仿宋_GB2312"/>
          <w:color w:val="auto"/>
          <w:sz w:val="32"/>
          <w:szCs w:val="32"/>
          <w:highlight w:val="none"/>
          <w:u w:val="none"/>
        </w:rPr>
        <w:t>可以更改、补充报名信息，也可以改报其他</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。其中，</w:t>
      </w:r>
      <w:r>
        <w:rPr>
          <w:rFonts w:hint="eastAsia" w:ascii="仿宋_GB2312" w:hAnsi="仿宋_GB2312" w:eastAsia="仿宋_GB2312" w:cs="仿宋_GB2312"/>
          <w:color w:val="auto"/>
          <w:sz w:val="32"/>
          <w:szCs w:val="32"/>
          <w:highlight w:val="none"/>
          <w:u w:val="none"/>
          <w:lang w:eastAsia="zh-CN"/>
        </w:rPr>
        <w:t>招聘单位</w:t>
      </w:r>
      <w:r>
        <w:rPr>
          <w:rFonts w:hint="eastAsia" w:ascii="仿宋_GB2312" w:hAnsi="仿宋_GB2312" w:eastAsia="仿宋_GB2312" w:cs="仿宋_GB2312"/>
          <w:color w:val="auto"/>
          <w:sz w:val="32"/>
          <w:szCs w:val="32"/>
          <w:highlight w:val="none"/>
          <w:u w:val="none"/>
        </w:rPr>
        <w:t>要求补充信息的，应当及时完整地补充报名信息。</w:t>
      </w:r>
      <w:r>
        <w:rPr>
          <w:rFonts w:hint="eastAsia" w:ascii="仿宋_GB2312" w:hAnsi="仿宋_GB2312" w:eastAsia="仿宋_GB2312" w:cs="仿宋_GB2312"/>
          <w:color w:val="auto"/>
          <w:kern w:val="2"/>
          <w:sz w:val="32"/>
          <w:szCs w:val="32"/>
          <w:highlight w:val="none"/>
          <w:u w:val="none"/>
          <w:lang w:eastAsia="zh-CN"/>
        </w:rPr>
        <w:t>202</w:t>
      </w:r>
      <w:r>
        <w:rPr>
          <w:rFonts w:hint="eastAsia" w:ascii="仿宋_GB2312" w:hAnsi="仿宋_GB2312" w:eastAsia="仿宋_GB2312" w:cs="仿宋_GB2312"/>
          <w:color w:val="auto"/>
          <w:kern w:val="2"/>
          <w:sz w:val="32"/>
          <w:szCs w:val="32"/>
          <w:highlight w:val="none"/>
          <w:u w:val="none"/>
          <w:lang w:val="en-US" w:eastAsia="zh-CN"/>
        </w:rPr>
        <w:t>6</w:t>
      </w:r>
      <w:r>
        <w:rPr>
          <w:rFonts w:hint="eastAsia" w:ascii="仿宋_GB2312" w:hAnsi="仿宋_GB2312" w:eastAsia="仿宋_GB2312" w:cs="仿宋_GB2312"/>
          <w:color w:val="auto"/>
          <w:kern w:val="2"/>
          <w:sz w:val="32"/>
          <w:szCs w:val="32"/>
          <w:highlight w:val="none"/>
          <w:u w:val="none"/>
          <w:lang w:eastAsia="zh-CN"/>
        </w:rPr>
        <w:t>年</w:t>
      </w:r>
      <w:r>
        <w:rPr>
          <w:rFonts w:hint="eastAsia" w:ascii="仿宋_GB2312" w:hAnsi="仿宋_GB2312" w:eastAsia="仿宋_GB2312" w:cs="仿宋_GB2312"/>
          <w:color w:val="auto"/>
          <w:kern w:val="2"/>
          <w:sz w:val="32"/>
          <w:szCs w:val="32"/>
          <w:highlight w:val="none"/>
          <w:u w:val="none"/>
          <w:lang w:val="en-US" w:eastAsia="zh-CN"/>
        </w:rPr>
        <w:t>6</w:t>
      </w:r>
      <w:r>
        <w:rPr>
          <w:rFonts w:hint="eastAsia" w:ascii="仿宋_GB2312" w:hAnsi="仿宋_GB2312" w:eastAsia="仿宋_GB2312" w:cs="仿宋_GB2312"/>
          <w:color w:val="auto"/>
          <w:kern w:val="2"/>
          <w:sz w:val="32"/>
          <w:szCs w:val="32"/>
          <w:highlight w:val="none"/>
          <w:u w:val="none"/>
        </w:rPr>
        <w:t>月</w:t>
      </w:r>
      <w:r>
        <w:rPr>
          <w:rFonts w:hint="eastAsia" w:ascii="仿宋_GB2312" w:hAnsi="仿宋_GB2312" w:eastAsia="仿宋_GB2312" w:cs="仿宋_GB2312"/>
          <w:color w:val="auto"/>
          <w:kern w:val="2"/>
          <w:sz w:val="32"/>
          <w:szCs w:val="32"/>
          <w:highlight w:val="none"/>
          <w:u w:val="none"/>
          <w:lang w:val="en-US" w:eastAsia="zh-CN"/>
        </w:rPr>
        <w:t>16</w:t>
      </w:r>
      <w:r>
        <w:rPr>
          <w:rFonts w:hint="eastAsia" w:ascii="仿宋_GB2312" w:hAnsi="仿宋_GB2312" w:eastAsia="仿宋_GB2312" w:cs="仿宋_GB2312"/>
          <w:color w:val="auto"/>
          <w:kern w:val="2"/>
          <w:sz w:val="32"/>
          <w:szCs w:val="32"/>
          <w:highlight w:val="none"/>
          <w:u w:val="none"/>
        </w:rPr>
        <w:t>日16:00后，单位尚未初审或者初审未通过的，不能再</w:t>
      </w:r>
      <w:r>
        <w:rPr>
          <w:rFonts w:hint="eastAsia" w:ascii="仿宋_GB2312" w:hAnsi="仿宋_GB2312" w:eastAsia="仿宋_GB2312" w:cs="仿宋_GB2312"/>
          <w:color w:val="auto"/>
          <w:kern w:val="2"/>
          <w:sz w:val="32"/>
          <w:szCs w:val="32"/>
          <w:highlight w:val="none"/>
          <w:u w:val="none"/>
          <w:lang w:val="en-US" w:eastAsia="zh-CN"/>
        </w:rPr>
        <w:t>更</w:t>
      </w:r>
      <w:r>
        <w:rPr>
          <w:rFonts w:hint="default" w:ascii="Times New Roman" w:hAnsi="Times New Roman" w:eastAsia="仿宋_GB2312" w:cs="Times New Roman"/>
          <w:color w:val="auto"/>
          <w:kern w:val="2"/>
          <w:sz w:val="32"/>
          <w:szCs w:val="32"/>
          <w:highlight w:val="none"/>
          <w:u w:val="none"/>
        </w:rPr>
        <w:t>改、补充报名信息，不能再改报其他岗位。</w:t>
      </w:r>
    </w:p>
    <w:p w14:paraId="1769C67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14:paraId="5B9D1F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因</w:t>
      </w:r>
      <w:r>
        <w:rPr>
          <w:rFonts w:hint="default" w:ascii="Times New Roman" w:hAnsi="Times New Roman" w:eastAsia="仿宋_GB2312" w:cs="Times New Roman"/>
          <w:color w:val="auto"/>
          <w:sz w:val="32"/>
          <w:szCs w:val="32"/>
          <w:highlight w:val="none"/>
          <w:u w:val="none"/>
          <w:lang w:eastAsia="zh-CN"/>
        </w:rPr>
        <w:t>应聘人数达不到规定比例</w:t>
      </w:r>
      <w:r>
        <w:rPr>
          <w:rFonts w:hint="eastAsia"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lang w:eastAsia="zh-CN"/>
        </w:rPr>
        <w:t>取消招聘岗位</w:t>
      </w:r>
      <w:r>
        <w:rPr>
          <w:rFonts w:hint="default" w:ascii="Times New Roman" w:hAnsi="Times New Roman" w:eastAsia="仿宋_GB2312" w:cs="Times New Roman"/>
          <w:color w:val="auto"/>
          <w:sz w:val="32"/>
          <w:szCs w:val="32"/>
          <w:highlight w:val="none"/>
          <w:u w:val="none"/>
        </w:rPr>
        <w:t>的</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在规定时间内</w:t>
      </w:r>
      <w:r>
        <w:rPr>
          <w:rFonts w:hint="eastAsia" w:ascii="仿宋_GB2312" w:hAnsi="仿宋_GB2312" w:eastAsia="仿宋_GB2312" w:cs="仿宋_GB2312"/>
          <w:color w:val="auto"/>
          <w:sz w:val="32"/>
          <w:szCs w:val="32"/>
          <w:highlight w:val="none"/>
          <w:lang w:eastAsia="zh-CN"/>
        </w:rPr>
        <w:t>按要求</w:t>
      </w:r>
      <w:r>
        <w:rPr>
          <w:rFonts w:hint="default" w:ascii="Times New Roman" w:hAnsi="Times New Roman" w:eastAsia="仿宋_GB2312" w:cs="Times New Roman"/>
          <w:color w:val="auto"/>
          <w:sz w:val="32"/>
          <w:szCs w:val="32"/>
          <w:highlight w:val="none"/>
          <w:u w:val="none"/>
        </w:rPr>
        <w:t>改报</w:t>
      </w:r>
      <w:r>
        <w:rPr>
          <w:rFonts w:hint="eastAsia" w:eastAsia="仿宋_GB2312" w:cs="Times New Roman"/>
          <w:color w:val="auto"/>
          <w:sz w:val="32"/>
          <w:szCs w:val="32"/>
          <w:highlight w:val="none"/>
          <w:u w:val="none"/>
          <w:lang w:eastAsia="zh-CN"/>
        </w:rPr>
        <w:t>附件</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中</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w:t>
      </w:r>
      <w:r>
        <w:rPr>
          <w:rFonts w:hint="eastAsia"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改报只进行一次，</w:t>
      </w:r>
      <w:r>
        <w:rPr>
          <w:rFonts w:hint="eastAsia" w:eastAsia="仿宋_GB2312" w:cs="Times New Roman"/>
          <w:color w:val="auto"/>
          <w:sz w:val="32"/>
          <w:szCs w:val="32"/>
          <w:highlight w:val="none"/>
          <w:u w:val="none"/>
          <w:lang w:val="en-US" w:eastAsia="zh-CN"/>
        </w:rPr>
        <w:t>改报</w:t>
      </w:r>
      <w:r>
        <w:rPr>
          <w:rFonts w:hint="default" w:ascii="Times New Roman" w:hAnsi="Times New Roman" w:eastAsia="仿宋_GB2312" w:cs="Times New Roman"/>
          <w:color w:val="auto"/>
          <w:sz w:val="32"/>
          <w:szCs w:val="32"/>
          <w:highlight w:val="none"/>
          <w:u w:val="none"/>
        </w:rPr>
        <w:t>未通过资格审查的不能</w:t>
      </w:r>
      <w:r>
        <w:rPr>
          <w:rFonts w:hint="eastAsia" w:eastAsia="仿宋_GB2312" w:cs="Times New Roman"/>
          <w:color w:val="auto"/>
          <w:sz w:val="32"/>
          <w:szCs w:val="32"/>
          <w:highlight w:val="none"/>
          <w:u w:val="none"/>
          <w:lang w:eastAsia="zh-CN"/>
        </w:rPr>
        <w:t>再次</w:t>
      </w:r>
      <w:r>
        <w:rPr>
          <w:rFonts w:hint="default" w:ascii="Times New Roman" w:hAnsi="Times New Roman" w:eastAsia="仿宋_GB2312" w:cs="Times New Roman"/>
          <w:color w:val="auto"/>
          <w:sz w:val="32"/>
          <w:szCs w:val="32"/>
          <w:highlight w:val="none"/>
          <w:u w:val="none"/>
        </w:rPr>
        <w:t>改报</w:t>
      </w:r>
      <w:r>
        <w:rPr>
          <w:rFonts w:hint="eastAsia" w:eastAsia="仿宋_GB2312" w:cs="Times New Roman"/>
          <w:color w:val="auto"/>
          <w:sz w:val="32"/>
          <w:szCs w:val="32"/>
          <w:highlight w:val="none"/>
          <w:u w:val="none"/>
          <w:lang w:eastAsia="zh-CN"/>
        </w:rPr>
        <w:t>。因应聘</w:t>
      </w:r>
      <w:r>
        <w:rPr>
          <w:rFonts w:hint="default" w:ascii="Times New Roman" w:hAnsi="Times New Roman" w:eastAsia="仿宋_GB2312" w:cs="Times New Roman"/>
          <w:color w:val="auto"/>
          <w:sz w:val="32"/>
          <w:szCs w:val="32"/>
          <w:highlight w:val="none"/>
          <w:u w:val="none"/>
        </w:rPr>
        <w:t>人员</w:t>
      </w:r>
      <w:r>
        <w:rPr>
          <w:rFonts w:hint="eastAsia" w:eastAsia="仿宋_GB2312" w:cs="Times New Roman"/>
          <w:color w:val="auto"/>
          <w:sz w:val="32"/>
          <w:szCs w:val="32"/>
          <w:highlight w:val="none"/>
          <w:u w:val="none"/>
          <w:lang w:eastAsia="zh-CN"/>
        </w:rPr>
        <w:t>放弃改报</w:t>
      </w:r>
      <w:r>
        <w:rPr>
          <w:rFonts w:hint="default" w:ascii="Times New Roman" w:hAnsi="Times New Roman" w:eastAsia="仿宋_GB2312" w:cs="Times New Roman"/>
          <w:color w:val="auto"/>
          <w:sz w:val="32"/>
          <w:szCs w:val="32"/>
          <w:highlight w:val="none"/>
          <w:u w:val="none"/>
          <w:lang w:eastAsia="zh-CN"/>
        </w:rPr>
        <w:t>或没有其他符合条件的岗位</w:t>
      </w:r>
      <w:r>
        <w:rPr>
          <w:rFonts w:hint="eastAsia" w:eastAsia="仿宋_GB2312" w:cs="Times New Roman"/>
          <w:color w:val="auto"/>
          <w:sz w:val="32"/>
          <w:szCs w:val="32"/>
          <w:highlight w:val="none"/>
          <w:u w:val="none"/>
          <w:lang w:eastAsia="zh-CN"/>
        </w:rPr>
        <w:t>而</w:t>
      </w:r>
      <w:r>
        <w:rPr>
          <w:rFonts w:hint="default" w:ascii="Times New Roman" w:hAnsi="Times New Roman" w:eastAsia="仿宋_GB2312" w:cs="Times New Roman"/>
          <w:color w:val="auto"/>
          <w:sz w:val="32"/>
          <w:szCs w:val="32"/>
          <w:highlight w:val="none"/>
          <w:u w:val="none"/>
          <w:lang w:eastAsia="zh-CN"/>
        </w:rPr>
        <w:t>不能改报的</w:t>
      </w:r>
      <w:r>
        <w:rPr>
          <w:rFonts w:hint="default" w:ascii="Times New Roman" w:hAnsi="Times New Roman" w:eastAsia="仿宋_GB2312" w:cs="Times New Roman"/>
          <w:color w:val="auto"/>
          <w:sz w:val="32"/>
          <w:szCs w:val="32"/>
          <w:highlight w:val="none"/>
          <w:u w:val="none"/>
        </w:rPr>
        <w:t>，考试机构将为其办理笔试考务费退费。请</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人员在确认缴费后，</w:t>
      </w:r>
      <w:r>
        <w:rPr>
          <w:rFonts w:hint="default" w:ascii="Times New Roman" w:hAnsi="Times New Roman" w:eastAsia="仿宋_GB2312" w:cs="Times New Roman"/>
          <w:color w:val="auto"/>
          <w:kern w:val="0"/>
          <w:sz w:val="32"/>
          <w:szCs w:val="32"/>
          <w:highlight w:val="none"/>
          <w:u w:val="none"/>
          <w:lang w:eastAsia="zh-CN"/>
        </w:rPr>
        <w:t>注意关注取消岗位公告，并保持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r>
        <w:rPr>
          <w:rFonts w:hint="eastAsia" w:eastAsia="仿宋_GB2312" w:cs="Times New Roman"/>
          <w:color w:val="auto"/>
          <w:kern w:val="0"/>
          <w:sz w:val="32"/>
          <w:szCs w:val="32"/>
          <w:highlight w:val="none"/>
          <w:u w:val="none"/>
          <w:lang w:eastAsia="zh-CN"/>
        </w:rPr>
        <w:t>因通讯不畅或未在规定时间填报、反馈有关信息影响改报的，视为放弃。</w:t>
      </w:r>
    </w:p>
    <w:p w14:paraId="564526A4">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14.</w:t>
      </w:r>
      <w:r>
        <w:rPr>
          <w:rFonts w:hint="eastAsia" w:ascii="楷体_GB2312" w:hAnsi="楷体_GB2312" w:eastAsia="楷体_GB2312" w:cs="楷体_GB2312"/>
          <w:b/>
          <w:bCs/>
          <w:color w:val="auto"/>
          <w:sz w:val="32"/>
          <w:szCs w:val="32"/>
          <w:highlight w:val="none"/>
          <w:u w:val="none"/>
        </w:rPr>
        <w:t>进</w:t>
      </w:r>
      <w:r>
        <w:rPr>
          <w:rFonts w:hint="default" w:ascii="Times New Roman" w:hAnsi="Times New Roman" w:eastAsia="楷体_GB2312" w:cs="Times New Roman"/>
          <w:b/>
          <w:bCs/>
          <w:color w:val="auto"/>
          <w:sz w:val="32"/>
          <w:szCs w:val="32"/>
          <w:highlight w:val="none"/>
          <w:u w:val="none"/>
        </w:rPr>
        <w:t>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单位提交哪些证明材料？</w:t>
      </w:r>
    </w:p>
    <w:p w14:paraId="639EB0EA">
      <w:pPr>
        <w:spacing w:line="560" w:lineRule="exact"/>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进入面试的应聘人员，需按招聘岗位要求，向招聘单位</w:t>
      </w:r>
      <w:r>
        <w:rPr>
          <w:rFonts w:hint="eastAsia" w:ascii="仿宋_GB2312" w:hAnsi="仿宋_GB2312" w:eastAsia="仿宋_GB2312" w:cs="仿宋_GB2312"/>
          <w:color w:val="auto"/>
          <w:kern w:val="0"/>
          <w:sz w:val="32"/>
          <w:szCs w:val="32"/>
          <w:highlight w:val="none"/>
          <w:lang w:val="en-US" w:eastAsia="zh-CN" w:bidi="ar"/>
        </w:rPr>
        <w:t>现场</w:t>
      </w:r>
      <w:r>
        <w:rPr>
          <w:rFonts w:hint="eastAsia" w:ascii="仿宋_GB2312" w:hAnsi="仿宋_GB2312" w:eastAsia="仿宋_GB2312" w:cs="仿宋_GB2312"/>
          <w:color w:val="auto"/>
          <w:kern w:val="0"/>
          <w:sz w:val="32"/>
          <w:szCs w:val="32"/>
          <w:highlight w:val="none"/>
          <w:lang w:bidi="ar"/>
        </w:rPr>
        <w:t>提交本人相关证明材料及1寸近期同底版免冠照片2张。相关证明材料主要包括：</w:t>
      </w:r>
    </w:p>
    <w:p w14:paraId="42112B85">
      <w:pPr>
        <w:numPr>
          <w:ilvl w:val="0"/>
          <w:numId w:val="0"/>
        </w:numPr>
        <w:adjustRightInd w:val="0"/>
        <w:snapToGrid w:val="0"/>
        <w:spacing w:line="570" w:lineRule="exact"/>
        <w:ind w:firstLine="640" w:firstLineChars="200"/>
        <w:rPr>
          <w:rFonts w:hint="eastAsia" w:ascii="仿宋_GB2312" w:hAnsi="仿宋_GB2312" w:eastAsia="仿宋_GB2312" w:cs="仿宋_GB2312"/>
          <w:snapToGrid/>
          <w:color w:val="auto"/>
          <w:kern w:val="2"/>
          <w:sz w:val="32"/>
          <w:szCs w:val="32"/>
          <w:highlight w:val="none"/>
          <w:lang w:bidi="ar"/>
        </w:rPr>
      </w:pPr>
      <w:r>
        <w:rPr>
          <w:rFonts w:hint="eastAsia" w:ascii="仿宋_GB2312" w:hAnsi="仿宋_GB2312" w:eastAsia="仿宋_GB2312" w:cs="仿宋_GB2312"/>
          <w:color w:val="auto"/>
          <w:sz w:val="32"/>
          <w:szCs w:val="32"/>
          <w:highlight w:val="none"/>
          <w:lang w:val="en-US" w:eastAsia="zh-CN"/>
        </w:rPr>
        <w:t>（1）个人有效身份证件。（2）</w:t>
      </w:r>
      <w:r>
        <w:rPr>
          <w:rFonts w:hint="eastAsia" w:ascii="仿宋_GB2312" w:hAnsi="仿宋_GB2312" w:eastAsia="仿宋_GB2312" w:cs="仿宋_GB2312"/>
          <w:snapToGrid/>
          <w:color w:val="auto"/>
          <w:kern w:val="2"/>
          <w:sz w:val="32"/>
          <w:szCs w:val="32"/>
          <w:highlight w:val="none"/>
          <w:lang w:bidi="ar"/>
        </w:rPr>
        <w:t>国家承认的学历学位证书</w:t>
      </w:r>
      <w:r>
        <w:rPr>
          <w:rFonts w:hint="eastAsia" w:ascii="仿宋_GB2312" w:hAnsi="仿宋_GB2312" w:eastAsia="仿宋_GB2312" w:cs="仿宋_GB2312"/>
          <w:snapToGrid/>
          <w:color w:val="auto"/>
          <w:kern w:val="2"/>
          <w:sz w:val="32"/>
          <w:szCs w:val="32"/>
          <w:highlight w:val="none"/>
          <w:lang w:eastAsia="zh-CN" w:bidi="ar"/>
        </w:rPr>
        <w:t>、在验证有效期内的学信网学历学位查询证明（《教育部学历证书电子注册备案表》《中国高等教育学位在线验证报告》）。其中，</w:t>
      </w:r>
      <w:r>
        <w:rPr>
          <w:rFonts w:hint="eastAsia" w:ascii="仿宋_GB2312" w:hAnsi="仿宋_GB2312" w:eastAsia="仿宋_GB2312" w:cs="仿宋_GB2312"/>
          <w:snapToGrid/>
          <w:color w:val="auto"/>
          <w:kern w:val="2"/>
          <w:sz w:val="32"/>
          <w:szCs w:val="32"/>
          <w:highlight w:val="none"/>
          <w:lang w:bidi="ar"/>
        </w:rPr>
        <w:t>普通高校202</w:t>
      </w:r>
      <w:r>
        <w:rPr>
          <w:rFonts w:hint="eastAsia" w:ascii="仿宋_GB2312" w:hAnsi="仿宋_GB2312" w:eastAsia="仿宋_GB2312" w:cs="仿宋_GB2312"/>
          <w:snapToGrid/>
          <w:color w:val="auto"/>
          <w:kern w:val="2"/>
          <w:sz w:val="32"/>
          <w:szCs w:val="32"/>
          <w:highlight w:val="none"/>
          <w:lang w:val="en-US" w:eastAsia="zh-CN" w:bidi="ar"/>
        </w:rPr>
        <w:t>6</w:t>
      </w:r>
      <w:r>
        <w:rPr>
          <w:rFonts w:hint="eastAsia" w:ascii="仿宋_GB2312" w:hAnsi="仿宋_GB2312" w:eastAsia="仿宋_GB2312" w:cs="仿宋_GB2312"/>
          <w:snapToGrid/>
          <w:color w:val="auto"/>
          <w:kern w:val="2"/>
          <w:sz w:val="32"/>
          <w:szCs w:val="32"/>
          <w:highlight w:val="none"/>
          <w:lang w:bidi="ar"/>
        </w:rPr>
        <w:t>年</w:t>
      </w:r>
      <w:r>
        <w:rPr>
          <w:rFonts w:hint="eastAsia" w:ascii="仿宋_GB2312" w:hAnsi="仿宋_GB2312" w:eastAsia="仿宋_GB2312" w:cs="仿宋_GB2312"/>
          <w:snapToGrid/>
          <w:color w:val="auto"/>
          <w:kern w:val="2"/>
          <w:sz w:val="32"/>
          <w:szCs w:val="32"/>
          <w:highlight w:val="none"/>
          <w:lang w:eastAsia="zh-CN" w:bidi="ar"/>
        </w:rPr>
        <w:t>应届</w:t>
      </w:r>
      <w:r>
        <w:rPr>
          <w:rFonts w:hint="eastAsia" w:ascii="仿宋_GB2312" w:hAnsi="仿宋_GB2312" w:eastAsia="仿宋_GB2312" w:cs="仿宋_GB2312"/>
          <w:snapToGrid/>
          <w:color w:val="auto"/>
          <w:kern w:val="2"/>
          <w:sz w:val="32"/>
          <w:szCs w:val="32"/>
          <w:highlight w:val="none"/>
          <w:lang w:bidi="ar"/>
        </w:rPr>
        <w:t>毕业生</w:t>
      </w:r>
      <w:r>
        <w:rPr>
          <w:rFonts w:hint="eastAsia" w:ascii="仿宋_GB2312" w:hAnsi="仿宋_GB2312" w:eastAsia="仿宋_GB2312" w:cs="仿宋_GB2312"/>
          <w:snapToGrid/>
          <w:color w:val="auto"/>
          <w:kern w:val="2"/>
          <w:sz w:val="32"/>
          <w:szCs w:val="32"/>
          <w:highlight w:val="none"/>
          <w:lang w:eastAsia="zh-CN" w:bidi="ar"/>
        </w:rPr>
        <w:t>，</w:t>
      </w:r>
      <w:r>
        <w:rPr>
          <w:rFonts w:hint="eastAsia" w:ascii="仿宋_GB2312" w:hAnsi="仿宋_GB2312" w:eastAsia="仿宋_GB2312" w:cs="仿宋_GB2312"/>
          <w:snapToGrid/>
          <w:color w:val="auto"/>
          <w:kern w:val="2"/>
          <w:sz w:val="32"/>
          <w:szCs w:val="32"/>
          <w:highlight w:val="none"/>
          <w:lang w:bidi="ar"/>
        </w:rPr>
        <w:t>提交学校核发的就业推荐表；</w:t>
      </w:r>
      <w:r>
        <w:rPr>
          <w:rFonts w:hint="eastAsia" w:ascii="仿宋_GB2312" w:hAnsi="仿宋_GB2312" w:eastAsia="仿宋_GB2312" w:cs="仿宋_GB2312"/>
          <w:color w:val="auto"/>
          <w:sz w:val="32"/>
          <w:szCs w:val="32"/>
          <w:highlight w:val="none"/>
        </w:rPr>
        <w:t>符合教研厅〔2016〕2号和教研厅函〔2019〕1号规定自2016年12月1日后录取且202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年毕业的非全日制研究生，提交学校核发的就业推荐表或其他证明材料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napToGrid/>
          <w:color w:val="auto"/>
          <w:kern w:val="2"/>
          <w:sz w:val="32"/>
          <w:szCs w:val="32"/>
          <w:highlight w:val="none"/>
        </w:rPr>
        <w:t>留学回国人员应聘的，</w:t>
      </w:r>
      <w:r>
        <w:rPr>
          <w:rFonts w:hint="eastAsia" w:ascii="仿宋_GB2312" w:hAnsi="仿宋_GB2312" w:eastAsia="仿宋_GB2312" w:cs="仿宋_GB2312"/>
          <w:snapToGrid/>
          <w:color w:val="auto"/>
          <w:kern w:val="2"/>
          <w:sz w:val="32"/>
          <w:szCs w:val="32"/>
          <w:highlight w:val="none"/>
          <w:lang w:val="en-US" w:eastAsia="zh-CN"/>
        </w:rPr>
        <w:t>还需</w:t>
      </w:r>
      <w:r>
        <w:rPr>
          <w:rFonts w:hint="eastAsia" w:ascii="仿宋_GB2312" w:hAnsi="仿宋_GB2312" w:eastAsia="仿宋_GB2312" w:cs="仿宋_GB2312"/>
          <w:snapToGrid/>
          <w:color w:val="auto"/>
          <w:kern w:val="2"/>
          <w:sz w:val="32"/>
          <w:szCs w:val="32"/>
          <w:highlight w:val="none"/>
        </w:rPr>
        <w:t>提供</w:t>
      </w:r>
      <w:r>
        <w:rPr>
          <w:rFonts w:hint="eastAsia" w:ascii="仿宋_GB2312" w:hAnsi="仿宋_GB2312" w:eastAsia="仿宋_GB2312" w:cs="仿宋_GB2312"/>
          <w:snapToGrid/>
          <w:color w:val="auto"/>
          <w:kern w:val="2"/>
          <w:sz w:val="32"/>
          <w:szCs w:val="32"/>
          <w:highlight w:val="none"/>
          <w:lang w:eastAsia="zh-CN"/>
        </w:rPr>
        <w:t>国家</w:t>
      </w:r>
      <w:r>
        <w:rPr>
          <w:rFonts w:hint="eastAsia" w:ascii="仿宋_GB2312" w:hAnsi="仿宋_GB2312" w:eastAsia="仿宋_GB2312" w:cs="仿宋_GB2312"/>
          <w:snapToGrid/>
          <w:color w:val="auto"/>
          <w:kern w:val="2"/>
          <w:sz w:val="32"/>
          <w:szCs w:val="32"/>
          <w:highlight w:val="none"/>
          <w:lang w:bidi="ar"/>
        </w:rPr>
        <w:t>教育部门学历学位认证材料</w:t>
      </w:r>
      <w:r>
        <w:rPr>
          <w:rFonts w:hint="eastAsia" w:ascii="仿宋_GB2312" w:hAnsi="仿宋_GB2312" w:eastAsia="仿宋_GB2312" w:cs="仿宋_GB2312"/>
          <w:snapToGrid/>
          <w:color w:val="auto"/>
          <w:kern w:val="2"/>
          <w:sz w:val="32"/>
          <w:szCs w:val="32"/>
          <w:highlight w:val="none"/>
          <w:lang w:eastAsia="zh-CN" w:bidi="ar"/>
        </w:rPr>
        <w:t>。（</w:t>
      </w:r>
      <w:r>
        <w:rPr>
          <w:rFonts w:hint="eastAsia" w:ascii="仿宋_GB2312" w:hAnsi="仿宋_GB2312" w:eastAsia="仿宋_GB2312" w:cs="仿宋_GB2312"/>
          <w:snapToGrid/>
          <w:color w:val="auto"/>
          <w:kern w:val="2"/>
          <w:sz w:val="32"/>
          <w:szCs w:val="32"/>
          <w:highlight w:val="none"/>
          <w:lang w:val="en-US" w:eastAsia="zh-CN" w:bidi="ar"/>
        </w:rPr>
        <w:t>3</w:t>
      </w:r>
      <w:r>
        <w:rPr>
          <w:rFonts w:hint="eastAsia" w:ascii="仿宋_GB2312" w:hAnsi="仿宋_GB2312" w:eastAsia="仿宋_GB2312" w:cs="仿宋_GB2312"/>
          <w:snapToGrid/>
          <w:color w:val="auto"/>
          <w:kern w:val="2"/>
          <w:sz w:val="32"/>
          <w:szCs w:val="32"/>
          <w:highlight w:val="none"/>
          <w:lang w:eastAsia="zh-CN" w:bidi="ar"/>
        </w:rPr>
        <w:t>）</w:t>
      </w:r>
      <w:r>
        <w:rPr>
          <w:rFonts w:hint="eastAsia" w:ascii="仿宋_GB2312" w:hAnsi="仿宋_GB2312" w:eastAsia="仿宋_GB2312" w:cs="仿宋_GB2312"/>
          <w:snapToGrid/>
          <w:color w:val="auto"/>
          <w:kern w:val="2"/>
          <w:sz w:val="32"/>
          <w:szCs w:val="32"/>
          <w:highlight w:val="none"/>
          <w:lang w:bidi="ar"/>
        </w:rPr>
        <w:t>在职人员应聘的，</w:t>
      </w:r>
      <w:r>
        <w:rPr>
          <w:rFonts w:hint="eastAsia" w:ascii="仿宋_GB2312" w:hAnsi="仿宋_GB2312" w:eastAsia="仿宋_GB2312" w:cs="仿宋_GB2312"/>
          <w:snapToGrid/>
          <w:color w:val="auto"/>
          <w:kern w:val="2"/>
          <w:sz w:val="32"/>
          <w:szCs w:val="32"/>
          <w:highlight w:val="none"/>
          <w:lang w:eastAsia="zh-CN" w:bidi="ar"/>
        </w:rPr>
        <w:t>还需</w:t>
      </w:r>
      <w:r>
        <w:rPr>
          <w:rFonts w:hint="eastAsia" w:ascii="仿宋_GB2312" w:hAnsi="仿宋_GB2312" w:eastAsia="仿宋_GB2312" w:cs="仿宋_GB2312"/>
          <w:snapToGrid/>
          <w:color w:val="auto"/>
          <w:kern w:val="2"/>
          <w:sz w:val="32"/>
          <w:szCs w:val="32"/>
          <w:highlight w:val="none"/>
          <w:lang w:bidi="ar"/>
        </w:rPr>
        <w:t>提交有用人权限部门或单位出具的同意应聘介绍信（按时出具同意应聘介绍信确有困难的，</w:t>
      </w:r>
      <w:r>
        <w:rPr>
          <w:rFonts w:hint="eastAsia" w:ascii="仿宋_GB2312" w:hAnsi="仿宋_GB2312" w:eastAsia="仿宋_GB2312" w:cs="仿宋_GB2312"/>
          <w:snapToGrid/>
          <w:color w:val="auto"/>
          <w:kern w:val="2"/>
          <w:sz w:val="32"/>
          <w:szCs w:val="32"/>
          <w:highlight w:val="none"/>
          <w:lang w:eastAsia="zh-CN" w:bidi="ar"/>
        </w:rPr>
        <w:t>由个人提交书面申请，</w:t>
      </w:r>
      <w:r>
        <w:rPr>
          <w:rFonts w:hint="eastAsia" w:ascii="仿宋_GB2312" w:hAnsi="仿宋_GB2312" w:eastAsia="仿宋_GB2312" w:cs="仿宋_GB2312"/>
          <w:snapToGrid/>
          <w:color w:val="auto"/>
          <w:kern w:val="2"/>
          <w:sz w:val="32"/>
          <w:szCs w:val="32"/>
          <w:highlight w:val="none"/>
          <w:lang w:bidi="ar"/>
        </w:rPr>
        <w:t>经</w:t>
      </w:r>
      <w:r>
        <w:rPr>
          <w:rFonts w:hint="eastAsia" w:ascii="仿宋_GB2312" w:hAnsi="仿宋_GB2312" w:eastAsia="仿宋_GB2312" w:cs="仿宋_GB2312"/>
          <w:snapToGrid/>
          <w:color w:val="auto"/>
          <w:kern w:val="2"/>
          <w:sz w:val="32"/>
          <w:szCs w:val="32"/>
          <w:highlight w:val="none"/>
          <w:lang w:val="en-US" w:eastAsia="zh-CN" w:bidi="ar"/>
        </w:rPr>
        <w:t>济南长清大学城管委会</w:t>
      </w:r>
      <w:r>
        <w:rPr>
          <w:rFonts w:hint="eastAsia" w:ascii="仿宋_GB2312" w:hAnsi="仿宋_GB2312" w:eastAsia="仿宋_GB2312" w:cs="仿宋_GB2312"/>
          <w:snapToGrid/>
          <w:color w:val="auto"/>
          <w:kern w:val="2"/>
          <w:sz w:val="32"/>
          <w:szCs w:val="32"/>
          <w:highlight w:val="none"/>
          <w:lang w:bidi="ar"/>
        </w:rPr>
        <w:t>同意，可在考察或体检阶段前</w:t>
      </w:r>
      <w:r>
        <w:rPr>
          <w:rFonts w:hint="eastAsia" w:ascii="仿宋_GB2312" w:hAnsi="仿宋_GB2312" w:eastAsia="仿宋_GB2312" w:cs="仿宋_GB2312"/>
          <w:snapToGrid/>
          <w:color w:val="auto"/>
          <w:kern w:val="2"/>
          <w:sz w:val="32"/>
          <w:szCs w:val="32"/>
          <w:highlight w:val="none"/>
          <w:lang w:val="en-US" w:eastAsia="zh-CN" w:bidi="ar"/>
        </w:rPr>
        <w:t>提交</w:t>
      </w:r>
      <w:r>
        <w:rPr>
          <w:rFonts w:hint="eastAsia" w:ascii="仿宋_GB2312" w:hAnsi="仿宋_GB2312" w:eastAsia="仿宋_GB2312" w:cs="仿宋_GB2312"/>
          <w:snapToGrid/>
          <w:color w:val="auto"/>
          <w:kern w:val="2"/>
          <w:sz w:val="32"/>
          <w:szCs w:val="32"/>
          <w:highlight w:val="none"/>
          <w:lang w:bidi="ar"/>
        </w:rPr>
        <w:t>）</w:t>
      </w:r>
      <w:r>
        <w:rPr>
          <w:rFonts w:hint="eastAsia" w:ascii="仿宋_GB2312" w:hAnsi="仿宋_GB2312" w:eastAsia="仿宋_GB2312" w:cs="仿宋_GB2312"/>
          <w:snapToGrid/>
          <w:color w:val="auto"/>
          <w:kern w:val="2"/>
          <w:sz w:val="32"/>
          <w:szCs w:val="32"/>
          <w:highlight w:val="none"/>
          <w:lang w:eastAsia="zh-CN" w:bidi="ar"/>
        </w:rPr>
        <w:t>，未如期提交，视为放弃。（</w:t>
      </w:r>
      <w:r>
        <w:rPr>
          <w:rFonts w:hint="eastAsia" w:ascii="仿宋_GB2312" w:hAnsi="仿宋_GB2312" w:eastAsia="仿宋_GB2312" w:cs="仿宋_GB2312"/>
          <w:snapToGrid/>
          <w:color w:val="auto"/>
          <w:kern w:val="2"/>
          <w:sz w:val="32"/>
          <w:szCs w:val="32"/>
          <w:highlight w:val="none"/>
          <w:lang w:val="en-US" w:eastAsia="zh-CN" w:bidi="ar"/>
        </w:rPr>
        <w:t>4</w:t>
      </w:r>
      <w:r>
        <w:rPr>
          <w:rFonts w:hint="eastAsia" w:ascii="仿宋_GB2312" w:hAnsi="仿宋_GB2312" w:eastAsia="仿宋_GB2312" w:cs="仿宋_GB2312"/>
          <w:snapToGrid/>
          <w:color w:val="auto"/>
          <w:kern w:val="2"/>
          <w:sz w:val="32"/>
          <w:szCs w:val="32"/>
          <w:highlight w:val="none"/>
          <w:lang w:eastAsia="zh-CN" w:bidi="ar"/>
        </w:rPr>
        <w:t>）</w:t>
      </w:r>
      <w:r>
        <w:rPr>
          <w:rFonts w:hint="eastAsia" w:ascii="仿宋_GB2312" w:hAnsi="仿宋_GB2312" w:eastAsia="仿宋_GB2312" w:cs="仿宋_GB2312"/>
          <w:snapToGrid/>
          <w:color w:val="auto"/>
          <w:kern w:val="2"/>
          <w:sz w:val="32"/>
          <w:szCs w:val="32"/>
          <w:highlight w:val="none"/>
          <w:lang w:bidi="ar"/>
        </w:rPr>
        <w:t>招聘岗位要求具有规定年限专业工作经历的，应聘人员须提供相应的专业工作经历证明、与用人单位签订的合同和</w:t>
      </w:r>
      <w:r>
        <w:rPr>
          <w:rFonts w:hint="eastAsia" w:ascii="仿宋_GB2312" w:hAnsi="仿宋_GB2312" w:eastAsia="仿宋_GB2312" w:cs="仿宋_GB2312"/>
          <w:snapToGrid/>
          <w:color w:val="auto"/>
          <w:kern w:val="2"/>
          <w:sz w:val="32"/>
          <w:szCs w:val="32"/>
          <w:highlight w:val="none"/>
          <w:lang w:eastAsia="zh-CN" w:bidi="ar"/>
        </w:rPr>
        <w:t>社保缴纳</w:t>
      </w:r>
      <w:r>
        <w:rPr>
          <w:rFonts w:hint="eastAsia" w:ascii="仿宋_GB2312" w:hAnsi="仿宋_GB2312" w:eastAsia="仿宋_GB2312" w:cs="仿宋_GB2312"/>
          <w:snapToGrid/>
          <w:color w:val="auto"/>
          <w:kern w:val="2"/>
          <w:sz w:val="32"/>
          <w:szCs w:val="32"/>
          <w:highlight w:val="none"/>
          <w:lang w:bidi="ar"/>
        </w:rPr>
        <w:t>证明</w:t>
      </w:r>
      <w:r>
        <w:rPr>
          <w:rFonts w:hint="eastAsia" w:ascii="仿宋_GB2312" w:hAnsi="仿宋_GB2312" w:eastAsia="仿宋_GB2312" w:cs="仿宋_GB2312"/>
          <w:snapToGrid/>
          <w:color w:val="auto"/>
          <w:kern w:val="2"/>
          <w:sz w:val="32"/>
          <w:szCs w:val="32"/>
          <w:highlight w:val="none"/>
          <w:lang w:eastAsia="zh-CN" w:bidi="ar"/>
        </w:rPr>
        <w:t>等。（</w:t>
      </w:r>
      <w:r>
        <w:rPr>
          <w:rFonts w:hint="eastAsia" w:ascii="仿宋_GB2312" w:hAnsi="仿宋_GB2312" w:eastAsia="仿宋_GB2312" w:cs="仿宋_GB2312"/>
          <w:snapToGrid/>
          <w:color w:val="auto"/>
          <w:kern w:val="2"/>
          <w:sz w:val="32"/>
          <w:szCs w:val="32"/>
          <w:highlight w:val="none"/>
          <w:lang w:val="en-US" w:eastAsia="zh-CN" w:bidi="ar"/>
        </w:rPr>
        <w:t>5</w:t>
      </w:r>
      <w:r>
        <w:rPr>
          <w:rFonts w:hint="eastAsia" w:ascii="仿宋_GB2312" w:hAnsi="仿宋_GB2312" w:eastAsia="仿宋_GB2312" w:cs="仿宋_GB2312"/>
          <w:snapToGrid/>
          <w:color w:val="auto"/>
          <w:kern w:val="2"/>
          <w:sz w:val="32"/>
          <w:szCs w:val="32"/>
          <w:highlight w:val="none"/>
          <w:lang w:eastAsia="zh-CN" w:bidi="ar"/>
        </w:rPr>
        <w:t>）</w:t>
      </w:r>
      <w:r>
        <w:rPr>
          <w:rFonts w:hint="eastAsia" w:ascii="仿宋_GB2312" w:hAnsi="仿宋_GB2312" w:eastAsia="仿宋_GB2312" w:cs="仿宋_GB2312"/>
          <w:snapToGrid/>
          <w:color w:val="auto"/>
          <w:kern w:val="2"/>
          <w:sz w:val="32"/>
          <w:szCs w:val="32"/>
          <w:highlight w:val="none"/>
          <w:lang w:bidi="ar"/>
        </w:rPr>
        <w:t>经本人签字确认的</w:t>
      </w:r>
      <w:r>
        <w:rPr>
          <w:rFonts w:hint="eastAsia" w:ascii="仿宋_GB2312" w:hAnsi="仿宋_GB2312" w:eastAsia="仿宋_GB2312" w:cs="仿宋_GB2312"/>
          <w:snapToGrid/>
          <w:color w:val="auto"/>
          <w:kern w:val="2"/>
          <w:sz w:val="32"/>
          <w:szCs w:val="32"/>
          <w:highlight w:val="none"/>
        </w:rPr>
        <w:t>《</w:t>
      </w:r>
      <w:r>
        <w:rPr>
          <w:rFonts w:hint="eastAsia" w:ascii="仿宋_GB2312" w:hAnsi="仿宋_GB2312" w:eastAsia="仿宋_GB2312" w:cs="仿宋_GB2312"/>
          <w:snapToGrid/>
          <w:color w:val="auto"/>
          <w:kern w:val="2"/>
          <w:sz w:val="32"/>
          <w:szCs w:val="32"/>
          <w:highlight w:val="none"/>
          <w:lang w:val="en-US" w:eastAsia="zh-CN"/>
        </w:rPr>
        <w:t>济南长清大学城管委会</w:t>
      </w:r>
      <w:r>
        <w:rPr>
          <w:rFonts w:hint="eastAsia" w:ascii="仿宋_GB2312" w:hAnsi="仿宋_GB2312" w:eastAsia="仿宋_GB2312" w:cs="仿宋_GB2312"/>
          <w:snapToGrid/>
          <w:color w:val="auto"/>
          <w:kern w:val="2"/>
          <w:sz w:val="32"/>
          <w:szCs w:val="32"/>
          <w:highlight w:val="none"/>
        </w:rPr>
        <w:t>公开招聘报名登记表》和</w:t>
      </w:r>
      <w:r>
        <w:rPr>
          <w:rFonts w:hint="eastAsia" w:ascii="仿宋_GB2312" w:hAnsi="仿宋_GB2312" w:eastAsia="仿宋_GB2312" w:cs="仿宋_GB2312"/>
          <w:snapToGrid w:val="0"/>
          <w:color w:val="auto"/>
          <w:kern w:val="0"/>
          <w:sz w:val="32"/>
          <w:szCs w:val="32"/>
          <w:highlight w:val="none"/>
        </w:rPr>
        <w:t>《应聘人员诚信承诺书》</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rPr>
        <w:t>6</w:t>
      </w:r>
      <w:r>
        <w:rPr>
          <w:rFonts w:hint="eastAsia"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bidi="ar"/>
        </w:rPr>
        <w:t>岗位</w:t>
      </w:r>
      <w:r>
        <w:rPr>
          <w:rFonts w:hint="eastAsia" w:ascii="仿宋_GB2312" w:hAnsi="仿宋_GB2312" w:eastAsia="仿宋_GB2312" w:cs="仿宋_GB2312"/>
          <w:snapToGrid/>
          <w:color w:val="auto"/>
          <w:kern w:val="2"/>
          <w:sz w:val="32"/>
          <w:szCs w:val="32"/>
          <w:highlight w:val="none"/>
          <w:lang w:eastAsia="zh-CN" w:bidi="ar"/>
        </w:rPr>
        <w:t>条件要求的其他证明</w:t>
      </w:r>
      <w:r>
        <w:rPr>
          <w:rFonts w:hint="eastAsia" w:ascii="仿宋_GB2312" w:hAnsi="仿宋_GB2312" w:eastAsia="仿宋_GB2312" w:cs="仿宋_GB2312"/>
          <w:snapToGrid/>
          <w:color w:val="auto"/>
          <w:kern w:val="2"/>
          <w:sz w:val="32"/>
          <w:szCs w:val="32"/>
          <w:highlight w:val="none"/>
          <w:lang w:bidi="ar"/>
        </w:rPr>
        <w:t>材料。以上材料需提交原件和复印件。</w:t>
      </w:r>
    </w:p>
    <w:p w14:paraId="2C03F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snapToGrid w:val="0"/>
          <w:color w:val="auto"/>
          <w:kern w:val="0"/>
          <w:sz w:val="32"/>
          <w:szCs w:val="32"/>
          <w:highlight w:val="none"/>
        </w:rPr>
        <w:t>面试资格复审通过的人员，每人缴纳70元面试考务费，并现场领取《面试通知单》。</w:t>
      </w:r>
    </w:p>
    <w:p w14:paraId="411C5E71">
      <w:pPr>
        <w:spacing w:line="56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u w:val="none"/>
          <w:lang w:val="en-US" w:eastAsia="zh-CN"/>
        </w:rPr>
        <w:t>15.</w:t>
      </w:r>
      <w:r>
        <w:rPr>
          <w:rFonts w:hint="eastAsia" w:ascii="楷体_GB2312" w:hAnsi="楷体_GB2312" w:eastAsia="楷体_GB2312" w:cs="楷体_GB2312"/>
          <w:b/>
          <w:bCs/>
          <w:color w:val="auto"/>
          <w:sz w:val="32"/>
          <w:szCs w:val="32"/>
          <w:highlight w:val="none"/>
        </w:rPr>
        <w:t>减免考务费如何办理？</w:t>
      </w:r>
    </w:p>
    <w:p w14:paraId="3B1C3279">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拟享受减免考务费用的最低生活保障家庭人员、脱贫享受政策人口和防止返贫</w:t>
      </w:r>
      <w:r>
        <w:rPr>
          <w:rFonts w:hint="eastAsia" w:ascii="仿宋_GB2312" w:hAnsi="仿宋_GB2312" w:eastAsia="仿宋_GB2312" w:cs="仿宋_GB2312"/>
          <w:color w:val="auto"/>
          <w:sz w:val="32"/>
          <w:szCs w:val="32"/>
          <w:highlight w:val="none"/>
          <w:lang w:eastAsia="zh-CN"/>
        </w:rPr>
        <w:t>致贫</w:t>
      </w:r>
      <w:r>
        <w:rPr>
          <w:rFonts w:hint="eastAsia" w:ascii="仿宋_GB2312" w:hAnsi="仿宋_GB2312" w:eastAsia="仿宋_GB2312" w:cs="仿宋_GB2312"/>
          <w:color w:val="auto"/>
          <w:sz w:val="32"/>
          <w:szCs w:val="32"/>
          <w:highlight w:val="none"/>
        </w:rPr>
        <w:t>监测对象，在报名系统完成报名信息填报并通过资格初审后，点击报名系统中“减免费用申请”菜单，并于2026年6月17日16:00前按照系统提示上传减免材料。</w:t>
      </w:r>
    </w:p>
    <w:p w14:paraId="2165CAB3">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减免考务费所需材料包括：</w:t>
      </w:r>
    </w:p>
    <w:p w14:paraId="7C15695A">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（1）最低生活保障家庭人员</w:t>
      </w:r>
      <w:r>
        <w:rPr>
          <w:rFonts w:hint="eastAsia" w:ascii="仿宋_GB2312" w:hAnsi="仿宋_GB2312" w:eastAsia="仿宋_GB2312" w:cs="仿宋_GB2312"/>
          <w:color w:val="auto"/>
          <w:sz w:val="32"/>
          <w:szCs w:val="32"/>
          <w:highlight w:val="none"/>
          <w:lang w:val="en-US" w:eastAsia="zh-CN"/>
        </w:rPr>
        <w:t>持</w:t>
      </w:r>
      <w:r>
        <w:rPr>
          <w:rFonts w:hint="eastAsia" w:ascii="仿宋_GB2312" w:hAnsi="仿宋_GB2312" w:eastAsia="仿宋_GB2312" w:cs="仿宋_GB2312"/>
          <w:color w:val="auto"/>
          <w:sz w:val="32"/>
          <w:szCs w:val="32"/>
          <w:highlight w:val="none"/>
        </w:rPr>
        <w:t>其家庭所在地的县（市、区）民政部门出具的享受最低生活保障的证明或低保证；脱贫享受政策人口和防止返贫</w:t>
      </w:r>
      <w:r>
        <w:rPr>
          <w:rFonts w:hint="eastAsia" w:ascii="仿宋_GB2312" w:hAnsi="仿宋_GB2312" w:eastAsia="仿宋_GB2312" w:cs="仿宋_GB2312"/>
          <w:color w:val="auto"/>
          <w:sz w:val="32"/>
          <w:szCs w:val="32"/>
          <w:highlight w:val="none"/>
          <w:lang w:eastAsia="zh-CN"/>
        </w:rPr>
        <w:t>致贫</w:t>
      </w:r>
      <w:r>
        <w:rPr>
          <w:rFonts w:hint="eastAsia" w:ascii="仿宋_GB2312" w:hAnsi="仿宋_GB2312" w:eastAsia="仿宋_GB2312" w:cs="仿宋_GB2312"/>
          <w:color w:val="auto"/>
          <w:sz w:val="32"/>
          <w:szCs w:val="32"/>
          <w:highlight w:val="none"/>
        </w:rPr>
        <w:t>监测对象</w:t>
      </w:r>
      <w:r>
        <w:rPr>
          <w:rFonts w:hint="eastAsia" w:ascii="仿宋_GB2312" w:hAnsi="仿宋_GB2312" w:eastAsia="仿宋_GB2312" w:cs="仿宋_GB2312"/>
          <w:color w:val="auto"/>
          <w:sz w:val="32"/>
          <w:szCs w:val="32"/>
          <w:highlight w:val="none"/>
          <w:lang w:val="en-US" w:eastAsia="zh-CN"/>
        </w:rPr>
        <w:t>持</w:t>
      </w:r>
      <w:r>
        <w:rPr>
          <w:rFonts w:hint="eastAsia" w:ascii="仿宋_GB2312" w:hAnsi="仿宋_GB2312" w:eastAsia="仿宋_GB2312" w:cs="仿宋_GB2312"/>
          <w:color w:val="auto"/>
          <w:sz w:val="32"/>
          <w:szCs w:val="32"/>
          <w:highlight w:val="none"/>
        </w:rPr>
        <w:t>其家庭所在地的县（市、区）乡村振兴部门出具的有关证明。</w:t>
      </w:r>
    </w:p>
    <w:p w14:paraId="549C0D42">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（2）本人</w:t>
      </w:r>
      <w:r>
        <w:rPr>
          <w:rFonts w:hint="eastAsia" w:ascii="仿宋_GB2312" w:hAnsi="仿宋_GB2312" w:eastAsia="仿宋_GB2312" w:cs="仿宋_GB2312"/>
          <w:color w:val="auto"/>
          <w:sz w:val="32"/>
          <w:szCs w:val="32"/>
          <w:highlight w:val="none"/>
          <w:lang w:val="en-US" w:eastAsia="zh-CN"/>
        </w:rPr>
        <w:t>有效</w:t>
      </w:r>
      <w:r>
        <w:rPr>
          <w:rFonts w:hint="eastAsia" w:ascii="仿宋_GB2312" w:hAnsi="仿宋_GB2312" w:eastAsia="仿宋_GB2312" w:cs="仿宋_GB2312"/>
          <w:color w:val="auto"/>
          <w:sz w:val="32"/>
          <w:szCs w:val="32"/>
          <w:highlight w:val="none"/>
        </w:rPr>
        <w:t>身份</w:t>
      </w:r>
      <w:r>
        <w:rPr>
          <w:rFonts w:hint="eastAsia" w:ascii="仿宋_GB2312" w:hAnsi="仿宋_GB2312" w:eastAsia="仿宋_GB2312" w:cs="仿宋_GB2312"/>
          <w:color w:val="auto"/>
          <w:sz w:val="32"/>
          <w:szCs w:val="32"/>
          <w:highlight w:val="none"/>
          <w:lang w:val="en-US" w:eastAsia="zh-CN"/>
        </w:rPr>
        <w:t>证件</w:t>
      </w:r>
      <w:bookmarkStart w:id="0" w:name="_GoBack"/>
      <w:bookmarkEnd w:id="0"/>
      <w:r>
        <w:rPr>
          <w:rFonts w:hint="eastAsia" w:ascii="仿宋_GB2312" w:hAnsi="仿宋_GB2312" w:eastAsia="仿宋_GB2312" w:cs="仿宋_GB2312"/>
          <w:color w:val="auto"/>
          <w:sz w:val="32"/>
          <w:szCs w:val="32"/>
          <w:highlight w:val="none"/>
        </w:rPr>
        <w:t>。</w:t>
      </w:r>
    </w:p>
    <w:p w14:paraId="3A3F27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
          <w:bCs/>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rPr>
        <w:t>应聘人员减免申请提交后，请于202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日12:00前登录报名系统查看个人应聘状态。减免申请通过后，个人应聘状态将显示为“完成”。应聘人员须</w:t>
      </w:r>
      <w:r>
        <w:rPr>
          <w:rFonts w:eastAsia="仿宋_GB2312"/>
          <w:color w:val="auto"/>
          <w:sz w:val="32"/>
          <w:szCs w:val="32"/>
          <w:highlight w:val="none"/>
        </w:rPr>
        <w:t>在规定时间内</w:t>
      </w:r>
      <w:r>
        <w:rPr>
          <w:rFonts w:hint="eastAsia" w:eastAsia="仿宋_GB2312"/>
          <w:color w:val="auto"/>
          <w:sz w:val="32"/>
          <w:szCs w:val="32"/>
          <w:highlight w:val="none"/>
        </w:rPr>
        <w:t>登录报名系统提交</w:t>
      </w:r>
      <w:r>
        <w:rPr>
          <w:rFonts w:eastAsia="仿宋_GB2312"/>
          <w:color w:val="auto"/>
          <w:sz w:val="32"/>
          <w:szCs w:val="32"/>
          <w:highlight w:val="none"/>
        </w:rPr>
        <w:t>减免</w:t>
      </w:r>
      <w:r>
        <w:rPr>
          <w:rFonts w:hint="eastAsia" w:eastAsia="仿宋_GB2312"/>
          <w:color w:val="auto"/>
          <w:sz w:val="32"/>
          <w:szCs w:val="32"/>
          <w:highlight w:val="none"/>
        </w:rPr>
        <w:t>申请</w:t>
      </w:r>
      <w:r>
        <w:rPr>
          <w:rFonts w:eastAsia="仿宋_GB2312"/>
          <w:color w:val="auto"/>
          <w:sz w:val="32"/>
          <w:szCs w:val="32"/>
          <w:highlight w:val="none"/>
        </w:rPr>
        <w:t>，逾期</w:t>
      </w:r>
      <w:r>
        <w:rPr>
          <w:rFonts w:hint="eastAsia" w:eastAsia="仿宋_GB2312"/>
          <w:color w:val="auto"/>
          <w:sz w:val="32"/>
          <w:szCs w:val="32"/>
          <w:highlight w:val="none"/>
        </w:rPr>
        <w:t>不再受理</w:t>
      </w:r>
      <w:r>
        <w:rPr>
          <w:rFonts w:eastAsia="仿宋_GB2312"/>
          <w:color w:val="auto"/>
          <w:sz w:val="32"/>
          <w:szCs w:val="32"/>
          <w:highlight w:val="none"/>
        </w:rPr>
        <w:t>。</w:t>
      </w:r>
    </w:p>
    <w:p w14:paraId="53B844B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16.</w:t>
      </w:r>
      <w:r>
        <w:rPr>
          <w:rFonts w:hint="eastAsia" w:ascii="楷体_GB2312" w:hAnsi="楷体_GB2312" w:eastAsia="楷体_GB2312" w:cs="楷体_GB2312"/>
          <w:b/>
          <w:bCs/>
          <w:color w:val="auto"/>
          <w:sz w:val="32"/>
          <w:szCs w:val="32"/>
          <w:highlight w:val="none"/>
          <w:u w:val="none"/>
        </w:rPr>
        <w:t>违纪违规及</w:t>
      </w:r>
      <w:r>
        <w:rPr>
          <w:rFonts w:hint="default" w:ascii="Times New Roman" w:hAnsi="Times New Roman" w:eastAsia="楷体_GB2312" w:cs="Times New Roman"/>
          <w:b/>
          <w:bCs/>
          <w:color w:val="auto"/>
          <w:sz w:val="32"/>
          <w:szCs w:val="32"/>
          <w:highlight w:val="none"/>
          <w:u w:val="none"/>
        </w:rPr>
        <w:t>存在不诚信情形的应聘人员如何处理？</w:t>
      </w:r>
    </w:p>
    <w:p w14:paraId="6C572A0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应聘人员要严格遵守公开招聘的相关政策规定，遵从考试机构</w:t>
      </w:r>
      <w:r>
        <w:rPr>
          <w:rFonts w:hint="eastAsia" w:eastAsia="仿宋_GB2312" w:cs="Times New Roman"/>
          <w:color w:val="auto"/>
          <w:kern w:val="0"/>
          <w:sz w:val="32"/>
          <w:szCs w:val="32"/>
          <w:highlight w:val="none"/>
          <w:u w:val="none"/>
          <w:lang w:val="en-US" w:eastAsia="zh-CN"/>
        </w:rPr>
        <w:t>和招聘单位或其主管部门（举办单位）</w:t>
      </w:r>
      <w:r>
        <w:rPr>
          <w:rFonts w:hint="default" w:ascii="Times New Roman" w:hAnsi="Times New Roman" w:eastAsia="仿宋_GB2312" w:cs="Times New Roman"/>
          <w:color w:val="auto"/>
          <w:kern w:val="0"/>
          <w:sz w:val="32"/>
          <w:szCs w:val="32"/>
          <w:highlight w:val="none"/>
          <w:u w:val="none"/>
        </w:rPr>
        <w:t>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w:t>
      </w:r>
      <w:r>
        <w:rPr>
          <w:rFonts w:hint="eastAsia" w:eastAsia="仿宋_GB2312" w:cs="Times New Roman"/>
          <w:color w:val="auto"/>
          <w:sz w:val="32"/>
          <w:szCs w:val="32"/>
          <w:highlight w:val="none"/>
          <w:u w:val="none"/>
          <w:lang w:val="en-US" w:eastAsia="zh-CN" w:bidi="ar"/>
        </w:rPr>
        <w:t>参</w:t>
      </w:r>
      <w:r>
        <w:rPr>
          <w:rFonts w:hint="default" w:ascii="Times New Roman" w:hAnsi="Times New Roman" w:eastAsia="仿宋_GB2312" w:cs="Times New Roman"/>
          <w:color w:val="auto"/>
          <w:sz w:val="32"/>
          <w:szCs w:val="32"/>
          <w:highlight w:val="none"/>
          <w:u w:val="none"/>
          <w:lang w:val="en-US" w:eastAsia="zh-CN" w:bidi="ar"/>
        </w:rPr>
        <w:t>照《事业单</w:t>
      </w:r>
      <w:r>
        <w:rPr>
          <w:rFonts w:hint="eastAsia" w:ascii="仿宋_GB2312" w:hAnsi="仿宋_GB2312" w:eastAsia="仿宋_GB2312" w:cs="仿宋_GB2312"/>
          <w:color w:val="auto"/>
          <w:sz w:val="32"/>
          <w:szCs w:val="32"/>
          <w:highlight w:val="none"/>
          <w:u w:val="none"/>
          <w:lang w:val="en-US" w:eastAsia="zh-CN" w:bidi="ar"/>
        </w:rPr>
        <w:t>位公开招聘违纪违规行为处理规定》（人力资源和社会保障部令第35号）处理，对招聘工作中存在不诚信情形的应聘人员，参照事业单</w:t>
      </w:r>
      <w:r>
        <w:rPr>
          <w:rFonts w:hint="default" w:ascii="Times New Roman" w:hAnsi="Times New Roman" w:eastAsia="仿宋_GB2312" w:cs="Times New Roman"/>
          <w:color w:val="auto"/>
          <w:sz w:val="32"/>
          <w:szCs w:val="32"/>
          <w:highlight w:val="none"/>
          <w:u w:val="none"/>
          <w:lang w:val="en-US" w:eastAsia="zh-CN" w:bidi="ar"/>
        </w:rPr>
        <w:t>位</w:t>
      </w:r>
      <w:r>
        <w:rPr>
          <w:rFonts w:hint="eastAsia" w:eastAsia="仿宋_GB2312" w:cs="Times New Roman"/>
          <w:color w:val="auto"/>
          <w:sz w:val="32"/>
          <w:szCs w:val="32"/>
          <w:highlight w:val="none"/>
          <w:u w:val="none"/>
          <w:lang w:val="en-US" w:eastAsia="zh-CN" w:bidi="ar"/>
        </w:rPr>
        <w:t>公开招聘相关规定执行</w:t>
      </w:r>
      <w:r>
        <w:rPr>
          <w:rFonts w:hint="default" w:ascii="Times New Roman" w:hAnsi="Times New Roman" w:eastAsia="仿宋_GB2312" w:cs="Times New Roman"/>
          <w:color w:val="auto"/>
          <w:sz w:val="32"/>
          <w:szCs w:val="32"/>
          <w:highlight w:val="none"/>
          <w:u w:val="none"/>
          <w:lang w:val="en-US" w:eastAsia="zh-CN" w:bidi="ar"/>
        </w:rPr>
        <w:t>。</w:t>
      </w:r>
    </w:p>
    <w:p w14:paraId="6C03DEB9">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17</w:t>
      </w:r>
      <w:r>
        <w:rPr>
          <w:rFonts w:hint="eastAsia" w:ascii="楷体_GB2312" w:hAnsi="楷体_GB2312" w:eastAsia="楷体_GB2312" w:cs="楷体_GB2312"/>
          <w:b/>
          <w:bCs/>
          <w:color w:val="auto"/>
          <w:sz w:val="32"/>
          <w:szCs w:val="32"/>
          <w:highlight w:val="none"/>
          <w:u w:val="none"/>
        </w:rPr>
        <w:t>.是否有指定的考试</w:t>
      </w:r>
      <w:r>
        <w:rPr>
          <w:rFonts w:hint="default" w:ascii="Times New Roman" w:hAnsi="Times New Roman" w:eastAsia="楷体_GB2312" w:cs="Times New Roman"/>
          <w:b/>
          <w:bCs/>
          <w:color w:val="auto"/>
          <w:sz w:val="32"/>
          <w:szCs w:val="32"/>
          <w:highlight w:val="none"/>
          <w:u w:val="none"/>
        </w:rPr>
        <w:t>辅导书和培训班？</w:t>
      </w:r>
    </w:p>
    <w:p w14:paraId="37ABCA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color w:val="auto"/>
          <w:sz w:val="32"/>
          <w:szCs w:val="32"/>
          <w:highlight w:val="none"/>
        </w:rPr>
      </w:pPr>
      <w:r>
        <w:rPr>
          <w:rFonts w:hint="eastAsia" w:eastAsia="仿宋_GB2312" w:cs="Times New Roman"/>
          <w:color w:val="auto"/>
          <w:sz w:val="32"/>
          <w:szCs w:val="32"/>
          <w:highlight w:val="none"/>
          <w:u w:val="none"/>
          <w:lang w:eastAsia="zh-CN"/>
        </w:rPr>
        <w:t>济南长清大学城管委会</w:t>
      </w:r>
      <w:r>
        <w:rPr>
          <w:rFonts w:hint="eastAsia" w:eastAsia="仿宋_GB2312" w:cs="Times New Roman"/>
          <w:color w:val="auto"/>
          <w:sz w:val="32"/>
          <w:szCs w:val="32"/>
          <w:highlight w:val="none"/>
          <w:u w:val="none"/>
          <w:lang w:val="en-US" w:eastAsia="zh-CN"/>
        </w:rPr>
        <w:t>聘任制人员</w:t>
      </w:r>
      <w:r>
        <w:rPr>
          <w:rFonts w:hint="default" w:ascii="Times New Roman" w:hAnsi="Times New Roman" w:eastAsia="仿宋_GB2312" w:cs="Times New Roman"/>
          <w:color w:val="auto"/>
          <w:sz w:val="32"/>
          <w:szCs w:val="32"/>
          <w:highlight w:val="none"/>
          <w:u w:val="none"/>
        </w:rPr>
        <w:t>公开招聘考试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62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AFCCB">
                          <w:pPr>
                            <w:snapToGrid w:val="0"/>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rPr>
                              <w:rFonts w:hint="default" w:ascii="Times New Roman" w:hAnsi="Times New Roman" w:eastAsia="仿宋_GB2312" w:cs="Times New Roman"/>
                              <w:sz w:val="22"/>
                              <w:szCs w:val="22"/>
                            </w:rPr>
                            <w:t>1</w:t>
                          </w:r>
                          <w:r>
                            <w:rPr>
                              <w:rFonts w:hint="default" w:ascii="Times New Roman" w:hAnsi="Times New Roman" w:eastAsia="仿宋_GB2312" w:cs="Times New Roman"/>
                              <w:sz w:val="22"/>
                              <w:szCs w:val="2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BAFCCB">
                    <w:pPr>
                      <w:snapToGrid w:val="0"/>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eastAsia="zh-CN"/>
                      </w:rPr>
                      <w:fldChar w:fldCharType="begin"/>
                    </w:r>
                    <w:r>
                      <w:rPr>
                        <w:rFonts w:hint="default" w:ascii="Times New Roman" w:hAnsi="Times New Roman" w:eastAsia="仿宋_GB2312" w:cs="Times New Roman"/>
                        <w:sz w:val="22"/>
                        <w:szCs w:val="22"/>
                        <w:lang w:eastAsia="zh-CN"/>
                      </w:rPr>
                      <w:instrText xml:space="preserve"> PAGE  \* MERGEFORMAT </w:instrText>
                    </w:r>
                    <w:r>
                      <w:rPr>
                        <w:rFonts w:hint="default" w:ascii="Times New Roman" w:hAnsi="Times New Roman" w:eastAsia="仿宋_GB2312" w:cs="Times New Roman"/>
                        <w:sz w:val="22"/>
                        <w:szCs w:val="22"/>
                        <w:lang w:eastAsia="zh-CN"/>
                      </w:rPr>
                      <w:fldChar w:fldCharType="separate"/>
                    </w:r>
                    <w:r>
                      <w:rPr>
                        <w:rFonts w:hint="default" w:ascii="Times New Roman" w:hAnsi="Times New Roman" w:eastAsia="仿宋_GB2312" w:cs="Times New Roman"/>
                        <w:sz w:val="22"/>
                        <w:szCs w:val="22"/>
                      </w:rPr>
                      <w:t>1</w:t>
                    </w:r>
                    <w:r>
                      <w:rPr>
                        <w:rFonts w:hint="default" w:ascii="Times New Roman" w:hAnsi="Times New Roman" w:eastAsia="仿宋_GB2312" w:cs="Times New Roman"/>
                        <w:sz w:val="22"/>
                        <w:szCs w:val="2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7227A"/>
    <w:rsid w:val="00E21BAF"/>
    <w:rsid w:val="030765AA"/>
    <w:rsid w:val="06064AD2"/>
    <w:rsid w:val="06E51B63"/>
    <w:rsid w:val="0AB17A25"/>
    <w:rsid w:val="0CE34506"/>
    <w:rsid w:val="0D3F3CA2"/>
    <w:rsid w:val="0FB87AA7"/>
    <w:rsid w:val="129812F4"/>
    <w:rsid w:val="134710EB"/>
    <w:rsid w:val="13776E27"/>
    <w:rsid w:val="1EA3408B"/>
    <w:rsid w:val="2023096B"/>
    <w:rsid w:val="290B2D5F"/>
    <w:rsid w:val="2BE44081"/>
    <w:rsid w:val="2D3C71CA"/>
    <w:rsid w:val="2FE40AFF"/>
    <w:rsid w:val="314532AE"/>
    <w:rsid w:val="3192385D"/>
    <w:rsid w:val="339D62F2"/>
    <w:rsid w:val="369859DD"/>
    <w:rsid w:val="37F65C97"/>
    <w:rsid w:val="381E3225"/>
    <w:rsid w:val="39D713AA"/>
    <w:rsid w:val="3BD4523E"/>
    <w:rsid w:val="3F19531E"/>
    <w:rsid w:val="40A70624"/>
    <w:rsid w:val="471D6BB8"/>
    <w:rsid w:val="48216452"/>
    <w:rsid w:val="49C805FD"/>
    <w:rsid w:val="4F123F76"/>
    <w:rsid w:val="500239AB"/>
    <w:rsid w:val="50B7227A"/>
    <w:rsid w:val="584106BE"/>
    <w:rsid w:val="59CC03A5"/>
    <w:rsid w:val="5BE23D81"/>
    <w:rsid w:val="60422D79"/>
    <w:rsid w:val="60F85FEA"/>
    <w:rsid w:val="631625D0"/>
    <w:rsid w:val="66403661"/>
    <w:rsid w:val="66D86539"/>
    <w:rsid w:val="685560A6"/>
    <w:rsid w:val="6C845EBC"/>
    <w:rsid w:val="70416C0F"/>
    <w:rsid w:val="75B93A51"/>
    <w:rsid w:val="76FF25D3"/>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3815</Words>
  <Characters>3988</Characters>
  <Lines>0</Lines>
  <Paragraphs>0</Paragraphs>
  <TotalTime>17</TotalTime>
  <ScaleCrop>false</ScaleCrop>
  <LinksUpToDate>false</LinksUpToDate>
  <CharactersWithSpaces>3997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2025-02-12T02:59:00Z</dcterms:created>
  <dc:creator>Administrator</dc:creator>
  <cp:lastModifiedBy>☀李小溪☀</cp:lastModifiedBy>
  <cp:lastPrinted>2026-06-08T00:56:46Z</cp:lastPrinted>
  <dcterms:modified xsi:type="dcterms:W3CDTF">2026-06-08T02:54:05Z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eyJoZGlkIjoiMDZlYzg4ZDA4M2I1ZmIxYTRmZGFiZGE5N2EwYjBjNTYiLCJ1c2VySWQiOiI4OTgzMjUwMDMifQ==</vt:lpwstr>
  </property>
  <property fmtid="{D5CDD505-2E9C-101B-9397-08002B2CF9AE}" pid="4" name="ICV">
    <vt:lpwstr>AFFDE1B62D32402983419D88CC2CCBB7_13</vt:lpwstr>
  </property>
</Properties>
</file>