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附件</w:t>
      </w:r>
      <w:r>
        <w:rPr>
          <w:rFonts w:hint="eastAsia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Palatino Linotype Roman" w:hAnsi="Palatino Linotype Roman" w:eastAsia="宋体" w:cs="Palatino Linotype Roman"/>
          <w:color w:val="auto"/>
          <w:spacing w:val="0"/>
          <w:sz w:val="24"/>
          <w:szCs w:val="24"/>
          <w:lang w:val="en-US" w:eastAsia="zh-CN"/>
        </w:rPr>
        <w:t>：</w:t>
      </w:r>
    </w:p>
    <w:p w14:paraId="7E0E1E01">
      <w:pPr>
        <w:pStyle w:val="5"/>
        <w:tabs>
          <w:tab w:val="left" w:pos="7104"/>
        </w:tabs>
        <w:ind w:left="0" w:leftChars="0" w:firstLine="880" w:firstLineChars="200"/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</w:pP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val="en" w:bidi="ar"/>
        </w:rPr>
        <w:t>202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val="en-US" w:eastAsia="zh-CN" w:bidi="ar"/>
        </w:rPr>
        <w:t>6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  <w:t>年衡阳市市属国有企业急需紧缺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eastAsia="zh-CN" w:bidi="ar"/>
        </w:rPr>
        <w:t>专业技术</w:t>
      </w:r>
      <w:r>
        <w:rPr>
          <w:rFonts w:hint="default" w:ascii="Palatino Linotype Roman" w:hAnsi="Palatino Linotype Roman" w:eastAsia="方正小标宋简体" w:cs="Palatino Linotype Roman"/>
          <w:color w:val="auto"/>
          <w:sz w:val="44"/>
          <w:szCs w:val="44"/>
          <w:lang w:bidi="ar"/>
        </w:rPr>
        <w:t>人才需求目录</w:t>
      </w:r>
    </w:p>
    <w:p w14:paraId="265F6401">
      <w:pPr>
        <w:pStyle w:val="3"/>
        <w:rPr>
          <w:rFonts w:hint="default" w:ascii="Palatino Linotype Roman" w:hAnsi="Palatino Linotype Roman" w:cs="Palatino Linotype Roman"/>
          <w:color w:val="auto"/>
        </w:rPr>
      </w:pPr>
      <w:bookmarkStart w:id="0" w:name="_GoBack"/>
    </w:p>
    <w:bookmarkEnd w:id="0"/>
    <w:tbl>
      <w:tblPr>
        <w:tblStyle w:val="6"/>
        <w:tblpPr w:leftFromText="180" w:rightFromText="180" w:vertAnchor="text" w:horzAnchor="page" w:tblpXSpec="center" w:tblpY="117"/>
        <w:tblOverlap w:val="never"/>
        <w:tblW w:w="13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2133"/>
        <w:gridCol w:w="1483"/>
        <w:gridCol w:w="850"/>
        <w:gridCol w:w="1150"/>
        <w:gridCol w:w="1667"/>
        <w:gridCol w:w="1633"/>
        <w:gridCol w:w="2187"/>
        <w:gridCol w:w="1433"/>
      </w:tblGrid>
      <w:tr w14:paraId="27AB9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25AED">
            <w:pPr>
              <w:widowControl/>
              <w:spacing w:line="320" w:lineRule="exact"/>
              <w:jc w:val="center"/>
              <w:textAlignment w:val="center"/>
              <w:rPr>
                <w:rFonts w:hint="eastAsia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9B6DC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用人单位名称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E92C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8BE4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需求</w:t>
            </w:r>
          </w:p>
          <w:p w14:paraId="1C314B54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E9FCF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最低学历</w:t>
            </w:r>
          </w:p>
          <w:p w14:paraId="7AFD5DFA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D7C9B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专业技术职称（执业资格）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0C711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F983B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B4B22">
            <w:pPr>
              <w:widowControl/>
              <w:spacing w:line="320" w:lineRule="exact"/>
              <w:jc w:val="center"/>
              <w:textAlignment w:val="center"/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Palatino Linotype Roman" w:hAnsi="Palatino Linotype Roman" w:eastAsia="黑体" w:cs="Palatino Linotype Roman"/>
                <w:color w:val="auto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278B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7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成本核算岗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A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3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0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二级造价工程师及以上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D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C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3年及以上工程造价相关工作经历。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5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7FB6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5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4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4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5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E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法律职业资格证书（A类）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6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法学、民商法学、经济法学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6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1.本科就读法学类专业；</w:t>
            </w:r>
          </w:p>
          <w:p w14:paraId="2990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2.35周岁以下。</w:t>
            </w:r>
          </w:p>
          <w:p w14:paraId="40D3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面向高校毕业生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3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2A70D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A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D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衡阳市城市建设投资发展集团有限公司（衡阳市大雁地理信息有限公司）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5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测绘技术应用岗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C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9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7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测绘类高级工程师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6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8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C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侯苏芸18973428016</w:t>
            </w:r>
          </w:p>
        </w:tc>
      </w:tr>
      <w:tr w14:paraId="4DBCE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衡阳市水务投资集团有限公司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4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0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4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一级造价工程师（土木建设工程专业或安装工程专业）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土建类、管理科学与工程类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5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1.35周岁以下；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2.3年以上土建造价岗位或安装造价岗位工作经历。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9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陆唯祥13875766103</w:t>
            </w:r>
          </w:p>
        </w:tc>
      </w:tr>
      <w:tr w14:paraId="18A82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7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8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衡阳市水务投资集团有限公司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3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C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D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法学、民商法学、诉讼法学、经济法学、法律、法律（法学）、法律（非法学）、法律硕士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3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7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陆唯祥13875766103</w:t>
            </w:r>
          </w:p>
        </w:tc>
      </w:tr>
      <w:tr w14:paraId="2AB0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B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1B95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6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7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5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1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中级职称（造价专业）及以上或一级造价师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管理科学与工程类、土建类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1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1.本科专业要求为管理科学与工程类、土建类；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2.45周岁以下，具有3年以上</w:t>
            </w: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造价相关工作经历。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D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527C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7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1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3B2E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（土木工程）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中级职称（造价专业）及以上或一级造价师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4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管理科学与工程类、土建类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9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1.本科专业要求为管理科学与工程类、土建类；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2.45周岁以下，具有3年以上土木工程造价相关工作经历。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9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45E2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6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B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衡阳高新控股集团</w:t>
            </w:r>
          </w:p>
          <w:p w14:paraId="5475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3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F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土建类中级职称及以上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D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土建类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F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1.本科专业要求为土建类；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2.40周岁以下，具有3年以上土建类设计管理相关工作经历。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齐平平13575296416</w:t>
            </w:r>
          </w:p>
        </w:tc>
      </w:tr>
      <w:tr w14:paraId="2980F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4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B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环保管理岗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7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F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环境科学与工程、水质科学与技术、环境生态工程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D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2年以上环保工作经历。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7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4DD1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D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4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E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生产安全管理岗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0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B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D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化学工程与技术、应用化学、环境化工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2年以上安全生产工作经历。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B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1E79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B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0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6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造价岗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7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B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二级造价师及以上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F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管理科学与工程、工程管理硕士、项目管理硕士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0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2年以上造价工作经历。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D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2361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D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cs="Nimbus Roman No9 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6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5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股权投资岗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0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1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3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B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应用经济学、区域经济学、产业经济学、金融学、投资学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C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2年以上股权投资及资本运作工作经历。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C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58175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F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E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9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0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B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企业经济学、企业管理、管理科学与工程、土地资源管理、公共管理硕士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B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2年以上国企资产管理工作经历。</w:t>
            </w: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A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  <w:tr w14:paraId="0D06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D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0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衡阳市松木投资集团</w:t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E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贸易岗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2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2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F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物流工程、物流工程与管理硕士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4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6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Palatino Linotype Roman" w:hAnsi="Palatino Linotype Roman" w:eastAsia="宋体" w:cs="Palatino Linotype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朱雄峰19973429661</w:t>
            </w:r>
          </w:p>
        </w:tc>
      </w:tr>
    </w:tbl>
    <w:p w14:paraId="5DE88CEE">
      <w:pPr>
        <w:spacing w:line="480" w:lineRule="exact"/>
        <w:ind w:firstLine="216" w:firstLineChars="100"/>
        <w:jc w:val="both"/>
        <w:rPr>
          <w:rFonts w:hint="default" w:ascii="Palatino Linotype Roman" w:hAnsi="Palatino Linotype Roman" w:eastAsia="黑体" w:cs="Palatino Linotype Roman"/>
          <w:color w:val="auto"/>
          <w:w w:val="90"/>
          <w:sz w:val="24"/>
          <w:szCs w:val="24"/>
        </w:rPr>
        <w:sectPr>
          <w:pgSz w:w="16838" w:h="11906" w:orient="landscape"/>
          <w:pgMar w:top="1587" w:right="2098" w:bottom="1474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default" w:ascii="Palatino Linotype Roman" w:hAnsi="Palatino Linotype Roman" w:eastAsia="黑体" w:cs="Palatino Linotype Roman"/>
          <w:color w:val="auto"/>
          <w:w w:val="90"/>
          <w:sz w:val="24"/>
          <w:szCs w:val="24"/>
        </w:rPr>
        <w:t>说明：“高校毕业生”为近3年内毕业、未落实编制内工作的毕业生（即毕业证书落款年度为2024年、2025年、2026年）</w:t>
      </w:r>
    </w:p>
    <w:p w14:paraId="09977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73F05"/>
    <w:rsid w:val="674D7F51"/>
    <w:rsid w:val="675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1357</Characters>
  <Lines>0</Lines>
  <Paragraphs>0</Paragraphs>
  <TotalTime>1</TotalTime>
  <ScaleCrop>false</ScaleCrop>
  <LinksUpToDate>false</LinksUpToDate>
  <CharactersWithSpaces>1357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2026-06-02T07:26:00Z</dcterms:created>
  <dc:creator>謝</dc:creator>
  <cp:lastModifiedBy>lenovo</cp:lastModifiedBy>
  <dcterms:modified xsi:type="dcterms:W3CDTF">2026-06-02T10:32:06Z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7057D7E10CAB413DA6F5E5E48CCDAC24_11</vt:lpwstr>
  </property>
  <property fmtid="{D5CDD505-2E9C-101B-9397-08002B2CF9AE}" pid="4" name="KSOTemplateDocerSaveRecord">
    <vt:lpwstr>eyJoZGlkIjoiNmE3NGVkMjhjOGIyYWU2NjU5M2U0ZDUwYTU3NDA1ZDUifQ==</vt:lpwstr>
  </property>
</Properties>
</file>