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附件1.</w:t>
      </w: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0FAFF"/>
          <w14:textFill>
            <w14:solidFill>
              <w14:schemeClr w14:val="tx1"/>
            </w14:solidFill>
          </w14:textFill>
        </w:rPr>
        <w:t>生命早期队列研究室实验技术人员招聘需求表</w:t>
      </w:r>
    </w:p>
    <w:tbl>
      <w:tblPr>
        <w:tblStyle w:val="2"/>
        <w:tblW w:w="15312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3"/>
        <w:gridCol w:w="1085"/>
        <w:gridCol w:w="1666"/>
        <w:gridCol w:w="1960"/>
        <w:gridCol w:w="1104"/>
        <w:gridCol w:w="5766"/>
        <w:gridCol w:w="232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1531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生命早期队列研究室实验技术人员招聘需求表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40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岗位名称</w:t>
            </w:r>
          </w:p>
        </w:tc>
        <w:tc>
          <w:tcPr>
            <w:tcW w:w="10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招聘名额</w:t>
            </w:r>
          </w:p>
        </w:tc>
        <w:tc>
          <w:tcPr>
            <w:tcW w:w="1049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招聘要求</w:t>
            </w:r>
          </w:p>
        </w:tc>
        <w:tc>
          <w:tcPr>
            <w:tcW w:w="232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4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学历（学位）</w:t>
            </w:r>
          </w:p>
        </w:tc>
        <w:tc>
          <w:tcPr>
            <w:tcW w:w="1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专业要求</w:t>
            </w:r>
          </w:p>
        </w:tc>
        <w:tc>
          <w:tcPr>
            <w:tcW w:w="1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年龄要求</w:t>
            </w:r>
          </w:p>
        </w:tc>
        <w:tc>
          <w:tcPr>
            <w:tcW w:w="5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其他要求</w:t>
            </w:r>
          </w:p>
        </w:tc>
        <w:tc>
          <w:tcPr>
            <w:tcW w:w="23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1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生命早期队列研究室实验技术岗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本科学历</w:t>
            </w:r>
          </w:p>
        </w:tc>
        <w:tc>
          <w:tcPr>
            <w:tcW w:w="1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生物信息学、数据科学与大数据技术、</w:t>
            </w:r>
            <w:bookmarkStart w:id="0" w:name="_GoBack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统计学</w:t>
            </w:r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【类】</w:t>
            </w:r>
          </w:p>
        </w:tc>
        <w:tc>
          <w:tcPr>
            <w:tcW w:w="1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30周岁以下</w:t>
            </w:r>
          </w:p>
        </w:tc>
        <w:tc>
          <w:tcPr>
            <w:tcW w:w="5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有队列研究、生物样本库或大规模组学数据分析经验者优先；</w:t>
            </w: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有高通量测序数据（WGS、WES、RNA-seq等）分析经验者优先。</w:t>
            </w:r>
          </w:p>
        </w:tc>
        <w:tc>
          <w:tcPr>
            <w:tcW w:w="2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此岗位为劳务外派</w:t>
            </w:r>
          </w:p>
        </w:tc>
      </w:tr>
    </w:tbl>
    <w:p>
      <w:pPr>
        <w:jc w:val="both"/>
        <w:rPr>
          <w:rFonts w:hint="default" w:ascii="方正公文小标宋" w:hAnsi="方正公文小标宋" w:eastAsia="方正公文小标宋" w:cs="方正公文小标宋"/>
          <w:sz w:val="36"/>
          <w:szCs w:val="44"/>
          <w:lang w:val="en-US" w:eastAsia="zh-CN"/>
        </w:rPr>
      </w:pP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公文小标宋">
    <w:panose1 w:val="02000500000000000000"/>
    <w:charset w:val="86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BF55EC"/>
    <w:rsid w:val="2F4D174B"/>
    <w:rsid w:val="37BF55EC"/>
    <w:rsid w:val="3D163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2026-06-12T08:50:00Z</dcterms:created>
  <dc:creator>明明</dc:creator>
  <cp:lastModifiedBy>明明</cp:lastModifiedBy>
  <dcterms:modified xsi:type="dcterms:W3CDTF">2026-06-12T09:01:04Z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</Properties>
</file>