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76E2">
      <w:pPr>
        <w:spacing w:line="560" w:lineRule="exac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B81564B">
      <w:pPr>
        <w:jc w:val="center"/>
        <w:rPr>
          <w:rFonts w:hint="eastAsia" w:ascii="方正小标宋简体" w:eastAsia="方正小标宋简体"/>
          <w:color w:val="FF000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济南市创业导师报名表</w:t>
      </w:r>
    </w:p>
    <w:tbl>
      <w:tblPr>
        <w:tblStyle w:val="5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400"/>
        <w:gridCol w:w="727"/>
        <w:gridCol w:w="508"/>
        <w:gridCol w:w="922"/>
        <w:gridCol w:w="1260"/>
        <w:gridCol w:w="1244"/>
        <w:gridCol w:w="1768"/>
      </w:tblGrid>
      <w:tr w14:paraId="21E3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418B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9757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3BB8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8492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2BC2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CB8C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993F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 w14:paraId="5AC59CE5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 w14:paraId="27DC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C0F6">
            <w:pPr>
              <w:spacing w:after="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B3ED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08A7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D10F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9589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族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8CE1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B746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8FF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EC47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 w14:paraId="7F1E3B31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A099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D70C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身体状况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2F85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62DD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574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2531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4D7C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6ACF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CDAE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5A69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C83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859E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A1CB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3133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  （职 称）</w:t>
            </w: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9C66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06D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CA40">
            <w:pPr>
              <w:spacing w:after="0"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常住地址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68B9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24F1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固定电话</w:t>
            </w: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45D5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CA9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75AC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 机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43D0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896A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B692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E30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E34F7">
            <w:pPr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人员类别</w:t>
            </w:r>
          </w:p>
        </w:tc>
        <w:tc>
          <w:tcPr>
            <w:tcW w:w="7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4D23">
            <w:pPr>
              <w:pStyle w:val="3"/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□有成功创业经历，在业内有一定知名度的创业者</w:t>
            </w:r>
          </w:p>
          <w:p w14:paraId="1CE2681C">
            <w:pPr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□各类企业、民办非企业法人组织中的职业经理人</w:t>
            </w:r>
          </w:p>
          <w:p w14:paraId="7FC2CEE7">
            <w:pPr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□法律、会计、经济咨询等社会服务机构专业人员</w:t>
            </w:r>
          </w:p>
          <w:p w14:paraId="124957E0">
            <w:pPr>
              <w:pStyle w:val="3"/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□投融资机构、管理咨询机构和人力资源管理等方面专家</w:t>
            </w:r>
          </w:p>
          <w:p w14:paraId="1597233E">
            <w:pPr>
              <w:pStyle w:val="3"/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□行政机关和事业单位中熟悉创业法律法规和政策的专业人员（不包括公共就业服务机构工作人员）</w:t>
            </w:r>
          </w:p>
          <w:p w14:paraId="26E24AAD">
            <w:pPr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□驻济高校、科研院所的专家学者</w:t>
            </w:r>
          </w:p>
          <w:p w14:paraId="342953FB">
            <w:pPr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□其他志愿服务创业指导工作的相关人员</w:t>
            </w:r>
          </w:p>
        </w:tc>
      </w:tr>
      <w:tr w14:paraId="50DF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839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所在行业</w:t>
            </w:r>
          </w:p>
        </w:tc>
        <w:tc>
          <w:tcPr>
            <w:tcW w:w="7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9DE5">
            <w:pPr>
              <w:pStyle w:val="2"/>
              <w:widowControl/>
              <w:shd w:val="clear" w:color="auto" w:fill="FFFFFF"/>
              <w:spacing w:beforeAutospacing="0" w:afterAutospacing="0" w:line="300" w:lineRule="exact"/>
              <w:outlineLvl w:val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bidi="ar-SA"/>
              </w:rPr>
              <w:t>□农林牧渔业 □制造业 □建筑业、房地产业  □科学研究和技术服务业  □ 批发和零售业、交通运输、仓储和邮政业 □住宿和餐饮业、租赁和商务服务业、居民服务业  □信息传输、软件和信息技术服务业  □水利、环境和公共设施管理业  □文化、体育和娱乐业 □金融业  □电力、热力、燃气及水生产和供应业 □教育 □卫生和社会工作 □公共管理、社会组织 □其他</w:t>
            </w:r>
            <w:r>
              <w:rPr>
                <w:rFonts w:ascii="仿宋" w:hAnsi="仿宋" w:eastAsia="仿宋" w:cs="Times New Roman"/>
                <w:spacing w:val="-6"/>
                <w:sz w:val="24"/>
                <w:u w:val="single"/>
              </w:rPr>
              <w:t xml:space="preserve">          </w:t>
            </w:r>
          </w:p>
        </w:tc>
      </w:tr>
      <w:tr w14:paraId="396F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3B62">
            <w:pPr>
              <w:spacing w:after="0"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擅长指导</w:t>
            </w:r>
          </w:p>
          <w:p w14:paraId="1FCDAD7A">
            <w:pPr>
              <w:spacing w:after="0"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领域</w:t>
            </w:r>
          </w:p>
        </w:tc>
        <w:tc>
          <w:tcPr>
            <w:tcW w:w="7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C922">
            <w:pPr>
              <w:spacing w:after="0" w:line="300" w:lineRule="exact"/>
              <w:rPr>
                <w:rFonts w:hint="eastAsia"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项目策划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开业指导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项目评估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市场分析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人力资源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营销策划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经营管理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财务管理 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融资贷款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法律咨询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项目论证与评审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　</w:t>
            </w:r>
          </w:p>
          <w:p w14:paraId="1B098DD6">
            <w:pPr>
              <w:spacing w:after="0" w:line="300" w:lineRule="exac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政策法规 </w:t>
            </w:r>
            <w:r>
              <w:rPr>
                <w:rFonts w:hint="eastAsia" w:ascii="仿宋_GB2312" w:hAnsi="MS Gothic" w:eastAsia="仿宋_GB2312" w:cs="MS Gothic"/>
                <w:spacing w:val="-6"/>
                <w:sz w:val="24"/>
              </w:rPr>
              <w:t>□青年创业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MS Gothic" w:hAnsi="MS Gothic" w:eastAsia="MS Gothic" w:cs="MS Gothic"/>
                <w:spacing w:val="-6"/>
                <w:sz w:val="24"/>
              </w:rPr>
              <w:t>☐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其他</w:t>
            </w:r>
            <w:r>
              <w:rPr>
                <w:rFonts w:hint="eastAsia" w:ascii="仿宋" w:hAnsi="仿宋" w:eastAsia="仿宋" w:cs="Times New Roman"/>
                <w:spacing w:val="-6"/>
                <w:sz w:val="24"/>
                <w:u w:val="single"/>
              </w:rPr>
              <w:t xml:space="preserve">          </w:t>
            </w:r>
          </w:p>
        </w:tc>
      </w:tr>
      <w:tr w14:paraId="2DFE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7B43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本人情况</w:t>
            </w:r>
          </w:p>
          <w:p w14:paraId="79751281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简介</w:t>
            </w:r>
          </w:p>
        </w:tc>
        <w:tc>
          <w:tcPr>
            <w:tcW w:w="7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C40B">
            <w:pPr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43D6242">
            <w:pPr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844F741">
            <w:pPr>
              <w:spacing w:after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503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4B10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BAEE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5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FCCE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2276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945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BEC2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513E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BEA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2C5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AF22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2824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4B4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FE5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482A"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F0A5"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482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058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1CB8"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0EA8"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9D9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D12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BCEC"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3C75"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670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F514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近五年参与创业有关的重大活动</w:t>
            </w:r>
          </w:p>
        </w:tc>
        <w:tc>
          <w:tcPr>
            <w:tcW w:w="7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B75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E2BA2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8D6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5B42"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出版创业有关专著（著作名称、出版社）</w:t>
            </w:r>
          </w:p>
        </w:tc>
        <w:tc>
          <w:tcPr>
            <w:tcW w:w="7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30A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767D81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79A3D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15F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DA2E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曾获荣誉</w:t>
            </w:r>
          </w:p>
        </w:tc>
        <w:tc>
          <w:tcPr>
            <w:tcW w:w="7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B99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372B2F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FF1419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EC8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5BB2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个人意见签名</w:t>
            </w:r>
          </w:p>
        </w:tc>
        <w:tc>
          <w:tcPr>
            <w:tcW w:w="7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C4CB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本人自愿申请成为济南市创业导师，并承诺以上填报的个人情况信息真实有效。</w:t>
            </w:r>
          </w:p>
          <w:p w14:paraId="436B07C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66CC630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本人签名：                                 年    月    日</w:t>
            </w:r>
          </w:p>
        </w:tc>
      </w:tr>
      <w:tr w14:paraId="136B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897A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所在单位意见：</w:t>
            </w:r>
          </w:p>
          <w:p w14:paraId="3CA20F60">
            <w:pPr>
              <w:ind w:firstLine="6120" w:firstLineChars="25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79815F64">
            <w:pPr>
              <w:ind w:firstLine="5760" w:firstLineChars="24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 w14:paraId="784DB75A">
      <w:pPr>
        <w:rPr>
          <w:rFonts w:hint="eastAsia" w:ascii="仿宋" w:hAnsi="仿宋" w:eastAsia="仿宋" w:cs="Calibri"/>
          <w:sz w:val="24"/>
          <w:szCs w:val="24"/>
        </w:rPr>
      </w:pPr>
      <w:r>
        <w:rPr>
          <w:rFonts w:hint="eastAsia" w:ascii="仿宋" w:hAnsi="仿宋" w:eastAsia="仿宋" w:cs="Calibri"/>
          <w:sz w:val="24"/>
          <w:szCs w:val="24"/>
        </w:rPr>
        <w:t>填表说明：此表须由申请人本人填写，一式两份。</w:t>
      </w:r>
    </w:p>
    <w:p w14:paraId="350BE5F6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 w14:paraId="037A8C03">
      <w:pPr>
        <w:jc w:val="center"/>
        <w:rPr>
          <w:rFonts w:hint="eastAsia" w:ascii="方正小标宋简体" w:eastAsia="方正小标宋简体"/>
          <w:sz w:val="40"/>
          <w:szCs w:val="40"/>
        </w:rPr>
      </w:pPr>
    </w:p>
    <w:p w14:paraId="05AA4DFA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申报资料清单</w:t>
      </w:r>
    </w:p>
    <w:p w14:paraId="090E74F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3FE6B2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1.《济南市创业导师报名表》一式两份</w:t>
      </w:r>
    </w:p>
    <w:p w14:paraId="0D7151A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2.本人近期免冠照片（证件照、形象照，电子版竖版各1张）</w:t>
      </w:r>
    </w:p>
    <w:p w14:paraId="4358709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3.身份证扫描件</w:t>
      </w:r>
    </w:p>
    <w:p w14:paraId="143E684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4.荣誉证书、职称证书和出版创业有关专著证明</w:t>
      </w:r>
    </w:p>
    <w:p w14:paraId="1C5A74E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5.无犯罪记录证明</w:t>
      </w:r>
    </w:p>
    <w:p w14:paraId="5AA70C4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vertAlign w:val="subscript"/>
        </w:rPr>
      </w:pPr>
      <w:r>
        <w:rPr>
          <w:rFonts w:hint="eastAsia" w:ascii="仿宋_GB2312" w:eastAsia="仿宋_GB2312"/>
          <w:sz w:val="32"/>
          <w:szCs w:val="32"/>
        </w:rPr>
        <w:t>6.无不良征信记录证明</w:t>
      </w:r>
    </w:p>
    <w:p w14:paraId="6657FA22"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39A4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48773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B48773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73280"/>
    <w:rsid w:val="0E273280"/>
    <w:rsid w:val="7F8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2026-06-02T06:27:00Z</dcterms:created>
  <dc:creator>李澳</dc:creator>
  <cp:lastModifiedBy>李澳</cp:lastModifiedBy>
  <dcterms:modified xsi:type="dcterms:W3CDTF">2026-06-02T06:28:51Z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74E1CB55798044EFB7771F8FEE20F803_13</vt:lpwstr>
  </property>
  <property fmtid="{D5CDD505-2E9C-101B-9397-08002B2CF9AE}" pid="4" name="KSOTemplateDocerSaveRecord">
    <vt:lpwstr>eyJoZGlkIjoiODI2ZGY3YzFmMGI5ZjYzN2I0ZTYyYTU1N2YxYTM5NTUiLCJ1c2VySWQiOiI0NTY4NzUwNTEifQ==</vt:lpwstr>
  </property>
</Properties>
</file>