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260" w:tblpY="693"/>
        <w:tblOverlap w:val="never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1"/>
        <w:gridCol w:w="747"/>
        <w:gridCol w:w="758"/>
        <w:gridCol w:w="982"/>
        <w:gridCol w:w="1362"/>
        <w:gridCol w:w="3937"/>
        <w:gridCol w:w="4698"/>
        <w:gridCol w:w="987"/>
      </w:tblGrid>
      <w:tr w14:paraId="4B64046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8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37ED9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left"/>
              <w:textAlignment w:val="auto"/>
              <w:rPr>
                <w:color w:val="auto"/>
              </w:rPr>
            </w:pP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附件</w:t>
            </w:r>
            <w:r>
              <w:rPr>
                <w:rFonts w:hint="eastAsia" w:ascii="仿宋_GB2312" w:hAnsi="Times New Roman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ascii="仿宋_GB2312" w:hAnsi="Times New Roman" w:eastAsia="仿宋_GB2312" w:cs="仿宋_GB2312"/>
                <w:color w:val="auto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</w:rPr>
              <w:t>     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36"/>
                <w:szCs w:val="36"/>
                <w:lang w:val="en-US" w:eastAsia="zh-CN"/>
              </w:rPr>
              <w:t> 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珠海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金恒健康养老服务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有限公司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公开选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会计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eastAsia="zh-CN"/>
              </w:rPr>
              <w:t>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</w:rPr>
              <w:t>位表</w:t>
            </w:r>
          </w:p>
        </w:tc>
      </w:tr>
      <w:tr w14:paraId="03F40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2" w:hRule="atLeast"/>
        </w:trPr>
        <w:tc>
          <w:tcPr>
            <w:tcW w:w="183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F4644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序号</w:t>
            </w:r>
          </w:p>
        </w:tc>
        <w:tc>
          <w:tcPr>
            <w:tcW w:w="267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FA7CF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岗位名称</w:t>
            </w:r>
          </w:p>
        </w:tc>
        <w:tc>
          <w:tcPr>
            <w:tcW w:w="27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1C164F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1CF174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2246" w:type="pct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CCBB8F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资格条件</w:t>
            </w:r>
          </w:p>
        </w:tc>
        <w:tc>
          <w:tcPr>
            <w:tcW w:w="1680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1C7628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岗位职责</w:t>
            </w:r>
          </w:p>
        </w:tc>
        <w:tc>
          <w:tcPr>
            <w:tcW w:w="351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7D9FE2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招聘</w:t>
            </w:r>
          </w:p>
          <w:p w14:paraId="3D94C64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方式</w:t>
            </w:r>
          </w:p>
        </w:tc>
      </w:tr>
      <w:tr w14:paraId="0BDF43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90" w:hRule="atLeast"/>
        </w:trPr>
        <w:tc>
          <w:tcPr>
            <w:tcW w:w="18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7C8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7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D968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1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C4CC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FA2C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专业要求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8946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学历学位要求</w:t>
            </w:r>
          </w:p>
        </w:tc>
        <w:tc>
          <w:tcPr>
            <w:tcW w:w="1407" w:type="pct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9B4CCB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90" w:lineRule="exact"/>
              <w:ind w:left="0" w:right="0"/>
              <w:jc w:val="center"/>
              <w:textAlignment w:val="auto"/>
              <w:rPr>
                <w:color w:val="auto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年龄、资历等其他要求</w:t>
            </w:r>
          </w:p>
        </w:tc>
        <w:tc>
          <w:tcPr>
            <w:tcW w:w="1680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CDCA4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51" w:type="pct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9608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textAlignment w:val="auto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14:paraId="0A49B8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92" w:hRule="atLeast"/>
        </w:trPr>
        <w:tc>
          <w:tcPr>
            <w:tcW w:w="18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DCCC7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26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3F4FA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珠海金恒健康养老服务有限公司会计</w:t>
            </w:r>
          </w:p>
        </w:tc>
        <w:tc>
          <w:tcPr>
            <w:tcW w:w="271" w:type="pct"/>
            <w:tcBorders>
              <w:top w:val="nil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483928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  <w:t>1</w:t>
            </w:r>
          </w:p>
        </w:tc>
        <w:tc>
          <w:tcPr>
            <w:tcW w:w="3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90D7E0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大专及以上学历，财务相关专业；持初级会计师资格证书，特别优秀者可适当放宽要求。</w:t>
            </w:r>
          </w:p>
        </w:tc>
        <w:tc>
          <w:tcPr>
            <w:tcW w:w="487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16D1B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大专及以上学历；</w:t>
            </w:r>
          </w:p>
        </w:tc>
        <w:tc>
          <w:tcPr>
            <w:tcW w:w="1407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E44E8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1、45周岁以下（1981年5月31日后出生，优秀可适当放宽）；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2、工作经验：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有财务管理相关工作经验者优先，抗压能力强；</w:t>
            </w:r>
          </w:p>
          <w:p w14:paraId="65829D6B">
            <w:pPr>
              <w:numPr>
                <w:ilvl w:val="-1"/>
                <w:numId w:val="0"/>
              </w:numPr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"/>
              </w:rPr>
              <w:t>3、专业能力：具有专业的会计核算能力，热爱财务工作，具有良好的职业修养；熟练操作office办公软件；</w:t>
            </w:r>
          </w:p>
          <w:p w14:paraId="293457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4、沟通能力：具有较强的沟通协调能力、计划与执行能力。</w:t>
            </w:r>
          </w:p>
          <w:p w14:paraId="446E980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80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AF007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1、根据公司发生的业务事项进行会计核算，正确填制会计凭证，定期核对科目余额表；</w:t>
            </w:r>
          </w:p>
          <w:p w14:paraId="30F226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2、负责会计核算，出具财务报表并报给集团公司，负责国资委、财政系统快报申报及报送资产、负债、汇款情况统计表。</w:t>
            </w:r>
          </w:p>
          <w:p w14:paraId="51ADACB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3、定期更新项目财务台账，监督各项费用支出是否在预算范围内；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zh-CN" w:eastAsia="zh-CN"/>
              </w:rPr>
              <w:t>完成增值税及附加税申报、企业所得税申报、印花税申报工作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；</w:t>
            </w:r>
          </w:p>
          <w:p w14:paraId="21D0E3F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zh-CN" w:eastAsia="zh-CN"/>
              </w:rPr>
              <w:t>配合审计完成公司年审，申报企业年度汇算清缴工作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及按税局的《发票管理》要求进行发票的开具和保管。</w:t>
            </w:r>
          </w:p>
        </w:tc>
        <w:tc>
          <w:tcPr>
            <w:tcW w:w="3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78C2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  <w:t>由珠海金恒健康养老服务有限公司自行组织公开招聘</w:t>
            </w:r>
          </w:p>
        </w:tc>
      </w:tr>
    </w:tbl>
    <w:p w14:paraId="7A2E4E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F0E19"/>
    <w:rsid w:val="01B666C0"/>
    <w:rsid w:val="0341645D"/>
    <w:rsid w:val="07F41CF0"/>
    <w:rsid w:val="0C063DA0"/>
    <w:rsid w:val="0DF2067B"/>
    <w:rsid w:val="15604521"/>
    <w:rsid w:val="16437765"/>
    <w:rsid w:val="1B7D7D98"/>
    <w:rsid w:val="20D905C4"/>
    <w:rsid w:val="22736A7A"/>
    <w:rsid w:val="273624C1"/>
    <w:rsid w:val="2AFF0777"/>
    <w:rsid w:val="2F453E8C"/>
    <w:rsid w:val="2FE75B13"/>
    <w:rsid w:val="30B579BF"/>
    <w:rsid w:val="31353B04"/>
    <w:rsid w:val="315B1D72"/>
    <w:rsid w:val="334A3C23"/>
    <w:rsid w:val="36D92233"/>
    <w:rsid w:val="378E405F"/>
    <w:rsid w:val="3A0F6392"/>
    <w:rsid w:val="3A8521B0"/>
    <w:rsid w:val="3DBF4698"/>
    <w:rsid w:val="405A7C3B"/>
    <w:rsid w:val="416E27E2"/>
    <w:rsid w:val="41E81277"/>
    <w:rsid w:val="439E2535"/>
    <w:rsid w:val="4ADF797C"/>
    <w:rsid w:val="4F4F730D"/>
    <w:rsid w:val="546D21DB"/>
    <w:rsid w:val="549C03CB"/>
    <w:rsid w:val="56F75D8C"/>
    <w:rsid w:val="57325016"/>
    <w:rsid w:val="57CB2B27"/>
    <w:rsid w:val="58A81A34"/>
    <w:rsid w:val="5B9050A1"/>
    <w:rsid w:val="5CB3769C"/>
    <w:rsid w:val="5E3B2DA7"/>
    <w:rsid w:val="61DE0274"/>
    <w:rsid w:val="62946B85"/>
    <w:rsid w:val="64B9254A"/>
    <w:rsid w:val="68076323"/>
    <w:rsid w:val="6C692E30"/>
    <w:rsid w:val="6F6F075E"/>
    <w:rsid w:val="6F9E7955"/>
    <w:rsid w:val="6FAF5E0E"/>
    <w:rsid w:val="712569DF"/>
    <w:rsid w:val="75D03F20"/>
    <w:rsid w:val="7601057E"/>
    <w:rsid w:val="7930560F"/>
    <w:rsid w:val="7AA8546C"/>
    <w:rsid w:val="7B4A207F"/>
    <w:rsid w:val="7EEB5927"/>
    <w:rsid w:val="7F21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479</Words>
  <Characters>489</Characters>
  <Lines>0</Lines>
  <Paragraphs>0</Paragraphs>
  <TotalTime>0</TotalTime>
  <ScaleCrop>false</ScaleCrop>
  <LinksUpToDate>false</LinksUpToDate>
  <CharactersWithSpaces>496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2025-06-06T01:56:00Z</dcterms:created>
  <dc:creator>Administrator</dc:creator>
  <cp:lastModifiedBy>英</cp:lastModifiedBy>
  <dcterms:modified xsi:type="dcterms:W3CDTF">2026-05-29T06:46:06Z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eyJoZGlkIjoiOTMwYWJiYTQ1NDE0YTE3YTMzNDJmYzY4OTkxZGYzNTEiLCJ1c2VySWQiOiIyNzQxOTIyNTgifQ==</vt:lpwstr>
  </property>
  <property fmtid="{D5CDD505-2E9C-101B-9397-08002B2CF9AE}" pid="4" name="ICV">
    <vt:lpwstr>1E41C09DA40045DDB3E07D2A0CB3172F_12</vt:lpwstr>
  </property>
</Properties>
</file>