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00A7">
      <w:pPr>
        <w:jc w:val="left"/>
        <w:rPr>
          <w:rFonts w:ascii="方正仿宋_GB2312" w:eastAsia="方正仿宋_GB2312"/>
          <w:color w:val="000000"/>
          <w:sz w:val="28"/>
          <w:szCs w:val="28"/>
        </w:rPr>
      </w:pPr>
      <w:r>
        <w:rPr>
          <w:rFonts w:hint="eastAsia" w:ascii="方正仿宋_GB2312" w:eastAsia="方正仿宋_GB2312"/>
          <w:color w:val="000000"/>
          <w:sz w:val="28"/>
          <w:szCs w:val="28"/>
        </w:rPr>
        <w:t>附件1：</w:t>
      </w:r>
    </w:p>
    <w:p w14:paraId="15FE8804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南海区丹灶镇教育系统202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学年面向社会公开招聘</w:t>
      </w:r>
    </w:p>
    <w:p w14:paraId="439FAA6C">
      <w:pPr>
        <w:jc w:val="center"/>
        <w:rPr>
          <w:rFonts w:ascii="方正仿宋_GB2312" w:hAnsi="方正仿宋_GB2312" w:eastAsia="方正仿宋_GB2312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短期临聘教师计划和岗位表</w:t>
      </w:r>
    </w:p>
    <w:tbl>
      <w:tblPr>
        <w:tblStyle w:val="4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70"/>
        <w:gridCol w:w="1935"/>
        <w:gridCol w:w="810"/>
        <w:gridCol w:w="435"/>
        <w:gridCol w:w="969"/>
      </w:tblGrid>
      <w:tr w14:paraId="1E3F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vAlign w:val="center"/>
          </w:tcPr>
          <w:p w14:paraId="1F9BFEB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vAlign w:val="center"/>
          </w:tcPr>
          <w:p w14:paraId="31F9BC70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690" w:type="dxa"/>
            <w:vAlign w:val="center"/>
          </w:tcPr>
          <w:p w14:paraId="4B36AA82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30" w:type="dxa"/>
            <w:vAlign w:val="center"/>
          </w:tcPr>
          <w:p w14:paraId="22EC19D9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30" w:type="dxa"/>
            <w:vAlign w:val="center"/>
          </w:tcPr>
          <w:p w14:paraId="0A345E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70" w:type="dxa"/>
            <w:vAlign w:val="center"/>
          </w:tcPr>
          <w:p w14:paraId="4AE2FC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3318C7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935" w:type="dxa"/>
            <w:vAlign w:val="center"/>
          </w:tcPr>
          <w:p w14:paraId="427B93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4F1C7AC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810" w:type="dxa"/>
            <w:vAlign w:val="center"/>
          </w:tcPr>
          <w:p w14:paraId="7C70C0FB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435" w:type="dxa"/>
            <w:vAlign w:val="center"/>
          </w:tcPr>
          <w:p w14:paraId="4277B06E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969" w:type="dxa"/>
            <w:vAlign w:val="center"/>
          </w:tcPr>
          <w:p w14:paraId="692197B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聘用时间</w:t>
            </w:r>
          </w:p>
        </w:tc>
      </w:tr>
      <w:tr w14:paraId="535F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572B0E3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61FD43B1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vAlign w:val="center"/>
          </w:tcPr>
          <w:p w14:paraId="59AAA5A6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小学</w:t>
            </w:r>
          </w:p>
        </w:tc>
        <w:tc>
          <w:tcPr>
            <w:tcW w:w="630" w:type="dxa"/>
            <w:vAlign w:val="center"/>
          </w:tcPr>
          <w:p w14:paraId="4274D9AB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630" w:type="dxa"/>
            <w:vAlign w:val="center"/>
          </w:tcPr>
          <w:p w14:paraId="4FB0F4D5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70" w:type="dxa"/>
            <w:vAlign w:val="center"/>
          </w:tcPr>
          <w:p w14:paraId="1B7E10E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中国语言文学（A0501），</w:t>
            </w:r>
          </w:p>
          <w:p w14:paraId="4F67D78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新闻传播学（A0503），</w:t>
            </w:r>
          </w:p>
          <w:p w14:paraId="027BC2EF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课程与教学论-语文（A040102），</w:t>
            </w:r>
          </w:p>
          <w:p w14:paraId="61E8509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学科教学硕士-语文（A040112）</w:t>
            </w:r>
          </w:p>
        </w:tc>
        <w:tc>
          <w:tcPr>
            <w:tcW w:w="1935" w:type="dxa"/>
            <w:vAlign w:val="center"/>
          </w:tcPr>
          <w:p w14:paraId="25DE24D2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汉语言文学（B050101），</w:t>
            </w:r>
          </w:p>
          <w:p w14:paraId="6D93C00E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汉语言（B050102），</w:t>
            </w:r>
          </w:p>
          <w:p w14:paraId="35A3D217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汉语国际教育（B050103），</w:t>
            </w:r>
          </w:p>
          <w:p w14:paraId="0CD61C80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古典文献学（B050105），</w:t>
            </w:r>
          </w:p>
          <w:p w14:paraId="16B1BCF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应用语言学（B050106），</w:t>
            </w:r>
          </w:p>
          <w:p w14:paraId="26B8ECED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秘书学（B050107），</w:t>
            </w:r>
          </w:p>
          <w:p w14:paraId="2C4F596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新闻传播学类（B0503）</w:t>
            </w:r>
          </w:p>
        </w:tc>
        <w:tc>
          <w:tcPr>
            <w:tcW w:w="810" w:type="dxa"/>
            <w:vAlign w:val="center"/>
          </w:tcPr>
          <w:p w14:paraId="260FDB2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毕业生、社会人员</w:t>
            </w:r>
          </w:p>
        </w:tc>
        <w:tc>
          <w:tcPr>
            <w:tcW w:w="435" w:type="dxa"/>
            <w:vAlign w:val="center"/>
          </w:tcPr>
          <w:p w14:paraId="3F118A69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校聘</w:t>
            </w:r>
          </w:p>
        </w:tc>
        <w:tc>
          <w:tcPr>
            <w:tcW w:w="969" w:type="dxa"/>
            <w:vAlign w:val="center"/>
          </w:tcPr>
          <w:p w14:paraId="3D0D4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2026.6.1-</w:t>
            </w:r>
          </w:p>
          <w:p w14:paraId="562D3099">
            <w:pPr>
              <w:spacing w:line="1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2026.7.31</w:t>
            </w:r>
          </w:p>
        </w:tc>
      </w:tr>
    </w:tbl>
    <w:p w14:paraId="4689EF9C">
      <w:pPr>
        <w:rPr>
          <w:rFonts w:ascii="方正小标宋简体" w:hAnsi="方正小标宋简体" w:eastAsia="方正小标宋简体"/>
          <w:color w:val="000000"/>
          <w:sz w:val="21"/>
          <w:szCs w:val="21"/>
        </w:rPr>
      </w:pPr>
    </w:p>
    <w:p w14:paraId="36F43F0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78D485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34C59C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663B806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AE54233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537CF0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7548401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FFEE3A8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153AD299">
      <w:pPr>
        <w:rPr>
          <w:rFonts w:hint="eastAsia" w:ascii="仿宋" w:hAnsi="仿宋" w:eastAsia="仿宋" w:cs="仿宋"/>
          <w:sz w:val="28"/>
          <w:szCs w:val="28"/>
        </w:rPr>
      </w:pPr>
    </w:p>
    <w:p w14:paraId="577DB513">
      <w:pPr>
        <w:pStyle w:val="2"/>
        <w:rPr>
          <w:rFonts w:hint="eastAsia"/>
        </w:rPr>
      </w:pPr>
    </w:p>
    <w:p w14:paraId="2F569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23BE7"/>
    <w:rsid w:val="6C7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2026-05-22T12:39:00Z</dcterms:created>
  <dc:creator>侯德柱</dc:creator>
  <cp:lastModifiedBy>侯德柱</cp:lastModifiedBy>
  <dcterms:modified xsi:type="dcterms:W3CDTF">2026-05-22T12:47:25Z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3F0C57474A5E4EAD80A7437AE94A997E_11</vt:lpwstr>
  </property>
  <property fmtid="{D5CDD505-2E9C-101B-9397-08002B2CF9AE}" pid="4" name="KSOTemplateDocerSaveRecord">
    <vt:lpwstr>eyJoZGlkIjoiYjMyYzdkYzIyZDA1MzQyNWIzYmI3OWIyZDViMWIxYzYiLCJ1c2VySWQiOiIyMjE5NzIyMTIifQ==</vt:lpwstr>
  </property>
</Properties>
</file>