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EB1D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2</w:t>
      </w:r>
    </w:p>
    <w:p w14:paraId="29B48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海原县财政局公开遴选县属国有企业兼职外部董事人选专业需求</w:t>
      </w:r>
      <w:bookmarkEnd w:id="0"/>
    </w:p>
    <w:p w14:paraId="303D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结合我县县属国企功能定位，分专业类别建库：</w:t>
      </w:r>
    </w:p>
    <w:p w14:paraId="7F3AD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财务审计类：精通国企财务核算、预决算、绩效评价、内部审计、国资监管收益管理；</w:t>
      </w:r>
    </w:p>
    <w:p w14:paraId="07BCF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法律合规类：精通公司法、国资法、合同合规、纠纷处置、内控风控；</w:t>
      </w:r>
    </w:p>
    <w:p w14:paraId="2C5AB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城乡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工程建设类：熟悉项目可研、招投标、工程管理、资产盘活、城乡资产运营；</w:t>
      </w:r>
    </w:p>
    <w:p w14:paraId="28FA8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农业产业类：熟悉现代农业产业化发展规律及乡村振兴战略政策体系；掌握农业产业链构建、农产品品牌建设、农村电商、冷链物流、农业社会化服务等运营模式；具备农业龙头企业经营管理或农业产业化项目实操经验。</w:t>
      </w:r>
    </w:p>
    <w:p w14:paraId="09C31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园区运营类：产业招商、资产管理运营、企业孵化、物业管理服务。</w:t>
      </w:r>
    </w:p>
    <w:p w14:paraId="07CD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文旅运营类：熟悉文化旅游业态开发与运营管理，涵盖文旅项目策划、投资测算、建设运营、品牌营销全流程；掌握景区管理、文旅资源整合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具有大型文旅项目操盘经验。</w:t>
      </w:r>
    </w:p>
    <w:p w14:paraId="6A54B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融资担保类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：具备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风险管理、金融与担保实务、战略与资本运作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经验。</w:t>
      </w:r>
    </w:p>
    <w:p w14:paraId="01F5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新能源开发类：掌握光伏、风电、储能、充电基础设施、生物质能、地热能等领域项目开发、投资测算、建设管理与运维全流程。</w:t>
      </w:r>
    </w:p>
    <w:p w14:paraId="66BAFB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7393"/>
    <w:rsid w:val="1DBF1BF7"/>
    <w:rsid w:val="299C7645"/>
    <w:rsid w:val="4796734B"/>
    <w:rsid w:val="4F2732DA"/>
    <w:rsid w:val="5C3A5959"/>
    <w:rsid w:val="6F61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448</Characters>
  <Lines>0</Lines>
  <Paragraphs>0</Paragraphs>
  <TotalTime>17</TotalTime>
  <ScaleCrop>false</ScaleCrop>
  <LinksUpToDate>false</LinksUpToDate>
  <CharactersWithSpaces>448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2026-05-12T03:50:00Z</dcterms:created>
  <dc:creator>Administrator</dc:creator>
  <cp:lastModifiedBy>Idris</cp:lastModifiedBy>
  <cp:lastPrinted>2026-05-12T04:28:00Z</cp:lastPrinted>
  <dcterms:modified xsi:type="dcterms:W3CDTF">2026-05-18T08:47:09Z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eyJoZGlkIjoiMGEwZGIxZWJjNTZhM2Q4YjdkOWZjNzJkMjljMzQzMTciLCJ1c2VySWQiOiIyNzU0MjA5NjMifQ==</vt:lpwstr>
  </property>
  <property fmtid="{D5CDD505-2E9C-101B-9397-08002B2CF9AE}" pid="4" name="ICV">
    <vt:lpwstr>A47C9E31B493415F9380AD5C05C31E2F_13</vt:lpwstr>
  </property>
</Properties>
</file>