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D516">
      <w:pPr>
        <w:keepNext w:val="0"/>
        <w:keepLines w:val="0"/>
        <w:pageBreakBefore w:val="0"/>
        <w:widowControl w:val="0"/>
        <w:kinsoku/>
        <w:wordWrap/>
        <w:overflowPunct w:val="0"/>
        <w:topLinePunct w:val="0"/>
        <w:autoSpaceDE/>
        <w:autoSpaceDN/>
        <w:bidi w:val="0"/>
        <w:adjustRightInd/>
        <w:snapToGrid/>
        <w:spacing w:line="680" w:lineRule="exact"/>
        <w:jc w:val="left"/>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附件4</w:t>
      </w:r>
    </w:p>
    <w:p w14:paraId="6EE7CDE1">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p>
    <w:p w14:paraId="43A4C113">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eastAsia="zh-CN"/>
        </w:rPr>
      </w:pPr>
      <w:r>
        <w:rPr>
          <w:rFonts w:hint="default" w:ascii="Times New Roman" w:hAnsi="Times New Roman" w:eastAsia="方正小标宋简体" w:cs="Times New Roman"/>
          <w:b w:val="0"/>
          <w:bCs/>
          <w:color w:val="auto"/>
          <w:sz w:val="44"/>
          <w:szCs w:val="44"/>
          <w:highlight w:val="none"/>
          <w:u w:val="none"/>
        </w:rPr>
        <w:t>通辽市</w:t>
      </w:r>
      <w:r>
        <w:rPr>
          <w:rFonts w:hint="default" w:ascii="Times New Roman" w:hAnsi="Times New Roman" w:eastAsia="方正小标宋简体" w:cs="Times New Roman"/>
          <w:b w:val="0"/>
          <w:bCs/>
          <w:color w:val="auto"/>
          <w:sz w:val="44"/>
          <w:szCs w:val="44"/>
          <w:highlight w:val="none"/>
          <w:u w:val="none"/>
          <w:lang w:val="en-US" w:eastAsia="zh-CN"/>
        </w:rPr>
        <w:t>科尔沁左翼中旗</w:t>
      </w:r>
      <w:r>
        <w:rPr>
          <w:rFonts w:hint="default" w:ascii="Times New Roman" w:hAnsi="Times New Roman" w:eastAsia="方正小标宋简体" w:cs="Times New Roman"/>
          <w:b w:val="0"/>
          <w:bCs/>
          <w:color w:val="auto"/>
          <w:sz w:val="44"/>
          <w:szCs w:val="44"/>
          <w:highlight w:val="none"/>
          <w:u w:val="none"/>
          <w:lang w:eastAsia="zh-CN"/>
        </w:rPr>
        <w:t>事业单位</w:t>
      </w:r>
    </w:p>
    <w:p w14:paraId="6E921EF7">
      <w:pPr>
        <w:keepNext w:val="0"/>
        <w:keepLines w:val="0"/>
        <w:pageBreakBefore w:val="0"/>
        <w:widowControl w:val="0"/>
        <w:kinsoku/>
        <w:wordWrap/>
        <w:overflowPunct w:val="0"/>
        <w:topLinePunct w:val="0"/>
        <w:autoSpaceDE/>
        <w:autoSpaceDN/>
        <w:bidi w:val="0"/>
        <w:adjustRightInd/>
        <w:snapToGrid/>
        <w:spacing w:after="157" w:afterLines="50" w:line="68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二</w:t>
      </w:r>
      <w:r>
        <w:rPr>
          <w:rFonts w:hint="default" w:ascii="Times New Roman" w:hAnsi="Times New Roman" w:eastAsia="方正小标宋简体" w:cs="Times New Roman"/>
          <w:b w:val="0"/>
          <w:bCs/>
          <w:color w:val="auto"/>
          <w:sz w:val="44"/>
          <w:szCs w:val="44"/>
          <w:highlight w:val="none"/>
          <w:u w:val="none"/>
          <w:lang w:eastAsia="zh-CN"/>
        </w:rPr>
        <w:t>批次</w:t>
      </w:r>
      <w:r>
        <w:rPr>
          <w:rFonts w:hint="default" w:ascii="Times New Roman" w:hAnsi="Times New Roman" w:eastAsia="方正小标宋简体" w:cs="Times New Roman"/>
          <w:b w:val="0"/>
          <w:bCs/>
          <w:color w:val="auto"/>
          <w:sz w:val="44"/>
          <w:szCs w:val="44"/>
          <w:highlight w:val="none"/>
          <w:u w:val="none"/>
        </w:rPr>
        <w:t>人才引进</w:t>
      </w:r>
      <w:r>
        <w:rPr>
          <w:rFonts w:hint="default" w:ascii="Times New Roman" w:hAnsi="Times New Roman" w:eastAsia="方正小标宋简体" w:cs="Times New Roman"/>
          <w:color w:val="auto"/>
          <w:sz w:val="44"/>
          <w:szCs w:val="44"/>
          <w:highlight w:val="none"/>
          <w:lang w:val="en-US" w:eastAsia="zh-CN"/>
        </w:rPr>
        <w:t>公告</w:t>
      </w:r>
    </w:p>
    <w:p w14:paraId="570BCDD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highlight w:val="none"/>
        </w:rPr>
      </w:pPr>
    </w:p>
    <w:p w14:paraId="6C4A98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按照市委、市政府关于人才工作的部署要求，为进一步充实事业单位人才力量，优化事业单位干部队伍结构，根据</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通辽市人民政府办公室关于通辽市落实“英才兴蒙”工程的实施意见》《关于进一步规范旗县</w:t>
      </w:r>
      <w:bookmarkStart w:id="0" w:name="_GoBack"/>
      <w:bookmarkEnd w:id="0"/>
      <w:r>
        <w:rPr>
          <w:rFonts w:hint="default" w:ascii="Times New Roman" w:hAnsi="Times New Roman" w:eastAsia="仿宋" w:cs="Times New Roman"/>
          <w:color w:val="auto"/>
          <w:sz w:val="32"/>
          <w:szCs w:val="32"/>
          <w:highlight w:val="none"/>
          <w:u w:val="none"/>
          <w:lang w:val="en-US" w:eastAsia="zh-CN"/>
        </w:rPr>
        <w:t>市区人才引进工作的通知</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3639556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一、</w:t>
      </w:r>
      <w:r>
        <w:rPr>
          <w:rFonts w:hint="default" w:ascii="Times New Roman" w:hAnsi="Times New Roman" w:eastAsia="黑体" w:cs="Times New Roman"/>
          <w:color w:val="auto"/>
          <w:sz w:val="32"/>
          <w:szCs w:val="32"/>
          <w:highlight w:val="none"/>
          <w:lang w:val="en-US" w:eastAsia="zh-CN"/>
        </w:rPr>
        <w:t>引进计划</w:t>
      </w:r>
    </w:p>
    <w:p w14:paraId="67217E3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本次科尔沁左翼中旗计划引进高层次、急需紧缺人才28名。其中，综合类岗位4名（详见附件4-1），卫健系统岗位10名（详见附件4-2），教体系统岗位14名（详见附件4-3）。</w:t>
      </w:r>
    </w:p>
    <w:p w14:paraId="655B75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34FE419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73D5DA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rPr>
        <w:t>具有中华人民共和国国籍。</w:t>
      </w:r>
    </w:p>
    <w:p w14:paraId="25AC348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rPr>
        <w:t>遵纪守法、诚实守信，具有良好的职业道德、较强的创新创业精神和较高的学术技术水平。</w:t>
      </w:r>
    </w:p>
    <w:p w14:paraId="05DD8B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.铸牢中华民族共同体意识，自觉维护民族团结进步。</w:t>
      </w:r>
    </w:p>
    <w:p w14:paraId="416F98E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rPr>
        <w:t>.具有正常履行职责的身体条件和心理素质。</w:t>
      </w:r>
    </w:p>
    <w:p w14:paraId="53CB994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w:t>
      </w:r>
      <w:r>
        <w:rPr>
          <w:rFonts w:hint="default" w:ascii="Times New Roman" w:hAnsi="Times New Roman" w:eastAsia="仿宋" w:cs="Times New Roman"/>
          <w:color w:val="auto"/>
          <w:sz w:val="32"/>
          <w:szCs w:val="32"/>
          <w:highlight w:val="none"/>
          <w:u w:val="none"/>
          <w:lang w:val="en-US" w:eastAsia="zh-CN"/>
        </w:rPr>
        <w:t>相应</w:t>
      </w:r>
      <w:r>
        <w:rPr>
          <w:rFonts w:hint="default" w:ascii="Times New Roman" w:hAnsi="Times New Roman" w:eastAsia="仿宋" w:cs="Times New Roman"/>
          <w:color w:val="auto"/>
          <w:sz w:val="32"/>
          <w:szCs w:val="32"/>
          <w:highlight w:val="none"/>
          <w:u w:val="none"/>
        </w:rPr>
        <w:t>的学历、学位</w:t>
      </w:r>
      <w:r>
        <w:rPr>
          <w:rFonts w:hint="default" w:ascii="Times New Roman" w:hAnsi="Times New Roman" w:eastAsia="仿宋" w:cs="Times New Roman"/>
          <w:color w:val="auto"/>
          <w:sz w:val="32"/>
          <w:szCs w:val="32"/>
          <w:highlight w:val="none"/>
          <w:u w:val="none"/>
          <w:lang w:eastAsia="zh-CN"/>
        </w:rPr>
        <w:t>、专业或技能条件。</w:t>
      </w:r>
    </w:p>
    <w:p w14:paraId="324F34E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color w:val="auto"/>
          <w:sz w:val="32"/>
          <w:szCs w:val="32"/>
          <w:highlight w:val="none"/>
          <w:u w:val="none"/>
          <w:lang w:eastAsia="zh-CN"/>
        </w:rPr>
        <w:t>）报考综合类岗位的，要求：</w:t>
      </w:r>
    </w:p>
    <w:p w14:paraId="73E4DF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国内博士研究生须学历学位俱全（不含专升本）</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留学归国博士研究生博士阶段毕业院校须为世界大学综合排名前500名院校。高等教育起始阶段学历须为全日制本科（不含专升本）。</w:t>
      </w:r>
    </w:p>
    <w:p w14:paraId="07BDF9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留学归国硕士研究生硕士阶段毕业院校须为世界大学综合排名前300名院校。高等教育起始阶段学历须为全日制本科（不含专升本）。</w:t>
      </w:r>
    </w:p>
    <w:p w14:paraId="5559587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本科毕业生须为学历学位俱全的全日制本科毕业生（不含专升本），须符合国家教育部公布的“一流大学”或“一流学科”建设名单要求。</w:t>
      </w:r>
    </w:p>
    <w:p w14:paraId="1C77E4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（2）报考卫健系统医师岗位的，要求：</w:t>
      </w:r>
    </w:p>
    <w:p w14:paraId="4A66BD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国内博士研究生须学历学位俱全（不含专升本）；留学归国博士研究生博士阶段毕业院校须为世界大学综合排名前500名院校。高等教育起始阶段学历须为全日制本科（不含专升本）。</w:t>
      </w:r>
    </w:p>
    <w:p w14:paraId="12938AE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本科，不含专升本）；留学归国硕士研究生硕士阶段毕业院校须为世界大学综合排名前300名院校。高等教育起始阶段学历须为全日制本科（不含专升本）。</w:t>
      </w:r>
    </w:p>
    <w:p w14:paraId="336B89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本科毕业生须为学历学位俱全的全日制本科毕业生（不含专升本），须取得符合岗位要求的住院医师规范化培训合格证。</w:t>
      </w:r>
    </w:p>
    <w:p w14:paraId="7F3A577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报考卫健系统非医师岗位要求参照综合类岗位执行。</w:t>
      </w:r>
    </w:p>
    <w:p w14:paraId="1A0B61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（3）报考教体系统岗位的，要求：</w:t>
      </w:r>
    </w:p>
    <w:p w14:paraId="6BCA91F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国内博士研究生须学历学位俱全（不含专升本）；留学归国博士研究生博士阶段毕业院校须为世界大学综合排名前500名院校。高等教育起始阶段学历须为全日制本科（不含专升本）。</w:t>
      </w:r>
    </w:p>
    <w:p w14:paraId="66DE17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国内硕士研究生须为学历学位俱全的全日制硕士研究生（本科阶段要求为全日制师范生，不含专升本）；留学归国硕士研究生硕士阶段毕业院校须为世界大学综合排名前300名院校，高等教育起始阶段学历须为全日制师范生（不含专升本）。</w:t>
      </w:r>
    </w:p>
    <w:p w14:paraId="5748B6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本科毕业生须为学历学位俱全的全日制本科毕业生（不含专升本），并具备下列条件之一：“一流大学”或“一流学科”建设高校名单的本科毕业生；2023年—2025年度软科中国大学排名师范类前40院校</w:t>
      </w:r>
      <w:r>
        <w:rPr>
          <w:rFonts w:hint="eastAsia" w:ascii="Times New Roman" w:hAnsi="Times New Roman" w:eastAsia="仿宋" w:cs="Times New Roman"/>
          <w:color w:val="auto"/>
          <w:sz w:val="32"/>
          <w:szCs w:val="32"/>
          <w:highlight w:val="none"/>
          <w:u w:val="none"/>
          <w:lang w:val="en-US" w:eastAsia="zh-CN"/>
        </w:rPr>
        <w:t>师范毕业生</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kern w:val="2"/>
          <w:sz w:val="32"/>
          <w:szCs w:val="32"/>
          <w:highlight w:val="none"/>
          <w:u w:val="none"/>
          <w:lang w:val="en-US" w:eastAsia="zh-CN" w:bidi="ar-SA"/>
        </w:rPr>
        <w:t>具体名单如下：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w:t>
      </w:r>
    </w:p>
    <w:p w14:paraId="0C6E023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4）上述所称“一流大学”建设名单按教育部2017年公布的“双一流”建设高校名单中42所一流大学建设高校名单执行；“一流学科”建设名单按教育部2017年公布的“双一流”建设学科名单、2022年公布的第二轮“双一流”建设高校及建设学科名单中的学科名单执行</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“一流学科”建设</w:t>
      </w:r>
      <w:r>
        <w:rPr>
          <w:rFonts w:hint="eastAsia" w:ascii="Times New Roman" w:hAnsi="Times New Roman" w:eastAsia="仿宋" w:cs="Times New Roman"/>
          <w:color w:val="auto"/>
          <w:sz w:val="32"/>
          <w:szCs w:val="32"/>
          <w:highlight w:val="none"/>
          <w:u w:val="none"/>
          <w:lang w:val="en-US" w:eastAsia="zh-CN"/>
        </w:rPr>
        <w:t>高校名单按</w:t>
      </w:r>
      <w:r>
        <w:rPr>
          <w:rFonts w:hint="default" w:ascii="Times New Roman" w:hAnsi="Times New Roman" w:eastAsia="仿宋" w:cs="Times New Roman"/>
          <w:color w:val="auto"/>
          <w:sz w:val="32"/>
          <w:szCs w:val="32"/>
          <w:highlight w:val="none"/>
          <w:u w:val="none"/>
          <w:lang w:val="en-US" w:eastAsia="zh-CN"/>
        </w:rPr>
        <w:t>按教育部2017年公布的“双一流”建设学科名单、2022年公布的第二轮“双一流”建设高校及建设学科名单中的学</w:t>
      </w:r>
      <w:r>
        <w:rPr>
          <w:rFonts w:hint="eastAsia" w:ascii="Times New Roman" w:hAnsi="Times New Roman" w:eastAsia="仿宋" w:cs="Times New Roman"/>
          <w:color w:val="auto"/>
          <w:sz w:val="32"/>
          <w:szCs w:val="32"/>
          <w:highlight w:val="none"/>
          <w:u w:val="none"/>
          <w:lang w:val="en-US" w:eastAsia="zh-CN"/>
        </w:rPr>
        <w:t>校</w:t>
      </w:r>
      <w:r>
        <w:rPr>
          <w:rFonts w:hint="default" w:ascii="Times New Roman" w:hAnsi="Times New Roman" w:eastAsia="仿宋" w:cs="Times New Roman"/>
          <w:color w:val="auto"/>
          <w:sz w:val="32"/>
          <w:szCs w:val="32"/>
          <w:highlight w:val="none"/>
          <w:u w:val="none"/>
          <w:lang w:val="en-US" w:eastAsia="zh-CN"/>
        </w:rPr>
        <w:t>名单执行。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381CBB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w:t>
      </w:r>
      <w:r>
        <w:rPr>
          <w:rFonts w:ascii="Times New Roman" w:hAnsi="Times New Roman" w:eastAsia="仿宋" w:cs="Times New Roman"/>
          <w:color w:val="auto"/>
          <w:sz w:val="32"/>
          <w:szCs w:val="32"/>
          <w:highlight w:val="none"/>
        </w:rPr>
        <w:t>即198</w:t>
      </w: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w:t>
      </w:r>
      <w:r>
        <w:rPr>
          <w:rFonts w:hint="default" w:ascii="Times New Roman" w:hAnsi="Times New Roman" w:eastAsia="仿宋" w:cs="Times New Roman"/>
          <w:color w:val="auto"/>
          <w:sz w:val="32"/>
          <w:szCs w:val="32"/>
          <w:highlight w:val="none"/>
          <w:u w:val="none"/>
          <w:lang w:val="en-US" w:eastAsia="zh-CN"/>
        </w:rPr>
        <w:t>兼具副高级及以上专业技术职称人才年龄可放宽至48周岁</w:t>
      </w:r>
      <w:r>
        <w:rPr>
          <w:rFonts w:ascii="Times New Roman" w:hAnsi="Times New Roman" w:eastAsia="仿宋" w:cs="Times New Roman"/>
          <w:color w:val="auto"/>
          <w:sz w:val="32"/>
          <w:szCs w:val="32"/>
          <w:highlight w:val="none"/>
        </w:rPr>
        <w:t>即197</w:t>
      </w:r>
      <w:r>
        <w:rPr>
          <w:rFonts w:hint="eastAsia" w:ascii="Times New Roman" w:hAnsi="Times New Roman" w:eastAsia="仿宋" w:cs="Times New Roman"/>
          <w:color w:val="auto"/>
          <w:sz w:val="32"/>
          <w:szCs w:val="32"/>
          <w:highlight w:val="none"/>
        </w:rPr>
        <w:t>7</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w:t>
      </w:r>
      <w:r>
        <w:rPr>
          <w:rFonts w:hint="default" w:ascii="Times New Roman" w:hAnsi="Times New Roman" w:eastAsia="仿宋" w:cs="Times New Roman"/>
          <w:color w:val="auto"/>
          <w:sz w:val="32"/>
          <w:szCs w:val="32"/>
          <w:highlight w:val="none"/>
          <w:u w:val="none"/>
          <w:lang w:val="en-US" w:eastAsia="zh-CN"/>
        </w:rPr>
        <w:t>硕士研究生，年龄在38周岁以下</w:t>
      </w:r>
      <w:r>
        <w:rPr>
          <w:rFonts w:ascii="Times New Roman" w:hAnsi="Times New Roman" w:eastAsia="仿宋" w:cs="Times New Roman"/>
          <w:color w:val="auto"/>
          <w:sz w:val="32"/>
          <w:szCs w:val="32"/>
          <w:highlight w:val="none"/>
        </w:rPr>
        <w:t>即198</w:t>
      </w:r>
      <w:r>
        <w:rPr>
          <w:rFonts w:hint="eastAsia" w:ascii="Times New Roman" w:hAnsi="Times New Roman" w:eastAsia="仿宋" w:cs="Times New Roman"/>
          <w:color w:val="auto"/>
          <w:sz w:val="32"/>
          <w:szCs w:val="32"/>
          <w:highlight w:val="none"/>
        </w:rPr>
        <w:t>7</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w:t>
      </w:r>
      <w:r>
        <w:rPr>
          <w:rFonts w:hint="default" w:ascii="Times New Roman" w:hAnsi="Times New Roman" w:eastAsia="仿宋" w:cs="Times New Roman"/>
          <w:color w:val="auto"/>
          <w:sz w:val="32"/>
          <w:szCs w:val="32"/>
          <w:highlight w:val="none"/>
          <w:u w:val="none"/>
          <w:lang w:val="en-US" w:eastAsia="zh-CN"/>
        </w:rPr>
        <w:t>本科毕业生，年龄在33周岁以下</w:t>
      </w:r>
      <w:r>
        <w:rPr>
          <w:rFonts w:ascii="Times New Roman" w:hAnsi="Times New Roman" w:eastAsia="仿宋" w:cs="Times New Roman"/>
          <w:color w:val="auto"/>
          <w:sz w:val="32"/>
          <w:szCs w:val="32"/>
          <w:highlight w:val="none"/>
        </w:rPr>
        <w:t>，即199</w:t>
      </w: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w:t>
      </w:r>
      <w:r>
        <w:rPr>
          <w:rFonts w:hint="default" w:ascii="Times New Roman" w:hAnsi="Times New Roman" w:eastAsia="仿宋" w:cs="Times New Roman"/>
          <w:color w:val="auto"/>
          <w:sz w:val="32"/>
          <w:szCs w:val="32"/>
          <w:highlight w:val="none"/>
          <w:u w:val="none"/>
          <w:lang w:val="en-US" w:eastAsia="zh-CN"/>
        </w:rPr>
        <w:t>。</w:t>
      </w:r>
    </w:p>
    <w:p w14:paraId="191FE5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lang w:val="en-US" w:eastAsia="zh-CN"/>
        </w:rPr>
        <w:t>博士研究生、硕士研究生学历学位取得时间截至2026年12月31日（含），2026年本科应届毕业生学历学位取得时间截至2026年8月31日（含）；2026年参加住院医师规范化培训结业考试的考生，住院医师规范化培训合格证书取得时间截至2026年8月31日（含）；2026年应届毕业生教师资格证书、普通话水平证书取得时间截至2026年8月31日（含）</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其他资格条件取得时间截至2026年5月2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日（含）之前。</w:t>
      </w:r>
    </w:p>
    <w:p w14:paraId="576B5D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6B4E578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22EA37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1.现役军人、在读的普通高等院校全日制专科生、本科生、研究生（不含2026年8月31日前毕业的应届毕业生）。</w:t>
      </w:r>
    </w:p>
    <w:p w14:paraId="7C10EE9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2.试用期内和未满最低服务年限的机关、事业单位工作人员。</w:t>
      </w:r>
    </w:p>
    <w:p w14:paraId="3BCC37C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3.曾因犯罪受过刑事处罚的人员；被开除中国共产党党籍的人员；被开除公职的人员；被依法列为失信联合惩戒对象的人员。</w:t>
      </w:r>
    </w:p>
    <w:p w14:paraId="50BF80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4.在公务员考录或事业单位公开招聘（人才引进）中被认定有舞弊等严重违反录用、聘用纪律行为并在禁考期限内的人员。</w:t>
      </w:r>
    </w:p>
    <w:p w14:paraId="3832D9F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5.应聘到岗位后构成回避关系的人员。</w:t>
      </w:r>
    </w:p>
    <w:p w14:paraId="0528FDC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6.</w:t>
      </w:r>
      <w:r>
        <w:rPr>
          <w:rFonts w:hint="default" w:ascii="Times New Roman" w:hAnsi="Times New Roman" w:eastAsia="仿宋" w:cs="Times New Roman"/>
          <w:color w:val="auto"/>
          <w:sz w:val="32"/>
          <w:szCs w:val="32"/>
          <w:highlight w:val="none"/>
          <w:u w:val="none"/>
          <w:lang w:val="en-US" w:eastAsia="zh-CN"/>
        </w:rPr>
        <w:t>科左中旗各级机关、事业单位在编人员及辞职不足6个月的人员。</w:t>
      </w:r>
    </w:p>
    <w:p w14:paraId="2612ED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rPr>
        <w:t>7.法律法规规定不得聘用为事业单位工作人员的其他情形的人员。</w:t>
      </w:r>
    </w:p>
    <w:p w14:paraId="096F35A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lang w:eastAsia="zh-CN"/>
        </w:rPr>
        <w:t>、</w:t>
      </w:r>
      <w:r>
        <w:rPr>
          <w:rFonts w:hint="default" w:ascii="Times New Roman" w:hAnsi="Times New Roman" w:eastAsia="黑体" w:cs="Times New Roman"/>
          <w:color w:val="auto"/>
          <w:sz w:val="32"/>
          <w:szCs w:val="32"/>
          <w:highlight w:val="none"/>
          <w:u w:val="none"/>
          <w:lang w:val="en-US" w:eastAsia="zh-CN"/>
        </w:rPr>
        <w:t>引进程序</w:t>
      </w:r>
    </w:p>
    <w:p w14:paraId="07E5D47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（一）报名与资格初审</w:t>
      </w:r>
    </w:p>
    <w:p w14:paraId="711837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2A0326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本次人才引进采取网络报名方式进行。报考人员登录https://sign.naimanyun.cn 进行报名，报名中涉及学历、学位、专业以及其他条件，由旗人才引进工作领导小组办公室负责解释。咨询电话详见人才需求目录，报名时需使用电脑报名，不能使用移动端设备报名。本次报名不收取费用。</w:t>
      </w:r>
    </w:p>
    <w:p w14:paraId="366C970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2.报名时间：2026年6月8日9:00—6月22日17:00</w:t>
      </w:r>
    </w:p>
    <w:p w14:paraId="4BE6E4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yellow"/>
          <w:u w:val="none"/>
          <w:lang w:val="en-US" w:eastAsia="zh-CN"/>
        </w:rPr>
      </w:pPr>
      <w:r>
        <w:rPr>
          <w:rFonts w:hint="default" w:ascii="Times New Roman" w:hAnsi="Times New Roman" w:eastAsia="仿宋" w:cs="Times New Roman"/>
          <w:color w:val="auto"/>
          <w:sz w:val="32"/>
          <w:szCs w:val="32"/>
          <w:highlight w:val="none"/>
          <w:u w:val="none"/>
          <w:lang w:val="en-US" w:eastAsia="zh-CN"/>
        </w:rPr>
        <w:t>资格初审时间：2026年6月8日9:00—6月22日17:30</w:t>
      </w:r>
    </w:p>
    <w:p w14:paraId="471D163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科左中旗政府网、“左中人社”微信公众号公布。</w:t>
      </w:r>
    </w:p>
    <w:p w14:paraId="1D941DE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核通过。资格审核工作在网上进行，由科左中旗2026年人才引进工作领导小组办公室负责审核。报名符合条件的，审核通过；不符合条件的，不通过并提示理由。</w:t>
      </w:r>
    </w:p>
    <w:p w14:paraId="5FC770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01234C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322F0F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3972083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（3）引进岗位要求具有相关工作经历的，须提供本人工作（服务）单位的证明，证明中应有工作单位名称、工作起止时间、单位地址、有关负责人姓名和联系电话等。</w:t>
      </w:r>
    </w:p>
    <w:p w14:paraId="4F2D351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（4）岗位要求的其他证明等材料。</w:t>
      </w:r>
    </w:p>
    <w:p w14:paraId="488C0D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6.通过资格审核的报考人员须下载打印自动生成的《通辽市科尔沁左翼中旗2026年第二批次人才引进报名登记表》（以下简称《报名登记表》），人才测评等环节需要提供《报名登记表》，请务必提前打印。</w:t>
      </w:r>
    </w:p>
    <w:p w14:paraId="65474B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7237443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（二）人才测评</w:t>
      </w:r>
    </w:p>
    <w:p w14:paraId="3F4F12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人才测评工作由科左中旗2026年人才引进工作领导小组办公室组织实施。报考人员下载《</w:t>
      </w:r>
      <w:r>
        <w:rPr>
          <w:rFonts w:hint="default" w:ascii="Times New Roman" w:hAnsi="Times New Roman" w:eastAsia="仿宋" w:cs="Times New Roman"/>
          <w:color w:val="auto"/>
          <w:kern w:val="2"/>
          <w:sz w:val="32"/>
          <w:szCs w:val="32"/>
          <w:highlight w:val="none"/>
          <w:u w:val="none"/>
          <w:lang w:val="en-US" w:eastAsia="zh-CN" w:bidi="ar-SA"/>
        </w:rPr>
        <w:t>通辽市科尔沁左翼中旗事业单位2026年第二批次人才引进人才测评表</w:t>
      </w:r>
      <w:r>
        <w:rPr>
          <w:rFonts w:hint="default" w:ascii="Times New Roman" w:hAnsi="Times New Roman" w:eastAsia="仿宋" w:cs="Times New Roman"/>
          <w:color w:val="auto"/>
          <w:sz w:val="32"/>
          <w:szCs w:val="32"/>
          <w:highlight w:val="none"/>
          <w:u w:val="none"/>
          <w:lang w:val="en-US" w:eastAsia="zh-CN"/>
        </w:rPr>
        <w:t>》（详见附件4-4），自公告发布之日起开展自评，并持本人有效居民身份证、《报名登记表》，现场提交《</w:t>
      </w:r>
      <w:r>
        <w:rPr>
          <w:rFonts w:hint="default" w:ascii="Times New Roman" w:hAnsi="Times New Roman" w:eastAsia="仿宋" w:cs="Times New Roman"/>
          <w:color w:val="auto"/>
          <w:kern w:val="2"/>
          <w:sz w:val="32"/>
          <w:szCs w:val="32"/>
          <w:highlight w:val="none"/>
          <w:u w:val="none"/>
          <w:lang w:val="en-US" w:eastAsia="zh-CN" w:bidi="ar-SA"/>
        </w:rPr>
        <w:t>人才引进测评表</w:t>
      </w:r>
      <w:r>
        <w:rPr>
          <w:rFonts w:hint="default" w:ascii="Times New Roman" w:hAnsi="Times New Roman" w:eastAsia="仿宋" w:cs="Times New Roman"/>
          <w:color w:val="auto"/>
          <w:sz w:val="32"/>
          <w:szCs w:val="32"/>
          <w:highlight w:val="none"/>
          <w:u w:val="none"/>
          <w:lang w:val="en-US" w:eastAsia="zh-CN"/>
        </w:rPr>
        <w:t>》（报考人员需在表格空白处签字）及毕业证、学位证、大学成绩单、教育部学历证书电子注册备案表、专业技术资格证书、职业资格证书、论文检索报告、专利证书、获奖证书等相关佐证材料原件、复印件供科左中旗2026年人才引进工作领导小组办公室复核，尚未颁发毕业证书、学位证书的2026年应届毕业生，须提供教育部学籍在线验证报告。</w:t>
      </w:r>
    </w:p>
    <w:p w14:paraId="0B1F81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人才测评具体时间、地点等另行公告，请考生根据报考岗位随时关注科左中旗政府网、“左中人社”微信公众号。未在规定时间内提交或未按要求提交《</w:t>
      </w:r>
      <w:r>
        <w:rPr>
          <w:rFonts w:hint="default" w:ascii="Times New Roman" w:hAnsi="Times New Roman" w:eastAsia="仿宋" w:cs="Times New Roman"/>
          <w:color w:val="auto"/>
          <w:kern w:val="2"/>
          <w:sz w:val="32"/>
          <w:szCs w:val="32"/>
          <w:highlight w:val="none"/>
          <w:u w:val="none"/>
          <w:lang w:val="en-US" w:eastAsia="zh-CN" w:bidi="ar-SA"/>
        </w:rPr>
        <w:t>人才引进测评表</w:t>
      </w:r>
      <w:r>
        <w:rPr>
          <w:rFonts w:hint="default" w:ascii="Times New Roman" w:hAnsi="Times New Roman" w:eastAsia="仿宋" w:cs="Times New Roman"/>
          <w:color w:val="auto"/>
          <w:sz w:val="32"/>
          <w:szCs w:val="32"/>
          <w:highlight w:val="none"/>
          <w:u w:val="none"/>
          <w:lang w:val="en-US" w:eastAsia="zh-CN"/>
        </w:rPr>
        <w:t>》及相关佐证材料的，视为放弃测评资格。</w:t>
      </w:r>
    </w:p>
    <w:p w14:paraId="67ABC3E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kern w:val="2"/>
          <w:sz w:val="32"/>
          <w:szCs w:val="32"/>
          <w:highlight w:val="none"/>
          <w:u w:val="none"/>
          <w:lang w:val="en-US" w:eastAsia="zh-CN" w:bidi="ar-SA"/>
        </w:rPr>
        <w:t>抽调人才引进单位工作人员成立人才测评工作组</w:t>
      </w:r>
      <w:r>
        <w:rPr>
          <w:rFonts w:hint="default" w:ascii="Times New Roman" w:hAnsi="Times New Roman" w:eastAsia="仿宋" w:cs="Times New Roman"/>
          <w:color w:val="auto"/>
          <w:sz w:val="32"/>
          <w:szCs w:val="32"/>
          <w:highlight w:val="none"/>
          <w:u w:val="none"/>
          <w:lang w:val="en-US" w:eastAsia="zh-CN"/>
        </w:rPr>
        <w:t>，对照评价标准和要求，对报名人员自评结果进行复核，确认报名人员最终人才测评得分后报送至科左中旗2026年人才引进工作领导小组办公室，科左中旗2026年人才引进工作领导小组办公室汇总各单位人才测评得分，并通过科左中旗政府网、“左中人社”微信公众号公布。报名人员对于单位复核认定得分有异议的，可在人才测评成绩公布1日内向科左中旗2026年人才引进工作领导小组办公室提出再审核申请，须注明申请理由并提供相应佐证材料。人才测评工作组须在1日内反馈复核结果。</w:t>
      </w:r>
    </w:p>
    <w:p w14:paraId="6F0CFD16">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（三）面试</w:t>
      </w:r>
    </w:p>
    <w:p w14:paraId="2945DA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1.报名成功且参加人才测评的人员全部进入面试环节。面试成绩满分为100分。</w:t>
      </w:r>
    </w:p>
    <w:p w14:paraId="2682961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面试工作由科左中旗2026年人才引进工作领导小组办公室统一组织实施。旗卫健系统岗位、旗应急管理局岗位采取结构化面试的方式进行；旗委党校教师岗位及旗教体系统教师岗位采取试讲的方式进行；旗文旅局演员岗位采取专业能力测试的方式进行。须使用国家通用语言作答，考生的面试成绩须达到70分及以上，方可进入下一环节。报考人员持身份证现场领取《面试通知书》，具体时间、地点等另行公告，请考生关注科左中旗政府网、“左中人社”微信公众号。</w:t>
      </w:r>
    </w:p>
    <w:p w14:paraId="72115D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（四）考试总成绩计算</w:t>
      </w:r>
    </w:p>
    <w:p w14:paraId="552DF74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5B53B85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报考的符合条件的博士研究生，无需参加人才测评和面试，直接进入体检环节，经用人单位主管部门党委（党组）集体研究决定后，可申请使用本单位额外空余编制或调剂使用编制予以保障，做到“一岗双用”“增补使用”。</w:t>
      </w:r>
    </w:p>
    <w:p w14:paraId="6AA20AF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（五）体检</w:t>
      </w:r>
    </w:p>
    <w:p w14:paraId="3F03AF2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42D3812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（六）考察</w:t>
      </w:r>
    </w:p>
    <w:p w14:paraId="4BA3E3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科左中旗2026年人才引进工作领导小组办公室组织实施，引进单位主管部门组成考察组，对拟聘用人员进行认真全面考察。考察内容主要包括被考察人员的思想政治表现、道德品行、能力素质、心理素质、学习和工作表现、遵纪守法、廉洁自律以及是否需要回避等方面情况。</w:t>
      </w:r>
    </w:p>
    <w:p w14:paraId="7F0425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29F3429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对于符合条件的博士研究生报考人员，由用人单位主管部门组织3至7名相关专业专家组成评估组，出具书面评估意见，根据评估结果，由主管部门党委（党组）集体研究确定拟引进人选。</w:t>
      </w:r>
    </w:p>
    <w:p w14:paraId="7A19E15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（七）公示</w:t>
      </w:r>
    </w:p>
    <w:p w14:paraId="170E4D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科左中旗政府网、“左中人社”微信公众号等进行公示，公示期不少于5个工作日。公示阶段发现问题且查有实据影响聘用的，取消聘用资格；对发现的问题一时难以查实的，待问题查实后再决定是否聘用。</w:t>
      </w:r>
    </w:p>
    <w:p w14:paraId="3669971B">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（八）办理聘用手续</w:t>
      </w:r>
    </w:p>
    <w:p w14:paraId="562EF71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1.备案。公示期满无异议的，由引进单位按照有关规定，经科左中旗2026年人才引进工作领导小组办公室审批后办理聘用备案及入编等手续。</w:t>
      </w:r>
    </w:p>
    <w:p w14:paraId="3C18211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0993A257">
      <w:pPr>
        <w:keepNext w:val="0"/>
        <w:keepLines w:val="0"/>
        <w:pageBreakBefore w:val="0"/>
        <w:widowControl w:val="0"/>
        <w:tabs>
          <w:tab w:val="left" w:pos="4500"/>
        </w:tabs>
        <w:kinsoku/>
        <w:wordWrap/>
        <w:overflowPunct w:val="0"/>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3.服务期。引进人才需在科尔沁左翼中旗范围内最低服务5年，引进人才单位应在聘用合同中约定，并明确违约责任和相关要求。</w:t>
      </w:r>
    </w:p>
    <w:p w14:paraId="078927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3923E5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2165C37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31091C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66F29BF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6963F6F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未在2026年8月31日（含）前取得毕业证、学位证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岗位所需的</w:t>
      </w:r>
      <w:r>
        <w:rPr>
          <w:rFonts w:hint="default" w:ascii="Times New Roman" w:hAnsi="Times New Roman" w:eastAsia="仿宋" w:cs="Times New Roman"/>
          <w:color w:val="auto"/>
          <w:sz w:val="32"/>
          <w:szCs w:val="32"/>
          <w:highlight w:val="none"/>
          <w:u w:val="none"/>
          <w:lang w:eastAsia="zh-CN"/>
        </w:rPr>
        <w:t>规范化培训合格证明、教师资格证</w:t>
      </w:r>
      <w:r>
        <w:rPr>
          <w:rFonts w:hint="default" w:ascii="Times New Roman" w:hAnsi="Times New Roman" w:eastAsia="仿宋" w:cs="Times New Roman"/>
          <w:color w:val="auto"/>
          <w:sz w:val="32"/>
          <w:szCs w:val="32"/>
          <w:highlight w:val="none"/>
          <w:u w:val="none"/>
          <w:lang w:val="en-US" w:eastAsia="zh-CN"/>
        </w:rPr>
        <w:t>及普通话水平证书</w:t>
      </w:r>
      <w:r>
        <w:rPr>
          <w:rFonts w:hint="default" w:ascii="Times New Roman" w:hAnsi="Times New Roman" w:eastAsia="仿宋" w:cs="Times New Roman"/>
          <w:color w:val="auto"/>
          <w:sz w:val="32"/>
          <w:szCs w:val="32"/>
          <w:highlight w:val="none"/>
          <w:u w:val="none"/>
        </w:rPr>
        <w:t>的，取消聘用资格。</w:t>
      </w:r>
    </w:p>
    <w:p w14:paraId="7F3033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（6）聘用通知下发前被录取为全日制高校学生（已报到注册）的拟聘用人员，取消聘用资格。</w:t>
      </w:r>
    </w:p>
    <w:p w14:paraId="02B667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6D103A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744F801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6C6BBA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190EC06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四、</w:t>
      </w:r>
      <w:r>
        <w:rPr>
          <w:rFonts w:hint="default" w:ascii="Times New Roman" w:hAnsi="Times New Roman" w:eastAsia="黑体" w:cs="Times New Roman"/>
          <w:color w:val="auto"/>
          <w:sz w:val="32"/>
          <w:szCs w:val="32"/>
          <w:highlight w:val="none"/>
          <w:u w:val="none"/>
          <w:lang w:val="en-US" w:eastAsia="zh-CN"/>
        </w:rPr>
        <w:t>引进待遇</w:t>
      </w:r>
    </w:p>
    <w:p w14:paraId="5F5206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 w:val="32"/>
          <w:szCs w:val="32"/>
          <w:highlight w:val="none"/>
          <w:lang w:val="en-US" w:eastAsia="zh-CN"/>
        </w:rPr>
        <w:t>此次引进人才列入事业编制管理，工资福利待遇按国家、自治区及通辽市有关规定执行。同时，在5年服务期限内，给予引进人才享受除正常工资福利外的生活补贴1000元/月，在引进人才正式履行合同且年度考核合格后统一发放</w:t>
      </w:r>
      <w:r>
        <w:rPr>
          <w:rFonts w:hint="default" w:ascii="Times New Roman" w:hAnsi="Times New Roman" w:eastAsia="仿宋" w:cs="Times New Roman"/>
          <w:color w:val="auto"/>
          <w:kern w:val="2"/>
          <w:sz w:val="32"/>
          <w:szCs w:val="32"/>
          <w:highlight w:val="none"/>
          <w:lang w:val="en-US" w:eastAsia="zh-CN" w:bidi="ar-SA"/>
        </w:rPr>
        <w:t>（因试用期年度考核不定等次的，不影响</w:t>
      </w:r>
      <w:r>
        <w:rPr>
          <w:rFonts w:hint="default" w:ascii="Times New Roman" w:hAnsi="Times New Roman" w:eastAsia="仿宋" w:cs="Times New Roman"/>
          <w:color w:val="auto"/>
          <w:sz w:val="32"/>
          <w:szCs w:val="32"/>
          <w:highlight w:val="none"/>
          <w:lang w:val="en-US" w:eastAsia="zh-CN"/>
        </w:rPr>
        <w:t>生活</w:t>
      </w:r>
      <w:r>
        <w:rPr>
          <w:rFonts w:hint="default" w:ascii="Times New Roman" w:hAnsi="Times New Roman" w:eastAsia="仿宋" w:cs="Times New Roman"/>
          <w:color w:val="auto"/>
          <w:kern w:val="2"/>
          <w:sz w:val="32"/>
          <w:szCs w:val="32"/>
          <w:highlight w:val="none"/>
          <w:lang w:val="en-US" w:eastAsia="zh-CN" w:bidi="ar-SA"/>
        </w:rPr>
        <w:t>补贴发放）</w:t>
      </w:r>
      <w:r>
        <w:rPr>
          <w:rFonts w:hint="default" w:ascii="Times New Roman" w:hAnsi="Times New Roman" w:eastAsia="仿宋" w:cs="Times New Roman"/>
          <w:color w:val="auto"/>
          <w:sz w:val="32"/>
          <w:szCs w:val="32"/>
          <w:highlight w:val="none"/>
          <w:lang w:val="en-US" w:eastAsia="zh-CN"/>
        </w:rPr>
        <w:t>。</w:t>
      </w:r>
    </w:p>
    <w:p w14:paraId="383489D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5年服务期限满后，仍留在科左中旗的引进人才给予享受除正常工资福利外的生活补贴1500元/月，补贴期限为服务期限满后10年，年度考核合格后发放（若因引进人才个人原因申请调动的将停发生活补贴）。</w:t>
      </w:r>
    </w:p>
    <w:p w14:paraId="620C7F1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五、其他事项</w:t>
      </w:r>
    </w:p>
    <w:p w14:paraId="3C0CF9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1D4D55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（二）本次人才引进考试不指定考试辅导用书，不举办、不委托任何机构举办考试辅导班。</w:t>
      </w:r>
    </w:p>
    <w:p w14:paraId="272E5D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（三）资格审查应贯穿于引进人才的全过程。在引进过程中的任何环节及试用期内发现应聘者存在弄虚作假等严重影响聘用的情形，一律取消聘用资格，视情节轻重给予相应处理。</w:t>
      </w:r>
    </w:p>
    <w:p w14:paraId="4DC065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（四）本次人才引进中未尽事宜以及引进过程中出现的其他问题，由旗人才引进工作领导小组研究处理，有关信息在相关官方网站上发布。</w:t>
      </w:r>
    </w:p>
    <w:p w14:paraId="3E7A38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（五）本公告由旗人才引进工作领导小组办公室负责解释。</w:t>
      </w:r>
    </w:p>
    <w:p w14:paraId="4B2A5544">
      <w:pPr>
        <w:keepNext w:val="0"/>
        <w:keepLines w:val="0"/>
        <w:pageBreakBefore w:val="0"/>
        <w:tabs>
          <w:tab w:val="left" w:pos="450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政策咨询电话：</w:t>
      </w:r>
      <w:r>
        <w:rPr>
          <w:rFonts w:hint="default" w:ascii="Times New Roman" w:hAnsi="Times New Roman" w:eastAsia="仿宋" w:cs="Times New Roman"/>
          <w:color w:val="auto"/>
          <w:kern w:val="2"/>
          <w:sz w:val="32"/>
          <w:szCs w:val="32"/>
          <w:highlight w:val="none"/>
          <w:u w:val="none"/>
          <w:lang w:val="en-US" w:eastAsia="zh-CN" w:bidi="ar-SA"/>
        </w:rPr>
        <w:t>科左中旗人社局：0475-3219902</w:t>
      </w:r>
    </w:p>
    <w:p w14:paraId="4E8C8A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14:paraId="016B82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14:paraId="0819B4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14:paraId="4487DAC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附件：4-1.通辽市科尔沁左翼中旗事业单位2026年第二批次人才需求目录（综合类岗位）</w:t>
      </w:r>
    </w:p>
    <w:p w14:paraId="7B589C5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附件：4-2.通辽市科尔沁左翼中旗事业单位2026年第二批次人才需求目录（卫健系统岗位）</w:t>
      </w:r>
    </w:p>
    <w:p w14:paraId="2CA665E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附件：4-3.通辽市科尔沁左翼中旗事业单位2026年第二批次人才需求目录（教体系统岗位）</w:t>
      </w:r>
    </w:p>
    <w:p w14:paraId="5BDA285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附件：4-4.通辽市科尔沁左翼中旗事业单位2026年第二批次人才引进人才测评表及填报说明</w:t>
      </w:r>
    </w:p>
    <w:p w14:paraId="3178DBF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附件：4-5.通辽市科尔沁左翼中旗事业单位2026年第二批次人才引进人才测评专业层次赋分表</w:t>
      </w:r>
    </w:p>
    <w:p w14:paraId="4216E267">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p>
    <w:p w14:paraId="231D089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p>
    <w:p w14:paraId="67F706D5">
      <w:pPr>
        <w:keepNext w:val="0"/>
        <w:keepLines w:val="0"/>
        <w:pageBreakBefore w:val="0"/>
        <w:widowControl w:val="0"/>
        <w:kinsoku/>
        <w:wordWrap w:val="0"/>
        <w:overflowPunct/>
        <w:topLinePunct w:val="0"/>
        <w:autoSpaceDE/>
        <w:autoSpaceDN/>
        <w:bidi w:val="0"/>
        <w:adjustRightInd/>
        <w:snapToGrid/>
        <w:spacing w:line="550" w:lineRule="exact"/>
        <w:jc w:val="righ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通辽市科左中旗2026年    </w:t>
      </w:r>
    </w:p>
    <w:p w14:paraId="7381D0E5">
      <w:pPr>
        <w:keepNext w:val="0"/>
        <w:keepLines w:val="0"/>
        <w:pageBreakBefore w:val="0"/>
        <w:widowControl w:val="0"/>
        <w:kinsoku/>
        <w:wordWrap w:val="0"/>
        <w:overflowPunct/>
        <w:topLinePunct w:val="0"/>
        <w:autoSpaceDE/>
        <w:autoSpaceDN/>
        <w:bidi w:val="0"/>
        <w:adjustRightInd/>
        <w:snapToGrid/>
        <w:spacing w:line="550" w:lineRule="exact"/>
        <w:jc w:val="righ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人才引进工作领导小组办公室  </w:t>
      </w:r>
    </w:p>
    <w:p w14:paraId="702851C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center"/>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2026年</w:t>
      </w:r>
      <w:r>
        <w:rPr>
          <w:rFonts w:hint="eastAsia"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lang w:val="en-US" w:eastAsia="zh-CN"/>
        </w:rPr>
        <w:t xml:space="preserve">月22日 </w:t>
      </w:r>
    </w:p>
    <w:p w14:paraId="24EF2C02">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7BD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E534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6E534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1AA27">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F1AA27">
                    <w:pPr>
                      <w:pStyle w:val="2"/>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A0DD8"/>
    <w:rsid w:val="00604B39"/>
    <w:rsid w:val="04E92909"/>
    <w:rsid w:val="05367F71"/>
    <w:rsid w:val="05C649F8"/>
    <w:rsid w:val="061D1A93"/>
    <w:rsid w:val="061F7561"/>
    <w:rsid w:val="07846919"/>
    <w:rsid w:val="07E956AB"/>
    <w:rsid w:val="09E3201C"/>
    <w:rsid w:val="0A09495C"/>
    <w:rsid w:val="0AE36FF9"/>
    <w:rsid w:val="0BDC6D23"/>
    <w:rsid w:val="0BEC5192"/>
    <w:rsid w:val="0C1F0205"/>
    <w:rsid w:val="0D557109"/>
    <w:rsid w:val="0E5A24AF"/>
    <w:rsid w:val="0E6C0832"/>
    <w:rsid w:val="0F03241B"/>
    <w:rsid w:val="0F1F55FB"/>
    <w:rsid w:val="104F60A5"/>
    <w:rsid w:val="106907B9"/>
    <w:rsid w:val="108B49A1"/>
    <w:rsid w:val="119E724E"/>
    <w:rsid w:val="149A69F4"/>
    <w:rsid w:val="17C66885"/>
    <w:rsid w:val="18FA5EF8"/>
    <w:rsid w:val="1AAD1567"/>
    <w:rsid w:val="1D5F6FCE"/>
    <w:rsid w:val="1D7A639C"/>
    <w:rsid w:val="208F7347"/>
    <w:rsid w:val="20EA6D8B"/>
    <w:rsid w:val="237B5632"/>
    <w:rsid w:val="23952F16"/>
    <w:rsid w:val="244C4D6C"/>
    <w:rsid w:val="24E8008F"/>
    <w:rsid w:val="257007B0"/>
    <w:rsid w:val="25C94758"/>
    <w:rsid w:val="271E248E"/>
    <w:rsid w:val="275C2BDF"/>
    <w:rsid w:val="29F3375E"/>
    <w:rsid w:val="2B454270"/>
    <w:rsid w:val="2E89453E"/>
    <w:rsid w:val="2F006B4B"/>
    <w:rsid w:val="30BF60B2"/>
    <w:rsid w:val="334831FA"/>
    <w:rsid w:val="357240D1"/>
    <w:rsid w:val="35725E7F"/>
    <w:rsid w:val="362C39B2"/>
    <w:rsid w:val="36CE60E7"/>
    <w:rsid w:val="377F0D27"/>
    <w:rsid w:val="38F8669B"/>
    <w:rsid w:val="39277E44"/>
    <w:rsid w:val="39406294"/>
    <w:rsid w:val="39BB0DB5"/>
    <w:rsid w:val="3A462999"/>
    <w:rsid w:val="3B9E00AB"/>
    <w:rsid w:val="3C073EEF"/>
    <w:rsid w:val="3E8F5D5D"/>
    <w:rsid w:val="3F3A0DD8"/>
    <w:rsid w:val="3F867372"/>
    <w:rsid w:val="40F37D09"/>
    <w:rsid w:val="41C0243B"/>
    <w:rsid w:val="42A72A97"/>
    <w:rsid w:val="4345082E"/>
    <w:rsid w:val="43D45C4E"/>
    <w:rsid w:val="44BA21CE"/>
    <w:rsid w:val="44F07163"/>
    <w:rsid w:val="45F36B68"/>
    <w:rsid w:val="46B02CAB"/>
    <w:rsid w:val="47D77DC3"/>
    <w:rsid w:val="47FF78B2"/>
    <w:rsid w:val="48F842DB"/>
    <w:rsid w:val="49F50B31"/>
    <w:rsid w:val="4AE42F9F"/>
    <w:rsid w:val="4BA90042"/>
    <w:rsid w:val="4D0E04C3"/>
    <w:rsid w:val="4DB43081"/>
    <w:rsid w:val="4E46566E"/>
    <w:rsid w:val="4E555838"/>
    <w:rsid w:val="50591CBD"/>
    <w:rsid w:val="5253743F"/>
    <w:rsid w:val="534A7060"/>
    <w:rsid w:val="539354E6"/>
    <w:rsid w:val="556F1B88"/>
    <w:rsid w:val="57664DCE"/>
    <w:rsid w:val="57F55AE4"/>
    <w:rsid w:val="588E7803"/>
    <w:rsid w:val="5983622F"/>
    <w:rsid w:val="59B923C1"/>
    <w:rsid w:val="5AC53742"/>
    <w:rsid w:val="5AEA785E"/>
    <w:rsid w:val="5C4E5348"/>
    <w:rsid w:val="5C6171FB"/>
    <w:rsid w:val="5E5A37D0"/>
    <w:rsid w:val="5F104F86"/>
    <w:rsid w:val="60091E30"/>
    <w:rsid w:val="606B7D9B"/>
    <w:rsid w:val="6248728B"/>
    <w:rsid w:val="648F7C99"/>
    <w:rsid w:val="64F92FEF"/>
    <w:rsid w:val="68B02443"/>
    <w:rsid w:val="68B877F7"/>
    <w:rsid w:val="6A5F4AB0"/>
    <w:rsid w:val="6C033C85"/>
    <w:rsid w:val="70710506"/>
    <w:rsid w:val="70D43B68"/>
    <w:rsid w:val="712367FA"/>
    <w:rsid w:val="713B4EB6"/>
    <w:rsid w:val="753A6A47"/>
    <w:rsid w:val="761432BD"/>
    <w:rsid w:val="7711272C"/>
    <w:rsid w:val="7B5A49B8"/>
    <w:rsid w:val="7C7A4EDD"/>
    <w:rsid w:val="7CE33211"/>
    <w:rsid w:val="7D8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c1f64252-e191-4642-a582-24795765e71b</errorID>
      <errorWord>。</errorWord>
      <group>L1_Grammar</group>
      <groupName>语法问题</groupName>
      <ability>L2_Missing</ability>
      <abilityName>成分残缺</abilityName>
      <candidateList>
        <item>要求。</item>
      </candidateList>
      <explain>句子中可能存在主谓宾、修饰语或者必要的词语残缺。</explain>
      <paraID>5559587D</paraID>
      <start>58</start>
      <end>61</end>
      <status>modified</status>
      <modifiedWord>要求。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26d32-1b33-4443-8fac-f7afb759d3c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6619</Words>
  <Characters>6893</Characters>
  <Lines>0</Lines>
  <Paragraphs>0</Paragraphs>
  <TotalTime>1</TotalTime>
  <ScaleCrop>false</ScaleCrop>
  <LinksUpToDate>false</LinksUpToDate>
  <CharactersWithSpaces>6932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2025-10-23T00:48:00Z</dcterms:created>
  <dc:creator>夏有乔木，雅望天堂</dc:creator>
  <cp:lastModifiedBy>念</cp:lastModifiedBy>
  <cp:lastPrinted>2026-04-22T11:33:00Z</cp:lastPrinted>
  <dcterms:modified xsi:type="dcterms:W3CDTF">2026-05-22T02:30:33Z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BD252D5C184A4D8D8801D08736AD2764_11</vt:lpwstr>
  </property>
  <property fmtid="{D5CDD505-2E9C-101B-9397-08002B2CF9AE}" pid="4" name="KSOTemplateDocerSaveRecord">
    <vt:lpwstr>eyJoZGlkIjoiYmMzYzNkZjU0YjUwZDg0NGI4OTFmYzYxNTI5MmZiMmIiLCJ1c2VySWQiOiIyNjQ0MDYxMzIifQ==</vt:lpwstr>
  </property>
</Properties>
</file>