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E94FF">
      <w:pPr>
        <w:keepNext w:val="0"/>
        <w:keepLines w:val="0"/>
        <w:pageBreakBefore w:val="0"/>
        <w:kinsoku/>
        <w:overflowPunct/>
        <w:bidi w:val="0"/>
        <w:spacing w:line="576" w:lineRule="exact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tbl>
      <w:tblPr>
        <w:tblStyle w:val="7"/>
        <w:tblW w:w="0" w:type="auto"/>
        <w:tblInd w:w="-7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9"/>
        <w:gridCol w:w="1069"/>
        <w:gridCol w:w="609"/>
        <w:gridCol w:w="571"/>
        <w:gridCol w:w="560"/>
        <w:gridCol w:w="379"/>
        <w:gridCol w:w="1237"/>
        <w:gridCol w:w="992"/>
        <w:gridCol w:w="2679"/>
        <w:gridCol w:w="2490"/>
        <w:gridCol w:w="2294"/>
        <w:gridCol w:w="349"/>
      </w:tblGrid>
      <w:tr w14:paraId="116E0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55DE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76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highlight w:val="none"/>
                <w:lang w:val="en-US" w:eastAsia="zh-CN"/>
              </w:rPr>
              <w:t>2026年湘潭市妇幼保健院公开招聘编外劳动合同制人员计划与岗位表</w:t>
            </w:r>
          </w:p>
          <w:p w14:paraId="3A4B77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pacing w:line="576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（面向社会招考）</w:t>
            </w:r>
          </w:p>
        </w:tc>
      </w:tr>
      <w:tr w14:paraId="0EC0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FDB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061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招考单位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DD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D9D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05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6D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2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AFD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笔试面试类别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DE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80E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FAA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D8B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249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547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D80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C5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764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最高年龄要求(周岁）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693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最低学历学位要求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49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学历（学位）所对应的专业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CDF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其他要求和说明</w:t>
            </w:r>
          </w:p>
        </w:tc>
        <w:tc>
          <w:tcPr>
            <w:tcW w:w="2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2AB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7FC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E38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82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8EA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OLE_LINK2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湘潭市妇幼保健院</w:t>
            </w:r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157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5FF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BB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47E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6D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C1E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141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5D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1.具有执业医师资格证；</w:t>
            </w:r>
          </w:p>
          <w:p w14:paraId="5356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2.取得住院医师规范化培训合格证，规培方向麻醉科。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97F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笔试：专业相关知识+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面试:结构化面试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A67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6AA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82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FAC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湘潭市妇幼保健院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C2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541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0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3B1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DE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C51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5B8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医学检验技术/医学实验技术/生物医学/生物医学科学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49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具有卫生专业技术类初级（师）资格证。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128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笔试：专业相关知识+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面试:结构化面试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68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0CA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40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B6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湘潭市妇幼保健院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6B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验光师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2C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68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A8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C7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6B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718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眼视光医学、眼视光学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37E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bookmarkStart w:id="1" w:name="OLE_LINK3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具有眼镜验光员</w:t>
            </w:r>
            <w:bookmarkEnd w:id="1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职业资格证书。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648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笔试：专业相关知识+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面试:结构化面试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32F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ECC9826">
      <w:pPr>
        <w:pStyle w:val="6"/>
        <w:keepNext w:val="0"/>
        <w:keepLines w:val="0"/>
        <w:pageBreakBefore w:val="0"/>
        <w:kinsoku/>
        <w:overflowPunct/>
        <w:bidi w:val="0"/>
        <w:spacing w:line="576" w:lineRule="exact"/>
        <w:rPr>
          <w:rFonts w:hint="default"/>
          <w:highlight w:val="none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  <w:bookmarkStart w:id="2" w:name="_GoBack"/>
      <w:bookmarkEnd w:id="2"/>
    </w:p>
    <w:p w14:paraId="04D1DF2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B34A5"/>
    <w:rsid w:val="7E72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rFonts w:eastAsia="Times New Roman"/>
      <w:sz w:val="24"/>
    </w:rPr>
  </w:style>
  <w:style w:type="paragraph" w:styleId="3">
    <w:name w:val="Body Text"/>
    <w:basedOn w:val="1"/>
    <w:next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4">
    <w:name w:val="Normal Indent"/>
    <w:basedOn w:val="1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index 5"/>
    <w:basedOn w:val="1"/>
    <w:next w:val="1"/>
    <w:semiHidden/>
    <w:qFormat/>
    <w:uiPriority w:val="0"/>
    <w:pPr>
      <w:spacing w:line="600" w:lineRule="exact"/>
      <w:ind w:right="640" w:firstLine="630"/>
    </w:pPr>
    <w:rPr>
      <w:rFonts w:ascii="黑体" w:eastAsia="黑体"/>
    </w:r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337</Characters>
  <Lines>0</Lines>
  <Paragraphs>0</Paragraphs>
  <TotalTime>0</TotalTime>
  <ScaleCrop>false</ScaleCrop>
  <LinksUpToDate>false</LinksUpToDate>
  <CharactersWithSpaces>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2026-04-20T06:04:00Z</dcterms:created>
  <dc:creator>Administrator</dc:creator>
  <cp:lastModifiedBy>朱柯</cp:lastModifiedBy>
  <dcterms:modified xsi:type="dcterms:W3CDTF">2026-04-20T08:12:55Z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eyJoZGlkIjoiZmM3NzM3N2UyNmEyMjVhNTljMjE0YmM0MjhkNjAwMWQiLCJ1c2VySWQiOiIyNzYwODU0MDIifQ==</vt:lpwstr>
  </property>
  <property fmtid="{D5CDD505-2E9C-101B-9397-08002B2CF9AE}" pid="4" name="ICV">
    <vt:lpwstr>6AF9CFA9DF4B4D5FBDAD02B62814AA15_13</vt:lpwstr>
  </property>
</Properties>
</file>