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A36C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  <w:t>附件1：</w:t>
      </w:r>
    </w:p>
    <w:p w14:paraId="56A88C48">
      <w:pPr>
        <w:spacing w:line="520" w:lineRule="exact"/>
        <w:ind w:firstLine="788" w:firstLineChars="20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微软雅黑" w:cs="Times New Roman"/>
          <w:spacing w:val="-23"/>
          <w:sz w:val="44"/>
          <w:szCs w:val="44"/>
          <w:highlight w:val="none"/>
        </w:rPr>
        <w:t>日照东港财金投资有限公司2026年度公开招聘工作人员岗位需求表</w:t>
      </w:r>
    </w:p>
    <w:tbl>
      <w:tblPr>
        <w:tblStyle w:val="10"/>
        <w:tblW w:w="13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06"/>
        <w:gridCol w:w="5678"/>
        <w:gridCol w:w="442"/>
        <w:gridCol w:w="776"/>
        <w:gridCol w:w="3147"/>
        <w:gridCol w:w="1663"/>
        <w:gridCol w:w="566"/>
      </w:tblGrid>
      <w:tr w14:paraId="5714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E7442F0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B623C8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岗位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C6B117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4DEB7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3E554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学历学位要求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4454D1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9AB336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其他条件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6E69DC4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6355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5E2B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3F8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财务管理部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主管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ED63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1.负责公司总账模块的核算工作，按时完成月、季、年度结账。</w:t>
            </w:r>
          </w:p>
          <w:p w14:paraId="56E4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2.负责编制公司单体及合并财务报表、财务报表附注，并负责年度决算报告的编制与报送。</w:t>
            </w:r>
          </w:p>
          <w:p w14:paraId="0006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3.牵头组织本公司季度财务分析工作，撰写财务分析报告，为经营会议提供决策支持。</w:t>
            </w:r>
          </w:p>
          <w:p w14:paraId="6903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4.参与公司全面预算的编制、月度预算执行跟踪分析与滚动预测。</w:t>
            </w:r>
          </w:p>
          <w:p w14:paraId="1C82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5.负责相关财务制度、核算规范的制定与完善，并监督执行。</w:t>
            </w:r>
          </w:p>
          <w:p w14:paraId="4AC4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6.协调内外部审计，提供所需资料，确保审计工作顺利进行。</w:t>
            </w:r>
          </w:p>
          <w:p w14:paraId="2E40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7.完成上级领导交办的其他财务管理工作。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4D3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12E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80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以本科学历报考的：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专业、工商管理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专业；</w:t>
            </w:r>
          </w:p>
          <w:p w14:paraId="65C67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工商管理学一级学科（会计学、财务管理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应用经济学一级学科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财政学专业方向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6548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B490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其他大中型企业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财务会计从业经验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BC9A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级以上会计职称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45E89FF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80D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6D3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38A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财务管理部会计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6ECB2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1.账务处理：负责审核原始凭证，编制记账凭证，确保账目清晰、数据准确。</w:t>
            </w:r>
          </w:p>
          <w:p w14:paraId="2AEE4E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2.报表编制：按月、季、年编制资产负债表、利润表、现金流量表等财务报表及内部管理报表。</w:t>
            </w:r>
          </w:p>
          <w:p w14:paraId="5F661C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3.税务管理：处理增值税、企业所得税、个税等各项税费的计算、申报及缴纳，负责年度汇算清缴。</w:t>
            </w:r>
          </w:p>
          <w:p w14:paraId="218E52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4.资金管理：监控银行账户，核对银行存款余额，编制余额调节表；协助财务负责人进行资金调度。</w:t>
            </w:r>
          </w:p>
          <w:p w14:paraId="2B3463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5.往来核对：定期与客户核对往来款项，及时清理应收、应付、预收、预付账款。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8E9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CCD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631D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以本科学历报考的：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专业、工商管理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专业；</w:t>
            </w:r>
          </w:p>
          <w:p w14:paraId="18F8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工商管理学一级学科（会计学、财务管理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应用经济学一级学科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财政学专业方向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C475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7AA8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其他大中型企业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财务会计从业经验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51DC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级以上会计职称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B34ECB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51D0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CC9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7D48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金融服务部业务主办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4C68C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1.担保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转贷业务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办理，负责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前期调研、尽职调查、可行性分析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撰写报告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912BA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2.保后/贷后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/投后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管理与风险监测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及时识别并预警潜在风险，协助负责人制定风险化解方案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8E75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3.客户关系维护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与拓展，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维护客户，挖掘客户需求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拓展新客户、新业务，推广公司综合服务产品。</w:t>
            </w:r>
          </w:p>
          <w:p w14:paraId="13AD60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4.维护更新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业务台账、档案资料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确保业务资料规范、完整、可追溯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负责相关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数据统计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报表报送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9E27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完成部门及公司交办的其他金融服务、业务协调及临时性工作。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E5A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AA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4C4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学历报考的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：经济学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、金融学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、工商管理专业、市场营销专业、资产评估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260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经济学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门类、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工商管理学一级学科（‌企业管理‌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方向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B535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1.35周岁以下；</w:t>
            </w:r>
          </w:p>
          <w:p w14:paraId="082F6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2.2年以上金融机构、类金融机构、国有企业、其他大中型企业信贷、投融资、发展计划岗位从业经验。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A6B510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0564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67" w:type="dxa"/>
            <w:gridSpan w:val="3"/>
            <w:shd w:val="clear" w:color="auto" w:fill="auto"/>
            <w:noWrap/>
            <w:vAlign w:val="center"/>
          </w:tcPr>
          <w:p w14:paraId="48365389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合计</w:t>
            </w: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327138F7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15EF004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2444149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53AB9FFD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03FF46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</w:p>
        </w:tc>
      </w:tr>
    </w:tbl>
    <w:p w14:paraId="5B24DDA4">
      <w:pPr>
        <w:pStyle w:val="2"/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6838" w:h="11906" w:orient="landscape"/>
          <w:pgMar w:top="1474" w:right="1701" w:bottom="1474" w:left="1587" w:header="851" w:footer="992" w:gutter="0"/>
          <w:pgNumType w:fmt="decimal"/>
          <w:cols w:space="0" w:num="1"/>
          <w:docGrid w:type="lines" w:linePitch="312" w:charSpace="0"/>
        </w:sectPr>
      </w:pPr>
    </w:p>
    <w:p w14:paraId="5DF12AD8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>附件3：</w:t>
      </w:r>
    </w:p>
    <w:p w14:paraId="50DBB484">
      <w:pPr>
        <w:spacing w:line="520" w:lineRule="exact"/>
        <w:rPr>
          <w:rFonts w:hint="default" w:ascii="Times New Roman" w:hAnsi="Times New Roman" w:eastAsia="微软雅黑" w:cs="Times New Roman"/>
          <w:spacing w:val="-23"/>
          <w:sz w:val="44"/>
          <w:szCs w:val="44"/>
          <w:highlight w:val="none"/>
          <w:lang w:bidi="ar"/>
        </w:rPr>
      </w:pPr>
    </w:p>
    <w:p w14:paraId="6C1A3995">
      <w:pPr>
        <w:spacing w:line="520" w:lineRule="exact"/>
        <w:jc w:val="center"/>
        <w:rPr>
          <w:rFonts w:hint="default" w:ascii="Times New Roman" w:hAnsi="Times New Roman" w:eastAsia="微软雅黑" w:cs="Times New Roman"/>
          <w:spacing w:val="-23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微软雅黑" w:cs="Times New Roman"/>
          <w:spacing w:val="-23"/>
          <w:sz w:val="44"/>
          <w:szCs w:val="44"/>
          <w:highlight w:val="none"/>
          <w:lang w:bidi="ar"/>
        </w:rPr>
        <w:t>诚信承诺书</w:t>
      </w:r>
    </w:p>
    <w:p w14:paraId="7071FD4C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5A5E98F8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>我已仔细阅读《日照东港财金投资有限公司2026年度公开招聘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12B6900C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2E5C4FC9">
      <w:pPr>
        <w:pStyle w:val="2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74F8DB43">
      <w:pP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3EA2F7A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26392636">
      <w:pPr>
        <w:spacing w:line="520" w:lineRule="exact"/>
        <w:ind w:firstLine="4384" w:firstLineChars="16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报考人（签名）：                          </w:t>
      </w:r>
    </w:p>
    <w:p w14:paraId="1E1EE023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                  </w:t>
      </w:r>
    </w:p>
    <w:p w14:paraId="18703901">
      <w:pPr>
        <w:spacing w:line="520" w:lineRule="exact"/>
        <w:ind w:firstLine="548" w:firstLineChars="200"/>
        <w:rPr>
          <w:rFonts w:hint="default" w:ascii="Times New Roman" w:hAnsi="Times New Roman" w:cs="Times New Roman"/>
          <w:spacing w:val="-23"/>
          <w:highlight w:val="none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年    月    日</w:t>
      </w:r>
    </w:p>
    <w:p w14:paraId="58BF44DF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p w14:paraId="5E3722AC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p w14:paraId="0B6A58CE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sectPr>
      <w:pgSz w:w="11906" w:h="16838"/>
      <w:pgMar w:top="1701" w:right="1474" w:bottom="1587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67752-12AD-4597-B863-FAC33C64DC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883694-B682-4004-A6FC-194BC934242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8DDCFD8-69B3-4B58-881B-A9FF1230A9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078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7F8C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7F8C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Y2MyMzlmMTdjOGExODhjY2JkZmUxYWJlODEwZjE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00C90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BF690F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5E5909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4336CF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750B5B"/>
    <w:rsid w:val="11B03029"/>
    <w:rsid w:val="128604D8"/>
    <w:rsid w:val="128C3ADA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A048F2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AC5F55"/>
    <w:rsid w:val="1BCD6688"/>
    <w:rsid w:val="1BD9502D"/>
    <w:rsid w:val="1C3D746C"/>
    <w:rsid w:val="1C71170A"/>
    <w:rsid w:val="1C856F63"/>
    <w:rsid w:val="1CAB69CA"/>
    <w:rsid w:val="1CCE27B8"/>
    <w:rsid w:val="1CE7379B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B72C40"/>
    <w:rsid w:val="1EC554DB"/>
    <w:rsid w:val="1EC5604A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1857E0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7A58E4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821ADF"/>
    <w:rsid w:val="279D33B3"/>
    <w:rsid w:val="279D7C87"/>
    <w:rsid w:val="27A97FAA"/>
    <w:rsid w:val="27C32B0E"/>
    <w:rsid w:val="2817074B"/>
    <w:rsid w:val="28381A19"/>
    <w:rsid w:val="286A5991"/>
    <w:rsid w:val="28BD7274"/>
    <w:rsid w:val="28DA6DDF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C6FA3"/>
    <w:rsid w:val="2C9D1721"/>
    <w:rsid w:val="2CC15D95"/>
    <w:rsid w:val="2CE455E0"/>
    <w:rsid w:val="2CF47F19"/>
    <w:rsid w:val="2D256324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331A6F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C4673A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AFF7DB0"/>
    <w:rsid w:val="3B2319C9"/>
    <w:rsid w:val="3B335F33"/>
    <w:rsid w:val="3B5700E0"/>
    <w:rsid w:val="3B6620EF"/>
    <w:rsid w:val="3B7C7A57"/>
    <w:rsid w:val="3BDD426E"/>
    <w:rsid w:val="3BF05D4F"/>
    <w:rsid w:val="3C1E087D"/>
    <w:rsid w:val="3C2105FF"/>
    <w:rsid w:val="3C2974B3"/>
    <w:rsid w:val="3C81062C"/>
    <w:rsid w:val="3CCD42E3"/>
    <w:rsid w:val="3CDD752B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EEF088A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68399E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6638"/>
    <w:rsid w:val="47D111F6"/>
    <w:rsid w:val="47D14C87"/>
    <w:rsid w:val="47F80820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655F91"/>
    <w:rsid w:val="55935C72"/>
    <w:rsid w:val="55CD4BC0"/>
    <w:rsid w:val="55F3031B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17440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8E25DE"/>
    <w:rsid w:val="5EBF1885"/>
    <w:rsid w:val="5F4F4613"/>
    <w:rsid w:val="5F742670"/>
    <w:rsid w:val="5FDA624B"/>
    <w:rsid w:val="601A0A51"/>
    <w:rsid w:val="60844B35"/>
    <w:rsid w:val="60876442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2CA25A7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0F14CA"/>
    <w:rsid w:val="662B2712"/>
    <w:rsid w:val="665054B9"/>
    <w:rsid w:val="669B6734"/>
    <w:rsid w:val="66C11925"/>
    <w:rsid w:val="66D93700"/>
    <w:rsid w:val="66F71802"/>
    <w:rsid w:val="67024A05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07D6A8A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1B4C03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437148"/>
    <w:rsid w:val="78764A5D"/>
    <w:rsid w:val="78880AE2"/>
    <w:rsid w:val="78970267"/>
    <w:rsid w:val="78DB6E64"/>
    <w:rsid w:val="78EE406A"/>
    <w:rsid w:val="7936053E"/>
    <w:rsid w:val="794F75C9"/>
    <w:rsid w:val="79587749"/>
    <w:rsid w:val="796C21B2"/>
    <w:rsid w:val="799314ED"/>
    <w:rsid w:val="79AA3C0A"/>
    <w:rsid w:val="7A4078C7"/>
    <w:rsid w:val="7A4D5B40"/>
    <w:rsid w:val="7A523156"/>
    <w:rsid w:val="7A682979"/>
    <w:rsid w:val="7A993397"/>
    <w:rsid w:val="7AAE2E34"/>
    <w:rsid w:val="7AD85D51"/>
    <w:rsid w:val="7AD87AFF"/>
    <w:rsid w:val="7AE53FCA"/>
    <w:rsid w:val="7AEB7713"/>
    <w:rsid w:val="7B392C1B"/>
    <w:rsid w:val="7B6475E5"/>
    <w:rsid w:val="7B66449B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qFormat/>
    <w:uiPriority w:val="0"/>
    <w:rPr>
      <w:rFonts w:hint="eastAsia" w:ascii="微软雅黑" w:hAnsi="微软雅黑" w:eastAsia="微软雅黑" w:cs="微软雅黑"/>
      <w:color w:val="000000"/>
      <w:sz w:val="44"/>
      <w:szCs w:val="44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2239</Words>
  <Characters>2386</Characters>
  <Lines>395</Lines>
  <Paragraphs>280</Paragraphs>
  <TotalTime>35</TotalTime>
  <ScaleCrop>false</ScaleCrop>
  <LinksUpToDate>false</LinksUpToDate>
  <CharactersWithSpaces>2408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2025-12-10T15:54:00Z</dcterms:created>
  <dc:creator>Administrator</dc:creator>
  <cp:lastModifiedBy>Enchante</cp:lastModifiedBy>
  <cp:lastPrinted>2026-02-04T17:34:00Z</cp:lastPrinted>
  <dcterms:modified xsi:type="dcterms:W3CDTF">2026-04-29T01:25:45Z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9EDF9210A204468A82C1A89C9A20663E_13</vt:lpwstr>
  </property>
  <property fmtid="{D5CDD505-2E9C-101B-9397-08002B2CF9AE}" pid="4" name="KSOTemplateDocerSaveRecord">
    <vt:lpwstr>eyJoZGlkIjoiN2ZkZDYyOWY5Y2QzNmIyMzYwYTJjZWYyMTc0YjdiMzkiLCJ1c2VySWQiOiIxMTIzOTkwMjExIn0=</vt:lpwstr>
  </property>
</Properties>
</file>