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40" w:lineRule="exact"/>
        <w:ind w:firstLine="0" w:firstLineChars="0"/>
        <w:jc w:val="left"/>
        <w:rPr>
          <w:rFonts w:ascii="Times New Roman" w:hAnsi="Times New Roman" w:eastAsia="方正小标宋_GBK"/>
          <w:sz w:val="28"/>
          <w:szCs w:val="28"/>
          <w:highlight w:val="none"/>
        </w:rPr>
      </w:pPr>
      <w:bookmarkStart w:id="0" w:name="_GoBack"/>
      <w:bookmarkEnd w:id="0"/>
      <w:r>
        <w:rPr>
          <w:rFonts w:ascii="Times New Roman" w:hAnsi="Times New Roman" w:eastAsia="方正小标宋_GBK"/>
          <w:sz w:val="28"/>
          <w:szCs w:val="28"/>
          <w:highlight w:val="none"/>
        </w:rPr>
        <w:t>附件</w:t>
      </w:r>
      <w:r>
        <w:rPr>
          <w:rFonts w:hint="eastAsia" w:ascii="Times New Roman" w:hAnsi="Times New Roman" w:eastAsia="方正小标宋_GBK"/>
          <w:sz w:val="28"/>
          <w:szCs w:val="28"/>
          <w:highlight w:val="none"/>
          <w:lang w:val="en-US" w:eastAsia="zh-CN"/>
        </w:rPr>
        <w:t>2</w:t>
      </w:r>
      <w:r>
        <w:rPr>
          <w:rFonts w:ascii="Times New Roman" w:hAnsi="Times New Roman" w:eastAsia="方正小标宋_GBK"/>
          <w:sz w:val="28"/>
          <w:szCs w:val="28"/>
          <w:highlight w:val="none"/>
        </w:rPr>
        <w:t>：</w:t>
      </w:r>
    </w:p>
    <w:p>
      <w:pPr>
        <w:pStyle w:val="5"/>
        <w:spacing w:line="540" w:lineRule="exact"/>
        <w:ind w:firstLine="0" w:firstLineChars="0"/>
        <w:jc w:val="center"/>
        <w:rPr>
          <w:rFonts w:hint="eastAsia" w:ascii="Times New Roman" w:hAnsi="Times New Roman" w:eastAsia="方正小标宋_GBK"/>
          <w:sz w:val="36"/>
          <w:szCs w:val="36"/>
          <w:highlight w:val="none"/>
        </w:rPr>
      </w:pPr>
      <w:r>
        <w:rPr>
          <w:rFonts w:hint="eastAsia" w:ascii="Times New Roman" w:hAnsi="Times New Roman" w:eastAsia="方正小标宋_GBK"/>
          <w:sz w:val="36"/>
          <w:szCs w:val="36"/>
          <w:highlight w:val="none"/>
        </w:rPr>
        <w:t>丽江市水利发展有限责任公司</w:t>
      </w:r>
    </w:p>
    <w:p>
      <w:pPr>
        <w:pStyle w:val="5"/>
        <w:spacing w:line="540" w:lineRule="exact"/>
        <w:ind w:firstLine="0" w:firstLineChars="0"/>
        <w:jc w:val="center"/>
        <w:rPr>
          <w:rFonts w:ascii="Times New Roman" w:hAnsi="Times New Roman" w:eastAsia="方正小标宋_GBK"/>
          <w:sz w:val="36"/>
          <w:szCs w:val="36"/>
          <w:highlight w:val="none"/>
        </w:rPr>
      </w:pPr>
      <w:r>
        <w:rPr>
          <w:rFonts w:hint="eastAsia" w:ascii="Times New Roman" w:hAnsi="Times New Roman" w:eastAsia="方正小标宋_GBK"/>
          <w:sz w:val="36"/>
          <w:szCs w:val="36"/>
          <w:highlight w:val="none"/>
        </w:rPr>
        <w:t>2026年社会公开招聘报名登记表</w:t>
      </w:r>
    </w:p>
    <w:tbl>
      <w:tblPr>
        <w:tblStyle w:val="3"/>
        <w:tblW w:w="9807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265"/>
        <w:gridCol w:w="992"/>
        <w:gridCol w:w="21"/>
        <w:gridCol w:w="1029"/>
        <w:gridCol w:w="855"/>
        <w:gridCol w:w="780"/>
        <w:gridCol w:w="300"/>
        <w:gridCol w:w="1070"/>
        <w:gridCol w:w="265"/>
        <w:gridCol w:w="375"/>
        <w:gridCol w:w="915"/>
        <w:gridCol w:w="112"/>
        <w:gridCol w:w="83"/>
        <w:gridCol w:w="1745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13" w:hRule="atLeast"/>
          <w:jc w:val="center"/>
        </w:trPr>
        <w:tc>
          <w:tcPr>
            <w:tcW w:w="12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  <w:lang w:eastAsia="zh-CN"/>
              </w:rPr>
              <w:t>报考</w:t>
            </w:r>
          </w:p>
          <w:p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岗位</w:t>
            </w:r>
          </w:p>
        </w:tc>
        <w:tc>
          <w:tcPr>
            <w:tcW w:w="6714" w:type="dxa"/>
            <w:gridSpan w:val="11"/>
            <w:tcBorders>
              <w:top w:val="single" w:color="auto" w:sz="12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楷体_GBK" w:hAnsi="方正楷体_GBK" w:eastAsia="方正楷体_GBK" w:cs="方正楷体_GBK"/>
                <w:sz w:val="24"/>
                <w:highlight w:val="none"/>
              </w:rPr>
            </w:pPr>
          </w:p>
        </w:tc>
        <w:tc>
          <w:tcPr>
            <w:tcW w:w="1828" w:type="dxa"/>
            <w:gridSpan w:val="2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highlight w:val="none"/>
                <w:lang w:val="en-US" w:eastAsia="zh-CN"/>
              </w:rPr>
              <w:t>照片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12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姓 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楷体_GBK" w:hAnsi="方正楷体_GBK" w:eastAsia="方正楷体_GBK" w:cs="方正楷体_GBK"/>
                <w:sz w:val="24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性 别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出生年月</w:t>
            </w:r>
          </w:p>
          <w:p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(    岁)</w:t>
            </w:r>
          </w:p>
        </w:tc>
        <w:tc>
          <w:tcPr>
            <w:tcW w:w="1667" w:type="dxa"/>
            <w:gridSpan w:val="4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楷体_GBK" w:hAnsi="方正楷体_GBK" w:eastAsia="方正楷体_GBK" w:cs="方正楷体_GBK"/>
                <w:sz w:val="24"/>
                <w:highlight w:val="none"/>
              </w:rPr>
            </w:pPr>
          </w:p>
        </w:tc>
        <w:tc>
          <w:tcPr>
            <w:tcW w:w="1828" w:type="dxa"/>
            <w:gridSpan w:val="2"/>
            <w:vMerge w:val="continue"/>
            <w:tcBorders>
              <w:left w:val="nil"/>
              <w:right w:val="single" w:color="auto" w:sz="1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b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1265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民 族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楷体_GBK" w:hAnsi="方正楷体_GBK" w:eastAsia="方正楷体_GBK" w:cs="方正楷体_GBK"/>
                <w:sz w:val="24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籍 贯</w:t>
            </w:r>
          </w:p>
        </w:tc>
        <w:tc>
          <w:tcPr>
            <w:tcW w:w="16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楷体_GBK" w:hAnsi="方正楷体_GBK" w:eastAsia="方正楷体_GBK" w:cs="方正楷体_GBK"/>
                <w:spacing w:val="-28"/>
                <w:kern w:val="0"/>
                <w:sz w:val="24"/>
                <w:highlight w:val="none"/>
              </w:rPr>
            </w:pPr>
          </w:p>
        </w:tc>
        <w:tc>
          <w:tcPr>
            <w:tcW w:w="13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出 生 地</w:t>
            </w:r>
          </w:p>
        </w:tc>
        <w:tc>
          <w:tcPr>
            <w:tcW w:w="166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楷体_GBK" w:hAnsi="方正楷体_GBK" w:eastAsia="方正楷体_GBK" w:cs="方正楷体_GBK"/>
                <w:spacing w:val="-30"/>
                <w:kern w:val="0"/>
                <w:sz w:val="24"/>
                <w:highlight w:val="none"/>
              </w:rPr>
            </w:pPr>
          </w:p>
        </w:tc>
        <w:tc>
          <w:tcPr>
            <w:tcW w:w="1828" w:type="dxa"/>
            <w:gridSpan w:val="2"/>
            <w:vMerge w:val="continue"/>
            <w:tcBorders>
              <w:left w:val="nil"/>
              <w:right w:val="single" w:color="auto" w:sz="12" w:space="0"/>
            </w:tcBorders>
            <w:noWrap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42" w:hRule="exact"/>
          <w:jc w:val="center"/>
        </w:trPr>
        <w:tc>
          <w:tcPr>
            <w:tcW w:w="1265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政治</w:t>
            </w:r>
          </w:p>
          <w:p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面貌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00" w:lineRule="exact"/>
              <w:ind w:firstLine="240" w:firstLineChars="100"/>
              <w:rPr>
                <w:rFonts w:ascii="方正楷体_GBK" w:hAnsi="方正楷体_GBK" w:eastAsia="方正楷体_GBK" w:cs="方正楷体_GBK"/>
                <w:sz w:val="24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参加工作</w:t>
            </w:r>
          </w:p>
          <w:p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时    间</w:t>
            </w:r>
          </w:p>
        </w:tc>
        <w:tc>
          <w:tcPr>
            <w:tcW w:w="16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</w:p>
        </w:tc>
        <w:tc>
          <w:tcPr>
            <w:tcW w:w="13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健康状况</w:t>
            </w:r>
          </w:p>
        </w:tc>
        <w:tc>
          <w:tcPr>
            <w:tcW w:w="166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</w:p>
        </w:tc>
        <w:tc>
          <w:tcPr>
            <w:tcW w:w="1828" w:type="dxa"/>
            <w:gridSpan w:val="2"/>
            <w:vMerge w:val="continue"/>
            <w:tcBorders>
              <w:left w:val="nil"/>
              <w:right w:val="single" w:color="auto" w:sz="12" w:space="0"/>
            </w:tcBorders>
            <w:noWrap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9" w:hRule="exact"/>
          <w:jc w:val="center"/>
        </w:trPr>
        <w:tc>
          <w:tcPr>
            <w:tcW w:w="1265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所持</w:t>
            </w:r>
          </w:p>
          <w:p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证书</w:t>
            </w:r>
          </w:p>
        </w:tc>
        <w:tc>
          <w:tcPr>
            <w:tcW w:w="20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00" w:lineRule="exact"/>
              <w:ind w:firstLine="480" w:firstLineChars="200"/>
              <w:rPr>
                <w:rFonts w:ascii="方正楷体_GBK" w:hAnsi="方正楷体_GBK" w:eastAsia="方正楷体_GBK" w:cs="方正楷体_GBK"/>
                <w:sz w:val="24"/>
                <w:highlight w:val="none"/>
              </w:rPr>
            </w:pPr>
          </w:p>
        </w:tc>
        <w:tc>
          <w:tcPr>
            <w:tcW w:w="16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熟悉专业</w:t>
            </w:r>
          </w:p>
          <w:p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有何特长</w:t>
            </w:r>
          </w:p>
        </w:tc>
        <w:tc>
          <w:tcPr>
            <w:tcW w:w="303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="14" w:line="300" w:lineRule="exact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</w:p>
        </w:tc>
        <w:tc>
          <w:tcPr>
            <w:tcW w:w="1828" w:type="dxa"/>
            <w:gridSpan w:val="2"/>
            <w:vMerge w:val="continue"/>
            <w:tcBorders>
              <w:left w:val="nil"/>
              <w:bottom w:val="single" w:color="000000" w:sz="8" w:space="0"/>
              <w:right w:val="single" w:color="auto" w:sz="12" w:space="0"/>
            </w:tcBorders>
            <w:noWrap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2" w:hRule="exact"/>
          <w:jc w:val="center"/>
        </w:trPr>
        <w:tc>
          <w:tcPr>
            <w:tcW w:w="1265" w:type="dxa"/>
            <w:vMerge w:val="restart"/>
            <w:tcBorders>
              <w:top w:val="single" w:color="000000" w:sz="8" w:space="0"/>
              <w:left w:val="single" w:color="auto" w:sz="12" w:space="0"/>
              <w:right w:val="single" w:color="000000" w:sz="8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学 历</w:t>
            </w:r>
          </w:p>
          <w:p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学 位</w:t>
            </w:r>
          </w:p>
        </w:tc>
        <w:tc>
          <w:tcPr>
            <w:tcW w:w="10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全日制</w:t>
            </w:r>
          </w:p>
          <w:p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教  育</w:t>
            </w:r>
          </w:p>
        </w:tc>
        <w:tc>
          <w:tcPr>
            <w:tcW w:w="2664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</w:p>
        </w:tc>
        <w:tc>
          <w:tcPr>
            <w:tcW w:w="13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毕业院校</w:t>
            </w:r>
          </w:p>
          <w:p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及专业</w:t>
            </w:r>
          </w:p>
        </w:tc>
        <w:tc>
          <w:tcPr>
            <w:tcW w:w="349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4" w:hRule="exact"/>
          <w:jc w:val="center"/>
        </w:trPr>
        <w:tc>
          <w:tcPr>
            <w:tcW w:w="1265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</w:p>
        </w:tc>
        <w:tc>
          <w:tcPr>
            <w:tcW w:w="10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在  职</w:t>
            </w:r>
          </w:p>
          <w:p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教  育</w:t>
            </w:r>
          </w:p>
        </w:tc>
        <w:tc>
          <w:tcPr>
            <w:tcW w:w="2664" w:type="dxa"/>
            <w:gridSpan w:val="3"/>
            <w:tcBorders>
              <w:top w:val="single" w:color="000000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</w:p>
        </w:tc>
        <w:tc>
          <w:tcPr>
            <w:tcW w:w="13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毕业院校</w:t>
            </w:r>
          </w:p>
          <w:p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及专业</w:t>
            </w:r>
          </w:p>
        </w:tc>
        <w:tc>
          <w:tcPr>
            <w:tcW w:w="349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7" w:hRule="exact"/>
          <w:jc w:val="center"/>
        </w:trPr>
        <w:tc>
          <w:tcPr>
            <w:tcW w:w="126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工作</w:t>
            </w:r>
          </w:p>
          <w:p>
            <w:pPr>
              <w:autoSpaceDE w:val="0"/>
              <w:autoSpaceDN w:val="0"/>
              <w:adjustRightInd w:val="0"/>
              <w:spacing w:before="14" w:line="300" w:lineRule="exact"/>
              <w:ind w:left="15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单位</w:t>
            </w:r>
          </w:p>
        </w:tc>
        <w:tc>
          <w:tcPr>
            <w:tcW w:w="2897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工作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岗位</w:t>
            </w:r>
          </w:p>
        </w:tc>
        <w:tc>
          <w:tcPr>
            <w:tcW w:w="171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</w:p>
        </w:tc>
        <w:tc>
          <w:tcPr>
            <w:tcW w:w="9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联系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方式</w:t>
            </w:r>
          </w:p>
        </w:tc>
        <w:tc>
          <w:tcPr>
            <w:tcW w:w="194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4" w:hRule="exact"/>
          <w:jc w:val="center"/>
        </w:trPr>
        <w:tc>
          <w:tcPr>
            <w:tcW w:w="126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="14" w:line="24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家庭</w:t>
            </w:r>
          </w:p>
          <w:p>
            <w:pPr>
              <w:autoSpaceDE w:val="0"/>
              <w:autoSpaceDN w:val="0"/>
              <w:adjustRightInd w:val="0"/>
              <w:spacing w:before="14" w:line="24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住址</w:t>
            </w:r>
          </w:p>
        </w:tc>
        <w:tc>
          <w:tcPr>
            <w:tcW w:w="3977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</w:p>
        </w:tc>
        <w:tc>
          <w:tcPr>
            <w:tcW w:w="10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身份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证号</w:t>
            </w:r>
          </w:p>
        </w:tc>
        <w:tc>
          <w:tcPr>
            <w:tcW w:w="3495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9" w:hRule="exact"/>
          <w:jc w:val="center"/>
        </w:trPr>
        <w:tc>
          <w:tcPr>
            <w:tcW w:w="1265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="14" w:line="36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教育</w:t>
            </w:r>
          </w:p>
          <w:p>
            <w:pPr>
              <w:autoSpaceDE w:val="0"/>
              <w:autoSpaceDN w:val="0"/>
              <w:adjustRightInd w:val="0"/>
              <w:spacing w:before="14" w:line="36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培训</w:t>
            </w:r>
          </w:p>
          <w:p>
            <w:pPr>
              <w:autoSpaceDE w:val="0"/>
              <w:autoSpaceDN w:val="0"/>
              <w:adjustRightInd w:val="0"/>
              <w:spacing w:before="14" w:line="36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经历</w:t>
            </w:r>
          </w:p>
          <w:p>
            <w:pPr>
              <w:autoSpaceDE w:val="0"/>
              <w:autoSpaceDN w:val="0"/>
              <w:adjustRightInd w:val="0"/>
              <w:spacing w:before="14" w:line="36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（高中</w:t>
            </w:r>
          </w:p>
          <w:p>
            <w:pPr>
              <w:autoSpaceDE w:val="0"/>
              <w:autoSpaceDN w:val="0"/>
              <w:adjustRightInd w:val="0"/>
              <w:spacing w:before="14" w:line="36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起填）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起止时间</w:t>
            </w:r>
          </w:p>
        </w:tc>
        <w:tc>
          <w:tcPr>
            <w:tcW w:w="298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教育、培训学校及结构名称</w:t>
            </w:r>
          </w:p>
        </w:tc>
        <w:tc>
          <w:tcPr>
            <w:tcW w:w="2820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专业或培训内容</w:t>
            </w:r>
          </w:p>
        </w:tc>
        <w:tc>
          <w:tcPr>
            <w:tcW w:w="174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所获证书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0" w:hRule="exact"/>
          <w:jc w:val="center"/>
        </w:trPr>
        <w:tc>
          <w:tcPr>
            <w:tcW w:w="1265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="14" w:line="36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29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2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25" w:hRule="exact"/>
          <w:jc w:val="center"/>
        </w:trPr>
        <w:tc>
          <w:tcPr>
            <w:tcW w:w="1265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="14" w:line="36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29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2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exact"/>
          <w:jc w:val="center"/>
        </w:trPr>
        <w:tc>
          <w:tcPr>
            <w:tcW w:w="1265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="14" w:line="36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29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2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3" w:hRule="exact"/>
          <w:jc w:val="center"/>
        </w:trPr>
        <w:tc>
          <w:tcPr>
            <w:tcW w:w="1265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="14" w:line="36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29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2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0" w:hRule="exact"/>
          <w:jc w:val="center"/>
        </w:trPr>
        <w:tc>
          <w:tcPr>
            <w:tcW w:w="1265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="14" w:line="36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29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2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6" w:hRule="exact"/>
          <w:jc w:val="center"/>
        </w:trPr>
        <w:tc>
          <w:tcPr>
            <w:tcW w:w="12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="14" w:line="36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工作</w:t>
            </w:r>
          </w:p>
          <w:p>
            <w:pPr>
              <w:autoSpaceDE w:val="0"/>
              <w:autoSpaceDN w:val="0"/>
              <w:adjustRightInd w:val="0"/>
              <w:spacing w:before="14" w:line="36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经历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起止时间</w:t>
            </w:r>
          </w:p>
        </w:tc>
        <w:tc>
          <w:tcPr>
            <w:tcW w:w="29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所在单位及部门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从事工作</w:t>
            </w: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职务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职称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4" w:hRule="exact"/>
          <w:jc w:val="center"/>
        </w:trPr>
        <w:tc>
          <w:tcPr>
            <w:tcW w:w="1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="14" w:line="36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29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6" w:hRule="exact"/>
          <w:jc w:val="center"/>
        </w:trPr>
        <w:tc>
          <w:tcPr>
            <w:tcW w:w="1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="14" w:line="36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29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35" w:hRule="exact"/>
          <w:jc w:val="center"/>
        </w:trPr>
        <w:tc>
          <w:tcPr>
            <w:tcW w:w="1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="14" w:line="36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29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exact"/>
          <w:jc w:val="center"/>
        </w:trPr>
        <w:tc>
          <w:tcPr>
            <w:tcW w:w="1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="14" w:line="36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29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22" w:hRule="exact"/>
          <w:jc w:val="center"/>
        </w:trPr>
        <w:tc>
          <w:tcPr>
            <w:tcW w:w="1265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="14" w:line="36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家 庭 主 要 成 员 及 重 要 社 会 关 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称  谓</w:t>
            </w:r>
          </w:p>
        </w:tc>
        <w:tc>
          <w:tcPr>
            <w:tcW w:w="2985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姓  名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485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工作单位及职务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exact"/>
          <w:jc w:val="center"/>
        </w:trPr>
        <w:tc>
          <w:tcPr>
            <w:tcW w:w="126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="14" w:line="36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29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exact"/>
          <w:jc w:val="center"/>
        </w:trPr>
        <w:tc>
          <w:tcPr>
            <w:tcW w:w="126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="14" w:line="36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29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26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="14" w:line="36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29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exact"/>
          <w:jc w:val="center"/>
        </w:trPr>
        <w:tc>
          <w:tcPr>
            <w:tcW w:w="126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="14" w:line="36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29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02" w:hRule="exact"/>
          <w:jc w:val="center"/>
        </w:trPr>
        <w:tc>
          <w:tcPr>
            <w:tcW w:w="1265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="14" w:line="36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29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28" w:hRule="exac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="14" w:line="30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应聘</w:t>
            </w:r>
          </w:p>
          <w:p>
            <w:pPr>
              <w:autoSpaceDE w:val="0"/>
              <w:autoSpaceDN w:val="0"/>
              <w:adjustRightInd w:val="0"/>
              <w:spacing w:before="14" w:line="30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意愿</w:t>
            </w:r>
          </w:p>
        </w:tc>
        <w:tc>
          <w:tcPr>
            <w:tcW w:w="85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680" w:hRule="exac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="14" w:line="30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业务</w:t>
            </w:r>
          </w:p>
          <w:p>
            <w:pPr>
              <w:autoSpaceDE w:val="0"/>
              <w:autoSpaceDN w:val="0"/>
              <w:adjustRightInd w:val="0"/>
              <w:spacing w:before="14" w:line="30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专长</w:t>
            </w:r>
          </w:p>
          <w:p>
            <w:pPr>
              <w:autoSpaceDE w:val="0"/>
              <w:autoSpaceDN w:val="0"/>
              <w:adjustRightInd w:val="0"/>
              <w:spacing w:before="14" w:line="30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主要</w:t>
            </w:r>
          </w:p>
          <w:p>
            <w:pPr>
              <w:autoSpaceDE w:val="0"/>
              <w:autoSpaceDN w:val="0"/>
              <w:adjustRightInd w:val="0"/>
              <w:spacing w:before="14" w:line="30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工作</w:t>
            </w:r>
          </w:p>
          <w:p>
            <w:pPr>
              <w:autoSpaceDE w:val="0"/>
              <w:autoSpaceDN w:val="0"/>
              <w:adjustRightInd w:val="0"/>
              <w:spacing w:before="14" w:line="30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业绩</w:t>
            </w:r>
          </w:p>
        </w:tc>
        <w:tc>
          <w:tcPr>
            <w:tcW w:w="85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70" w:hRule="exac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="14" w:line="30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奖惩和</w:t>
            </w:r>
          </w:p>
          <w:p>
            <w:pPr>
              <w:autoSpaceDE w:val="0"/>
              <w:autoSpaceDN w:val="0"/>
              <w:adjustRightInd w:val="0"/>
              <w:spacing w:before="14" w:line="30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处分情</w:t>
            </w:r>
          </w:p>
          <w:p>
            <w:pPr>
              <w:autoSpaceDE w:val="0"/>
              <w:autoSpaceDN w:val="0"/>
              <w:adjustRightInd w:val="0"/>
              <w:spacing w:before="14" w:line="30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况</w:t>
            </w:r>
          </w:p>
        </w:tc>
        <w:tc>
          <w:tcPr>
            <w:tcW w:w="85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680" w:hRule="exac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="14" w:line="36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个人承诺与说明事项</w:t>
            </w:r>
          </w:p>
        </w:tc>
        <w:tc>
          <w:tcPr>
            <w:tcW w:w="85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rPr>
                <w:rFonts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  <w:t>我承诺以上填写资料均完全真实，如被证实有虚假成份，本人愿意承担一切责任。</w:t>
            </w:r>
          </w:p>
          <w:p>
            <w:pPr>
              <w:autoSpaceDE w:val="0"/>
              <w:autoSpaceDN w:val="0"/>
              <w:adjustRightInd w:val="0"/>
              <w:rPr>
                <w:rFonts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  <w:t xml:space="preserve">    签字：</w:t>
            </w:r>
          </w:p>
          <w:p>
            <w:pPr>
              <w:autoSpaceDE w:val="0"/>
              <w:autoSpaceDN w:val="0"/>
              <w:adjustRightInd w:val="0"/>
              <w:ind w:firstLine="6000" w:firstLineChars="2500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  <w:t>年      月     日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95" w:hRule="exac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="14" w:line="36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其它需要说明的事项</w:t>
            </w:r>
          </w:p>
        </w:tc>
        <w:tc>
          <w:tcPr>
            <w:tcW w:w="85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140" w:hRule="exac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before="14" w:line="360" w:lineRule="exact"/>
              <w:ind w:left="17"/>
              <w:jc w:val="center"/>
              <w:rPr>
                <w:rFonts w:ascii="方正楷体_GBK" w:hAnsi="方正楷体_GBK" w:eastAsia="方正楷体_GBK" w:cs="方正楷体_GBK"/>
                <w:kern w:val="0"/>
                <w:sz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highlight w:val="none"/>
              </w:rPr>
              <w:t>招聘工作领导小组资格审查意见</w:t>
            </w:r>
          </w:p>
        </w:tc>
        <w:tc>
          <w:tcPr>
            <w:tcW w:w="85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方正仿宋_GBK" w:hAnsi="方正仿宋_GBK" w:eastAsia="方正仿宋_GBK" w:cs="方正仿宋_GBK"/>
                <w:kern w:val="0"/>
                <w:sz w:val="15"/>
                <w:szCs w:val="15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ind w:firstLine="720" w:firstLineChars="300"/>
              <w:rPr>
                <w:rFonts w:ascii="方正仿宋_GBK" w:hAnsi="方正仿宋_GBK" w:eastAsia="方正仿宋_GBK" w:cs="方正仿宋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  <w:t>领导小组（签字）：</w:t>
            </w:r>
          </w:p>
          <w:p>
            <w:pPr>
              <w:autoSpaceDE w:val="0"/>
              <w:autoSpaceDN w:val="0"/>
              <w:adjustRightInd w:val="0"/>
              <w:ind w:firstLine="720" w:firstLineChars="300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  <w:t xml:space="preserve">                             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  <w:lang w:val="en-US" w:eastAsia="zh-CN"/>
              </w:rPr>
              <w:t>2026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highlight w:val="none"/>
              </w:rPr>
              <w:t xml:space="preserve">  年      月      日</w:t>
            </w:r>
          </w:p>
        </w:tc>
      </w:tr>
    </w:tbl>
    <w:p>
      <w:pPr>
        <w:spacing w:line="400" w:lineRule="exact"/>
        <w:rPr>
          <w:rFonts w:ascii="Times New Roman" w:hAns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填表说明：</w:t>
      </w:r>
    </w:p>
    <w:p>
      <w:pPr>
        <w:spacing w:line="400" w:lineRule="exact"/>
        <w:rPr>
          <w:rFonts w:ascii="Times New Roman" w:hAnsi="Times New Roman" w:eastAsia="方正仿宋_GBK"/>
          <w:sz w:val="22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1</w:t>
      </w:r>
      <w:r>
        <w:rPr>
          <w:rFonts w:ascii="Times New Roman" w:hAnsi="Times New Roman" w:eastAsia="方正仿宋_GBK"/>
          <w:sz w:val="22"/>
          <w:highlight w:val="none"/>
        </w:rPr>
        <w:t>、表格请双面打印；</w:t>
      </w:r>
    </w:p>
    <w:p>
      <w:pPr>
        <w:spacing w:line="400" w:lineRule="exact"/>
        <w:rPr>
          <w:rFonts w:ascii="Times New Roman" w:hAnsi="Times New Roman" w:eastAsia="方正仿宋_GBK"/>
          <w:sz w:val="22"/>
          <w:highlight w:val="none"/>
        </w:rPr>
      </w:pPr>
      <w:r>
        <w:rPr>
          <w:rFonts w:ascii="Times New Roman" w:hAnsi="Times New Roman" w:eastAsia="方正仿宋_GBK"/>
          <w:sz w:val="22"/>
          <w:highlight w:val="none"/>
        </w:rPr>
        <w:t>2、签字栏必须本人亲笔填写；</w:t>
      </w:r>
    </w:p>
    <w:p>
      <w:pPr>
        <w:spacing w:line="400" w:lineRule="exact"/>
        <w:rPr>
          <w:rFonts w:hint="eastAsia" w:ascii="Times New Roman" w:hAnsi="Times New Roman" w:eastAsia="方正仿宋_GBK"/>
          <w:sz w:val="22"/>
          <w:highlight w:val="none"/>
          <w:lang w:eastAsia="zh-CN"/>
        </w:rPr>
      </w:pPr>
      <w:r>
        <w:rPr>
          <w:rFonts w:ascii="Times New Roman" w:hAnsi="Times New Roman" w:eastAsia="方正仿宋_GBK"/>
          <w:sz w:val="22"/>
          <w:highlight w:val="none"/>
        </w:rPr>
        <w:t>3、确保真实</w:t>
      </w:r>
      <w:r>
        <w:rPr>
          <w:rFonts w:hint="eastAsia" w:ascii="Times New Roman" w:hAnsi="Times New Roman" w:eastAsia="方正仿宋_GBK"/>
          <w:sz w:val="22"/>
          <w:highlight w:val="none"/>
          <w:lang w:eastAsia="zh-CN"/>
        </w:rPr>
        <w:t>；</w:t>
      </w:r>
    </w:p>
    <w:p>
      <w:pPr>
        <w:rPr>
          <w:rFonts w:hint="eastAsia" w:eastAsia="方正仿宋_GBK"/>
          <w:lang w:eastAsia="zh-CN"/>
        </w:rPr>
      </w:pPr>
      <w:r>
        <w:rPr>
          <w:rFonts w:ascii="Times New Roman" w:hAnsi="Times New Roman" w:eastAsia="方正仿宋_GBK"/>
          <w:sz w:val="22"/>
          <w:highlight w:val="none"/>
        </w:rPr>
        <w:t>4、每人仅限填报一个岗位</w:t>
      </w:r>
      <w:r>
        <w:rPr>
          <w:rFonts w:hint="eastAsia" w:ascii="Times New Roman" w:hAnsi="Times New Roman" w:eastAsia="方正仿宋_GBK"/>
          <w:sz w:val="22"/>
          <w:highlight w:val="none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C17E12"/>
    <w:rsid w:val="16D87E24"/>
    <w:rsid w:val="19683479"/>
    <w:rsid w:val="68C17E12"/>
    <w:rsid w:val="718F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99"/>
    <w:pPr>
      <w:ind w:firstLine="420" w:firstLineChars="200"/>
    </w:pPr>
  </w:style>
  <w:style w:type="paragraph" w:customStyle="1" w:styleId="5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376</Words>
  <Characters>382</Characters>
  <Lines>0</Lines>
  <Paragraphs>0</Paragraphs>
  <TotalTime>0</TotalTime>
  <ScaleCrop>false</ScaleCrop>
  <LinksUpToDate>false</LinksUpToDate>
  <CharactersWithSpaces>484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2025-04-24T04:08:00Z</dcterms:created>
  <dc:creator>盔盔</dc:creator>
  <cp:lastModifiedBy>Jael</cp:lastModifiedBy>
  <dcterms:modified xsi:type="dcterms:W3CDTF">2026-02-04T00:53:00Z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D0BF8F10E42C4C939D62DB9EC09F67F5</vt:lpwstr>
  </property>
  <property fmtid="{D5CDD505-2E9C-101B-9397-08002B2CF9AE}" pid="4" name="KSOTemplateDocerSaveRecord">
    <vt:lpwstr>eyJoZGlkIjoiYmU1Y2RhZTUxZjdlNzNkYzZlMTZkMjk4MjBkODJiYmYiLCJ1c2VySWQiOiI0NDAzOTQ1NDQifQ==</vt:lpwstr>
  </property>
</Properties>
</file>