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B8EB3">
      <w:pPr>
        <w:numPr>
          <w:ilvl w:val="0"/>
          <w:numId w:val="0"/>
        </w:numPr>
        <w:spacing w:before="101" w:line="23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2</w:t>
      </w:r>
    </w:p>
    <w:p w14:paraId="56D0BFCB">
      <w:pPr>
        <w:tabs>
          <w:tab w:val="left" w:pos="2173"/>
        </w:tabs>
        <w:jc w:val="both"/>
        <w:rPr>
          <w:rFonts w:hint="default"/>
          <w:b/>
          <w:bCs/>
          <w:color w:val="auto"/>
          <w:sz w:val="40"/>
          <w:szCs w:val="48"/>
          <w:lang w:val="en-US" w:eastAsia="zh-CN"/>
        </w:rPr>
      </w:pPr>
    </w:p>
    <w:p w14:paraId="7287A926">
      <w:pPr>
        <w:tabs>
          <w:tab w:val="left" w:pos="2173"/>
        </w:tabs>
        <w:jc w:val="both"/>
        <w:rPr>
          <w:rFonts w:hint="default"/>
          <w:b/>
          <w:bCs/>
          <w:color w:val="auto"/>
          <w:sz w:val="40"/>
          <w:szCs w:val="48"/>
          <w:lang w:val="en-US" w:eastAsia="zh-CN"/>
        </w:rPr>
      </w:pPr>
    </w:p>
    <w:p w14:paraId="3160FD48">
      <w:pPr>
        <w:tabs>
          <w:tab w:val="left" w:pos="2173"/>
        </w:tabs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伊金霍洛旗蒙医综合医院院长</w:t>
      </w:r>
    </w:p>
    <w:p w14:paraId="5D73A149">
      <w:pPr>
        <w:tabs>
          <w:tab w:val="left" w:pos="2173"/>
        </w:tabs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公开选聘报名材料</w:t>
      </w:r>
    </w:p>
    <w:bookmarkEnd w:id="0"/>
    <w:p w14:paraId="73E894DB">
      <w:pPr>
        <w:tabs>
          <w:tab w:val="left" w:pos="2173"/>
        </w:tabs>
        <w:ind w:firstLine="723" w:firstLineChars="200"/>
        <w:jc w:val="both"/>
        <w:rPr>
          <w:rFonts w:hint="eastAsia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44"/>
          <w:lang w:val="en-US" w:eastAsia="zh-CN"/>
        </w:rPr>
        <w:t xml:space="preserve">  </w:t>
      </w:r>
    </w:p>
    <w:p w14:paraId="1FB78137">
      <w:pPr>
        <w:tabs>
          <w:tab w:val="left" w:pos="2173"/>
        </w:tabs>
        <w:ind w:firstLine="723" w:firstLineChars="200"/>
        <w:jc w:val="both"/>
        <w:rPr>
          <w:rFonts w:hint="eastAsia"/>
          <w:b/>
          <w:bCs/>
          <w:color w:val="auto"/>
          <w:sz w:val="36"/>
          <w:szCs w:val="44"/>
          <w:lang w:val="en-US" w:eastAsia="zh-CN"/>
        </w:rPr>
      </w:pPr>
    </w:p>
    <w:p w14:paraId="4B703A6F">
      <w:pPr>
        <w:tabs>
          <w:tab w:val="left" w:pos="2173"/>
        </w:tabs>
        <w:ind w:firstLine="723" w:firstLineChars="200"/>
        <w:jc w:val="both"/>
        <w:rPr>
          <w:rFonts w:hint="eastAsia"/>
          <w:b/>
          <w:bCs/>
          <w:color w:val="auto"/>
          <w:sz w:val="36"/>
          <w:szCs w:val="44"/>
          <w:lang w:val="en-US" w:eastAsia="zh-CN"/>
        </w:rPr>
      </w:pPr>
    </w:p>
    <w:p w14:paraId="33125F82">
      <w:pPr>
        <w:tabs>
          <w:tab w:val="left" w:pos="2173"/>
        </w:tabs>
        <w:ind w:firstLine="723" w:firstLineChars="200"/>
        <w:jc w:val="both"/>
        <w:rPr>
          <w:rFonts w:hint="eastAsia"/>
          <w:b/>
          <w:bCs/>
          <w:color w:val="auto"/>
          <w:sz w:val="36"/>
          <w:szCs w:val="44"/>
          <w:lang w:val="en-US" w:eastAsia="zh-CN"/>
        </w:rPr>
      </w:pPr>
    </w:p>
    <w:p w14:paraId="69B0D9A5">
      <w:pPr>
        <w:tabs>
          <w:tab w:val="left" w:pos="2173"/>
        </w:tabs>
        <w:ind w:firstLine="723" w:firstLineChars="200"/>
        <w:jc w:val="both"/>
        <w:rPr>
          <w:rFonts w:hint="eastAsia"/>
          <w:b/>
          <w:bCs/>
          <w:color w:val="auto"/>
          <w:sz w:val="36"/>
          <w:szCs w:val="44"/>
          <w:lang w:val="en-US" w:eastAsia="zh-CN"/>
        </w:rPr>
      </w:pPr>
    </w:p>
    <w:p w14:paraId="2403832A">
      <w:pPr>
        <w:tabs>
          <w:tab w:val="left" w:pos="2173"/>
        </w:tabs>
        <w:ind w:firstLine="723" w:firstLineChars="200"/>
        <w:jc w:val="both"/>
        <w:rPr>
          <w:rFonts w:hint="eastAsia"/>
          <w:b/>
          <w:bCs/>
          <w:color w:val="auto"/>
          <w:sz w:val="36"/>
          <w:szCs w:val="44"/>
          <w:lang w:val="en-US" w:eastAsia="zh-CN"/>
        </w:rPr>
      </w:pPr>
    </w:p>
    <w:p w14:paraId="760DD9D2">
      <w:pPr>
        <w:tabs>
          <w:tab w:val="left" w:pos="2173"/>
        </w:tabs>
        <w:ind w:firstLine="723" w:firstLineChars="200"/>
        <w:jc w:val="both"/>
        <w:rPr>
          <w:rFonts w:hint="eastAsia"/>
          <w:b/>
          <w:bCs/>
          <w:color w:val="auto"/>
          <w:sz w:val="36"/>
          <w:szCs w:val="44"/>
          <w:lang w:val="en-US" w:eastAsia="zh-CN"/>
        </w:rPr>
      </w:pPr>
    </w:p>
    <w:p w14:paraId="72740B3E">
      <w:pPr>
        <w:tabs>
          <w:tab w:val="left" w:pos="2173"/>
        </w:tabs>
        <w:ind w:firstLine="1446" w:firstLineChars="400"/>
        <w:jc w:val="both"/>
        <w:rPr>
          <w:rFonts w:hint="eastAsia"/>
          <w:b/>
          <w:bCs/>
          <w:color w:val="auto"/>
          <w:sz w:val="36"/>
          <w:szCs w:val="44"/>
          <w:lang w:val="en-US" w:eastAsia="zh-CN"/>
        </w:rPr>
      </w:pPr>
    </w:p>
    <w:p w14:paraId="6A57C9D4">
      <w:pPr>
        <w:tabs>
          <w:tab w:val="left" w:pos="2173"/>
        </w:tabs>
        <w:ind w:firstLine="1446" w:firstLineChars="400"/>
        <w:jc w:val="both"/>
        <w:rPr>
          <w:rFonts w:hint="eastAsia"/>
          <w:b/>
          <w:bCs/>
          <w:color w:val="auto"/>
          <w:sz w:val="36"/>
          <w:szCs w:val="44"/>
          <w:lang w:val="en-US" w:eastAsia="zh-CN"/>
        </w:rPr>
      </w:pPr>
    </w:p>
    <w:p w14:paraId="6CC0C51E">
      <w:pPr>
        <w:tabs>
          <w:tab w:val="left" w:pos="2173"/>
        </w:tabs>
        <w:jc w:val="both"/>
        <w:rPr>
          <w:rFonts w:hint="eastAsia"/>
          <w:b/>
          <w:bCs/>
          <w:color w:val="auto"/>
          <w:sz w:val="32"/>
          <w:szCs w:val="40"/>
          <w:lang w:val="en-US" w:eastAsia="zh-CN"/>
        </w:rPr>
      </w:pPr>
    </w:p>
    <w:p w14:paraId="42D52D07">
      <w:pPr>
        <w:tabs>
          <w:tab w:val="left" w:pos="2173"/>
        </w:tabs>
        <w:ind w:firstLine="2168" w:firstLineChars="6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</w:p>
    <w:p w14:paraId="4E056866">
      <w:pPr>
        <w:tabs>
          <w:tab w:val="left" w:pos="2173"/>
        </w:tabs>
        <w:ind w:firstLine="2160" w:firstLineChars="6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姓    名：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u w:val="single"/>
          <w:lang w:val="en-US" w:eastAsia="zh-CN"/>
        </w:rPr>
        <w:t xml:space="preserve">                 </w:t>
      </w:r>
    </w:p>
    <w:p w14:paraId="4731B108">
      <w:pPr>
        <w:tabs>
          <w:tab w:val="left" w:pos="2173"/>
        </w:tabs>
        <w:ind w:firstLine="2160" w:firstLineChars="6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u w:val="single"/>
          <w:lang w:val="en-US" w:eastAsia="zh-CN"/>
        </w:rPr>
      </w:pPr>
    </w:p>
    <w:p w14:paraId="4F25C2A4">
      <w:pPr>
        <w:tabs>
          <w:tab w:val="left" w:pos="2173"/>
        </w:tabs>
        <w:ind w:firstLine="2160" w:firstLineChars="6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联系电话：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u w:val="single"/>
          <w:lang w:val="en-US" w:eastAsia="zh-CN"/>
        </w:rPr>
        <w:t xml:space="preserve">                 </w:t>
      </w:r>
    </w:p>
    <w:p w14:paraId="74045D08">
      <w:pPr>
        <w:spacing w:before="251" w:line="187" w:lineRule="auto"/>
        <w:rPr>
          <w:rFonts w:hint="eastAsia" w:ascii="微软雅黑" w:hAnsi="微软雅黑" w:eastAsia="微软雅黑" w:cs="微软雅黑"/>
          <w:b w:val="0"/>
          <w:bCs w:val="0"/>
          <w:color w:val="auto"/>
          <w:spacing w:val="9"/>
          <w:sz w:val="36"/>
          <w:szCs w:val="36"/>
          <w:lang w:val="en-US" w:eastAsia="zh-CN"/>
        </w:rPr>
      </w:pPr>
    </w:p>
    <w:p w14:paraId="1C8D7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9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9"/>
          <w:sz w:val="44"/>
          <w:szCs w:val="44"/>
          <w:lang w:val="en-US" w:eastAsia="zh-CN"/>
        </w:rPr>
        <w:t>伊金霍洛旗蒙医综合医院院长公开</w:t>
      </w:r>
    </w:p>
    <w:p w14:paraId="6216A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line="44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spacing w:val="9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9"/>
          <w:sz w:val="44"/>
          <w:szCs w:val="44"/>
          <w:lang w:val="en-US" w:eastAsia="zh-CN"/>
        </w:rPr>
        <w:t>选聘报名材料目录</w:t>
      </w:r>
    </w:p>
    <w:tbl>
      <w:tblPr>
        <w:tblStyle w:val="2"/>
        <w:tblW w:w="9285" w:type="dxa"/>
        <w:tblInd w:w="-1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7225"/>
        <w:gridCol w:w="1152"/>
      </w:tblGrid>
      <w:tr w14:paraId="2EE5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内  容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页数</w:t>
            </w:r>
          </w:p>
        </w:tc>
      </w:tr>
      <w:tr w14:paraId="4B67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6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A73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69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8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AC8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B5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9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毕业证及学位证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375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1E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E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专业技术资格证书（包括初级、中级、高级）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8DF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19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F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相关任职文件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86B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97B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1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工作业绩（近六年工作领域所取得的表扬、表彰及奖励，授奖单位为各级党委、政府或组织、人社、卫健和科技等部门）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0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94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个人荣誉（近六年个人所获表扬、表彰及奖励，授奖单位为各级党委、政府或组织、人社、卫健和科技等部门）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6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42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6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上一年年度考核登记表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472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A4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1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无违法犯罪证明材料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D38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4A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1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个人征信材料（详细版）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0D8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3B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E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协会任职情况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7D2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5D1D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8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发表论文及著作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79A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48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科研立项、科研奖励、专利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939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4192E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line="579" w:lineRule="exact"/>
        <w:textAlignment w:val="auto"/>
      </w:pP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val="en-US" w:eastAsia="zh-CN"/>
        </w:rPr>
        <w:t>请按照上述顺序装订材料成册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7686D"/>
    <w:rsid w:val="2A47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2026-02-03T07:07:00Z</dcterms:created>
  <dc:creator>李瑞</dc:creator>
  <cp:lastModifiedBy>李瑞</cp:lastModifiedBy>
  <dcterms:modified xsi:type="dcterms:W3CDTF">2026-02-03T07:08:27Z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27D1030B78FB413FA66A1B168F42A53D_11</vt:lpwstr>
  </property>
  <property fmtid="{D5CDD505-2E9C-101B-9397-08002B2CF9AE}" pid="4" name="KSOTemplateDocerSaveRecord">
    <vt:lpwstr>eyJoZGlkIjoiOWU0Njg1Y2FiNmU1ZDVmYjkzYmJlZjhjNzNlMDQ5ZDUiLCJ1c2VySWQiOiI1MTYwMDY5OTQifQ==</vt:lpwstr>
  </property>
</Properties>
</file>