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Times New Roman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pacing w:val="-11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pacing w:val="-11"/>
          <w:sz w:val="40"/>
          <w:szCs w:val="40"/>
          <w:shd w:val="clear" w:color="auto" w:fill="FFFFFF"/>
          <w:lang w:val="en-US" w:eastAsia="zh-CN"/>
        </w:rPr>
        <w:t>阳山县人大常委会办公室公开招聘政府购买服务人员岗位表</w:t>
      </w:r>
    </w:p>
    <w:bookmarkEnd w:id="0"/>
    <w:tbl>
      <w:tblPr>
        <w:tblStyle w:val="2"/>
        <w:tblpPr w:leftFromText="180" w:rightFromText="180" w:vertAnchor="text" w:horzAnchor="page" w:tblpXSpec="center" w:tblpY="907"/>
        <w:tblOverlap w:val="never"/>
        <w:tblW w:w="15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03"/>
        <w:gridCol w:w="989"/>
        <w:gridCol w:w="1025"/>
        <w:gridCol w:w="983"/>
        <w:gridCol w:w="621"/>
        <w:gridCol w:w="1133"/>
        <w:gridCol w:w="1076"/>
        <w:gridCol w:w="938"/>
        <w:gridCol w:w="969"/>
        <w:gridCol w:w="699"/>
        <w:gridCol w:w="1208"/>
        <w:gridCol w:w="581"/>
        <w:gridCol w:w="675"/>
        <w:gridCol w:w="1275"/>
        <w:gridCol w:w="1150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专业要求(专科)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职称系列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是否需要工作经历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阳山县人民代表大会常务委员会办公室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阳山县人民代表大会常务委员会办公室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政府购买服务人员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阳山县人大常委会机关辅助文员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限广东省阳山县户籍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文秘（C050201）；行政管理（C120706）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5396C"/>
    <w:rsid w:val="3B8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2026-04-21T08:42:00Z</dcterms:created>
  <dc:creator>胡嘉丽</dc:creator>
  <cp:lastModifiedBy>胡嘉丽</cp:lastModifiedBy>
  <dcterms:modified xsi:type="dcterms:W3CDTF">2026-04-21T08:42:56Z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1A6BF1CDE8CA4B7A8D1A9CBF56F12976</vt:lpwstr>
  </property>
</Properties>
</file>