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21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BE8B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浙江乌镇数据发展集团有限公司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招聘岗位需求表</w:t>
      </w:r>
    </w:p>
    <w:bookmarkEnd w:id="0"/>
    <w:tbl>
      <w:tblPr>
        <w:tblStyle w:val="2"/>
        <w:tblW w:w="14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10"/>
        <w:gridCol w:w="1140"/>
        <w:gridCol w:w="780"/>
        <w:gridCol w:w="1455"/>
        <w:gridCol w:w="630"/>
        <w:gridCol w:w="2580"/>
        <w:gridCol w:w="1140"/>
        <w:gridCol w:w="2040"/>
        <w:gridCol w:w="3298"/>
      </w:tblGrid>
      <w:tr w14:paraId="0609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DB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E4C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D4A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C9C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F98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3F2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性别建议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BF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岗位职能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E91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C3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91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</w:tr>
      <w:tr w14:paraId="12C5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57B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总经理办公室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42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D2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副总经理（业务）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04C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1A8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23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614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.负责数据集团战略研究及对外合作工作，分管战略投资部、市场合作部；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负责构建大数据产业链，对外开展招商引资和合作交流等各项工作；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、负责数据集团技术研究和技术项目开发合作工作。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8B7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B9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统计、数学、计算机、金融工程、大数据管理与应用、大数据与财务管理、经济与工商管理、市场营销、大数据管理、企业数字化管理等相关专业，复合背景者优先。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DC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.具有丰富的数据要素市场化前沿理论和实践工作经验，以及较强的市场开拓意识；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.具有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年成熟的数据商务经验（需提供客观佐证材料），能准确判断数据价值，谈定商务条件，满足各方短中长期需求；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.具有特定数据线索资源，熟悉数据应用业务及定价策略的制定方法等；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.具备独立思考的能力，逻辑严谨，对数据敏感，善于发现、探索并解决问题，自我驱动力强。</w:t>
            </w:r>
          </w:p>
        </w:tc>
      </w:tr>
      <w:tr w14:paraId="666C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68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B5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BF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2FB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人事主管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5C3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B0E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CB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42C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.负责建立并完善集团市场化薪酬绩效体系，针对不同岗位，制定绩效考核方案；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负责招聘、员工关系、企业文化建设等工作；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、针对不同序列员工，制定差异化培训计划。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6E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5EB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人力资源管理、工商管理相关专业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6BD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年以上人力资源工作经验，其中至少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年同岗位经验；具有科技型或互联网企业工作经验者优先；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.熟悉劳动法律法规，擅长处理复杂用工关系。</w:t>
            </w:r>
          </w:p>
        </w:tc>
      </w:tr>
      <w:tr w14:paraId="746C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06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129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6B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F96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264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17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73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.负责合同审核（特别是数据采购、政企合作协议）、法律风险防控、知识产权管理；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.负责会议组织、后勤保障及跨部门协调。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AB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ED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法学类相关专业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7A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.具备较强的公文写作能力，能独立撰写汇报材料、合作协议；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.熟悉《合同法》《数据安全法》《个人信息保护法》等者优先；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.持有法律职业资格证书（A证）。</w:t>
            </w:r>
          </w:p>
        </w:tc>
      </w:tr>
      <w:tr w14:paraId="1DD8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68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5A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D9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78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财务专员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F4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ECE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947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FBF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.负责日常账务处理、成本核算（特别是数据加工成本归集）、税务申报等；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.编制财务报表，配合年度审计及内部审计工作；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.参与项目财务测算，为市场开拓提供财务支持。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16D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8D5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会计学、财务管理、审计学等相关专业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04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年以上财务工作经验，熟悉企业会计准则和税法；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.熟练使用财务软件及办公软件；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.持有中级会计师职称或注册会计师证书者优先。</w:t>
            </w:r>
          </w:p>
        </w:tc>
      </w:tr>
      <w:tr w14:paraId="3BF0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41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D7A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EE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FD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DC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D3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0C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.负责对接银行、基金、券商等金融机构，拓展融资渠道；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.配合完成项目融资方案设计、申报材料准备及贷后管理工作；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.关注数据要素市场相关的金融政策，争取政策性资金支持。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C0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D7D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金融学、经济学、财务管理、会计学等相关专业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3B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年以上金融机构或企业融资相关工作经验；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.熟悉投融资分析、财务分析和风险评估流程；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.具备良好的沟通能力和商务谈判技巧。</w:t>
            </w:r>
          </w:p>
        </w:tc>
      </w:tr>
      <w:tr w14:paraId="6AC4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208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市场合作部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93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28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副经理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DBE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EA4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B4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03E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.协助副总经理制定市场开拓战略，重点突破政企合作项目；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.负责数据产品的商业化包装、定价及推广，完成业绩指标；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.带领团队开拓新客户，维护政府及重点企业客户关系。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E2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75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市场营销、工商管理、计算机、大数据相关专业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4245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具备市场化思维，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年以上市场、销售经验，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年以上团队管理经验；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.具备优秀的资源整合能力和商务谈判能力；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.持有计算机技术与软件专业技术资格中高级证书、PMP项目管理专业人士资格认证、Oracle数据库认证、Cloudera认证等优先；</w:t>
            </w:r>
          </w:p>
          <w:p w14:paraId="369BFF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.拥有业务资源优先。</w:t>
            </w:r>
          </w:p>
        </w:tc>
      </w:tr>
      <w:tr w14:paraId="603B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8C6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A3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53B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64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0FF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9F6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DA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.负责具体业务拓展、客户拜访及合同签订；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.收集市场需求，反馈给数据加工部门，协助优化产品；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.跟进项目回款及客户售后服务。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EA8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D6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专业不限（市场营销、电子商务、大数据相关专业优先）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2FE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.形象气质佳，具备良好的沟通表达能力和服务意识；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.热爱销售工作，抗压能力强，能适应出差；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.有数据产品或软件服务销售经验者优先。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.拥有业务资源者优先。</w:t>
            </w:r>
          </w:p>
        </w:tc>
      </w:tr>
      <w:tr w14:paraId="7562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168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战略投资部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3CC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6F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副经理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EB8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424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53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2E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.负责集团发展战略及市场拓展的总体规划；</w:t>
            </w:r>
          </w:p>
          <w:p w14:paraId="3BF61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.制定年度项目招引及投资合作计划和工作方案，并组织实施；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.研究数据要素及相关经济政策，为集团争取政策支持。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31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F6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金融、投资、经济、大数据、计算机、管理等相关专业优先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ED7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年及以上战略投资、产业投资、政府招商、战略规划工作经验，必须具备大数据、数据要素、数字经济领域实操经验；</w:t>
            </w:r>
          </w:p>
          <w:p w14:paraId="2F9BF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.从事大数据行业项目管理、市场拓展规划等相关工作团队负责人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年以上（需提供客观佐证材料）；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.具有较强的组织、协调、沟通、解决问题的能力，同时具有较强的市场拓展能力；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.具有特定数据线索资源者优先。</w:t>
            </w:r>
          </w:p>
        </w:tc>
      </w:tr>
      <w:tr w14:paraId="1264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62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B37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4B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投资运营岗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40E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30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A8A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13C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.参与数据要素、数字经济领域的行业研究和投资项目筛选；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.负责拟投项目投前评估，熟悉项目尽职调查、财务分析及投资报告等工作；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.协助完成投资项目的投后管理及退出工作。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D5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2C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投资学、金融学、财务管理、资产评估、计算机、大数据等相关专业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49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年以上投资、券商、咨询公司相关工作经验；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.具备扎实的财务分析和行业研究能力；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.持有CFA、CPA证书者优先；</w:t>
            </w:r>
          </w:p>
          <w:p w14:paraId="6250E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.大数据、数据要素、数字经济赛道实操经验者优先。</w:t>
            </w:r>
          </w:p>
        </w:tc>
      </w:tr>
      <w:tr w14:paraId="25B0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8A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数据资源运营部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C3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AE5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数据运维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444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42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A4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348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.负责数据平台的日常运维、监控及故障排查，保障数据服务稳定性；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.协助建立数据质量管理体系和数据安全管理制度；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.负责数据资源的汇聚、对接及标准化处理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F4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11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计算机科学与技术、软件工程、大数据技术、信息管理等相关专业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BCB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年以上数据处理或系统运维经验；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.熟悉SQL、Python等语言，了解Hadoop、Spark等大数据框架；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.熟悉网络及服务器运维，具有数据安全防护意识。</w:t>
            </w:r>
          </w:p>
        </w:tc>
      </w:tr>
    </w:tbl>
    <w:p w14:paraId="393292D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02842"/>
    <w:multiLevelType w:val="singleLevel"/>
    <w:tmpl w:val="99F028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E059A"/>
    <w:rsid w:val="34D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2026-04-03T08:19:00Z</dcterms:created>
  <dc:creator>小怪兽</dc:creator>
  <cp:lastModifiedBy>小怪兽</cp:lastModifiedBy>
  <dcterms:modified xsi:type="dcterms:W3CDTF">2026-04-03T08:19:49Z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E6F9A30C827D48F78655F720D2EE1983_11</vt:lpwstr>
  </property>
  <property fmtid="{D5CDD505-2E9C-101B-9397-08002B2CF9AE}" pid="4" name="KSOTemplateDocerSaveRecord">
    <vt:lpwstr>eyJoZGlkIjoiMTY2MGQ0Mzk2MzkwMzhmNmY4NzRmZWE5NTdmMzU1NjUiLCJ1c2VySWQiOiIzODIzMjkyMTkifQ==</vt:lpwstr>
  </property>
</Properties>
</file>