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4"/>
        <w:gridCol w:w="967"/>
        <w:gridCol w:w="867"/>
        <w:gridCol w:w="990"/>
        <w:gridCol w:w="975"/>
        <w:gridCol w:w="493"/>
        <w:gridCol w:w="508"/>
        <w:gridCol w:w="222"/>
        <w:gridCol w:w="735"/>
        <w:gridCol w:w="10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eastAsia="zh-CN" w:bidi="ar"/>
              </w:rPr>
              <w:t>肇庆市公安局鼎湖分局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警务辅助人员招聘报名表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（至少提供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3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进入分局工作后是否服从分配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□是    □否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号码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5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码</w:t>
            </w: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90" w:tblpY="92"/>
        <w:tblOverlap w:val="never"/>
        <w:tblW w:w="9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（已经提供的在□打√）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本首页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、本人页；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（学信网打印）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党支部开具的证明（中共党员提供）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同版免冠1寸彩色照片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张；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肇庆市公安局鼎湖分局辅警录用报名登记表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应聘对象直系亲属信息表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应聘对象在问卷星登记个人基本信息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复审身高情况：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  <w:lang w:eastAsia="zh-CN"/>
              </w:rPr>
              <w:t>（由巡警工作人员现场测量、填写）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1A19B4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076C00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616FB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43514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423C35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1638FC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B54D74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ScaleCrop>false</ScaleCrop>
  <LinksUpToDate>false</LinksUpToDate>
  <CharactersWithSpaces>1624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  </cp:lastModifiedBy>
  <cp:lastPrinted>2024-03-06T02:43:00Z</cp:lastPrinted>
  <dcterms:modified xsi:type="dcterms:W3CDTF">2025-08-28T07:51:59Z</dcterms:modified>
  <dc:title>东莞市公安机关警务辅助人员招聘报名表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4A5F377769284470A573D936525B9911_13</vt:lpwstr>
  </property>
</Properties>
</file>