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黑体" w:hAnsi="黑体" w:eastAsia="黑体" w:cs="黑体"/>
          <w:color w:val="auto"/>
          <w:w w:val="95"/>
          <w:sz w:val="32"/>
          <w:szCs w:val="32"/>
          <w:highlight w:val="none"/>
          <w:lang w:val="en-US" w:eastAsia="zh-CN"/>
        </w:rPr>
      </w:pPr>
      <w:r>
        <w:rPr>
          <w:rFonts w:hint="eastAsia" w:ascii="黑体" w:hAnsi="黑体" w:eastAsia="黑体" w:cs="黑体"/>
          <w:color w:val="auto"/>
          <w:w w:val="95"/>
          <w:sz w:val="32"/>
          <w:szCs w:val="32"/>
          <w:highlight w:val="none"/>
          <w:lang w:val="en-US" w:eastAsia="zh-CN"/>
        </w:rPr>
        <w:t>附件2</w:t>
      </w:r>
    </w:p>
    <w:p>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40"/>
          <w:szCs w:val="40"/>
          <w:highlight w:val="none"/>
          <w:u w:val="none"/>
          <w:lang w:val="en-US" w:eastAsia="zh-CN"/>
        </w:rPr>
      </w:pPr>
      <w:r>
        <w:rPr>
          <w:rFonts w:hint="default" w:ascii="Times New Roman" w:hAnsi="Times New Roman" w:eastAsia="创艺简标宋" w:cs="Times New Roman"/>
          <w:sz w:val="40"/>
          <w:szCs w:val="40"/>
          <w:highlight w:val="none"/>
          <w:u w:val="none"/>
          <w:lang w:val="en-US" w:eastAsia="zh-CN"/>
        </w:rPr>
        <w:t>报考指南</w:t>
      </w:r>
    </w:p>
    <w:p>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32"/>
          <w:szCs w:val="32"/>
          <w:highlight w:val="none"/>
          <w:u w:val="none"/>
          <w:lang w:val="en-US" w:eastAsia="zh-CN"/>
        </w:rPr>
      </w:pP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一</w:t>
      </w:r>
      <w:r>
        <w:rPr>
          <w:rFonts w:hint="default" w:ascii="Times New Roman" w:hAnsi="Times New Roman" w:eastAsia="黑体" w:cs="Times New Roman"/>
          <w:b w:val="0"/>
          <w:bCs/>
          <w:color w:val="auto"/>
          <w:kern w:val="0"/>
          <w:sz w:val="32"/>
          <w:szCs w:val="32"/>
          <w:highlight w:val="none"/>
          <w:u w:val="none"/>
          <w:lang w:val="en-US" w:eastAsia="zh-CN" w:bidi="ar-SA"/>
        </w:rPr>
        <w:t>、关于招聘对象</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1</w:t>
      </w:r>
      <w:r>
        <w:rPr>
          <w:rFonts w:hint="default" w:ascii="Times New Roman" w:hAnsi="Times New Roman" w:eastAsia="楷体_GB2312" w:cs="Times New Roman"/>
          <w:b/>
          <w:bCs w:val="0"/>
          <w:color w:val="auto"/>
          <w:kern w:val="0"/>
          <w:sz w:val="32"/>
          <w:szCs w:val="32"/>
          <w:highlight w:val="none"/>
          <w:u w:val="none"/>
          <w:lang w:val="en-US" w:eastAsia="zh-CN" w:bidi="ar-SA"/>
        </w:rPr>
        <w:t>.哪些人员可以报考？</w:t>
      </w:r>
    </w:p>
    <w:p>
      <w:pPr>
        <w:pStyle w:val="2"/>
        <w:keepNext w:val="0"/>
        <w:keepLines w:val="0"/>
        <w:pageBreakBefore w:val="0"/>
        <w:numPr>
          <w:ilvl w:val="0"/>
          <w:numId w:val="1"/>
        </w:numPr>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国家统一招生的202</w:t>
      </w:r>
      <w:r>
        <w:rPr>
          <w:rFonts w:hint="eastAsia" w:ascii="Times New Roman" w:hAnsi="Times New Roman" w:eastAsia="仿宋_GB2312" w:cs="Times New Roman"/>
          <w:color w:val="auto"/>
          <w:kern w:val="0"/>
          <w:sz w:val="32"/>
          <w:szCs w:val="32"/>
          <w:highlight w:val="none"/>
          <w:u w:val="none"/>
          <w:lang w:val="en-US" w:eastAsia="zh-CN"/>
        </w:rPr>
        <w:t>6届</w:t>
      </w:r>
      <w:r>
        <w:rPr>
          <w:rFonts w:hint="default" w:ascii="Times New Roman" w:hAnsi="Times New Roman" w:eastAsia="仿宋_GB2312" w:cs="Times New Roman"/>
          <w:color w:val="auto"/>
          <w:kern w:val="0"/>
          <w:sz w:val="32"/>
          <w:szCs w:val="32"/>
          <w:highlight w:val="none"/>
          <w:u w:val="none"/>
          <w:lang w:val="en-US" w:eastAsia="zh-CN"/>
        </w:rPr>
        <w:t>普通高校毕业生（非在职）且2026年1月1日至2026年8月31日期间取得毕业证、学位证的人员）。</w:t>
      </w:r>
    </w:p>
    <w:p>
      <w:pPr>
        <w:pStyle w:val="2"/>
        <w:keepNext w:val="0"/>
        <w:keepLines w:val="0"/>
        <w:pageBreakBefore w:val="0"/>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color w:val="FF0000"/>
          <w:kern w:val="0"/>
          <w:sz w:val="32"/>
          <w:szCs w:val="32"/>
          <w:highlight w:val="none"/>
          <w:u w:val="single"/>
          <w:lang w:val="en-US" w:eastAsia="zh-CN"/>
        </w:rPr>
      </w:pPr>
      <w:r>
        <w:rPr>
          <w:rFonts w:hint="default" w:ascii="Times New Roman" w:hAnsi="Times New Roman" w:eastAsia="仿宋_GB2312" w:cs="Times New Roman"/>
          <w:color w:val="auto"/>
          <w:kern w:val="0"/>
          <w:sz w:val="32"/>
          <w:szCs w:val="32"/>
          <w:highlight w:val="none"/>
          <w:u w:val="none"/>
          <w:lang w:val="en" w:eastAsia="zh-CN"/>
        </w:rPr>
        <w:t>（</w:t>
      </w:r>
      <w:r>
        <w:rPr>
          <w:rFonts w:hint="eastAsia"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val="en" w:eastAsia="zh-CN"/>
        </w:rPr>
        <w:t>）</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年1月1日至202</w:t>
      </w:r>
      <w:r>
        <w:rPr>
          <w:rFonts w:hint="eastAsia"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年</w:t>
      </w:r>
      <w:r>
        <w:rPr>
          <w:rFonts w:hint="eastAsia"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val="en-US" w:eastAsia="zh-CN"/>
        </w:rPr>
        <w:t>月</w:t>
      </w:r>
      <w:r>
        <w:rPr>
          <w:rFonts w:hint="eastAsia" w:ascii="Times New Roman" w:hAnsi="Times New Roman" w:eastAsia="仿宋_GB2312" w:cs="Times New Roman"/>
          <w:color w:val="auto"/>
          <w:kern w:val="0"/>
          <w:sz w:val="32"/>
          <w:szCs w:val="32"/>
          <w:highlight w:val="none"/>
          <w:u w:val="none"/>
          <w:lang w:val="en-US" w:eastAsia="zh-CN"/>
        </w:rPr>
        <w:t>20</w:t>
      </w:r>
      <w:r>
        <w:rPr>
          <w:rFonts w:hint="default" w:ascii="Times New Roman" w:hAnsi="Times New Roman" w:eastAsia="仿宋_GB2312" w:cs="Times New Roman"/>
          <w:color w:val="auto"/>
          <w:kern w:val="0"/>
          <w:sz w:val="32"/>
          <w:szCs w:val="32"/>
          <w:highlight w:val="none"/>
          <w:u w:val="none"/>
          <w:lang w:val="en-US" w:eastAsia="zh-CN"/>
        </w:rPr>
        <w:t>日期间取得国（</w:t>
      </w:r>
      <w:r>
        <w:rPr>
          <w:rFonts w:hint="default" w:ascii="Times New Roman" w:hAnsi="Times New Roman" w:eastAsia="仿宋_GB2312" w:cs="Times New Roman"/>
          <w:color w:val="auto"/>
          <w:kern w:val="0"/>
          <w:sz w:val="32"/>
          <w:szCs w:val="32"/>
          <w:highlight w:val="none"/>
          <w:u w:val="none"/>
          <w:lang w:eastAsia="zh-CN"/>
        </w:rPr>
        <w:t>境</w:t>
      </w: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eastAsia="zh-CN"/>
        </w:rPr>
        <w:t>外学历学位</w:t>
      </w:r>
      <w:r>
        <w:rPr>
          <w:rFonts w:hint="default" w:ascii="Times New Roman" w:hAnsi="Times New Roman" w:eastAsia="仿宋_GB2312" w:cs="Times New Roman"/>
          <w:color w:val="auto"/>
          <w:kern w:val="0"/>
          <w:sz w:val="32"/>
          <w:szCs w:val="32"/>
          <w:highlight w:val="none"/>
          <w:u w:val="none"/>
          <w:lang w:val="en" w:eastAsia="zh-CN"/>
        </w:rPr>
        <w:t>的</w:t>
      </w:r>
      <w:r>
        <w:rPr>
          <w:rFonts w:hint="default" w:ascii="Times New Roman" w:hAnsi="Times New Roman" w:eastAsia="仿宋_GB2312" w:cs="Times New Roman"/>
          <w:color w:val="auto"/>
          <w:kern w:val="0"/>
          <w:sz w:val="32"/>
          <w:szCs w:val="32"/>
          <w:highlight w:val="none"/>
          <w:u w:val="none"/>
          <w:lang w:eastAsia="zh-CN"/>
        </w:rPr>
        <w:t>留学回国人员</w:t>
      </w:r>
      <w:r>
        <w:rPr>
          <w:rFonts w:hint="eastAsia" w:ascii="Times New Roman" w:hAnsi="Times New Roman" w:eastAsia="仿宋_GB2312" w:cs="Times New Roman"/>
          <w:color w:val="auto"/>
          <w:kern w:val="0"/>
          <w:sz w:val="32"/>
          <w:szCs w:val="32"/>
          <w:highlight w:val="none"/>
          <w:u w:val="none"/>
          <w:lang w:eastAsia="zh-CN"/>
        </w:rPr>
        <w:t>，并在规定时间内完成教育部门认证</w:t>
      </w:r>
      <w:r>
        <w:rPr>
          <w:rFonts w:hint="default" w:ascii="Times New Roman" w:hAnsi="Times New Roman" w:eastAsia="仿宋_GB2312" w:cs="Times New Roman"/>
          <w:color w:val="auto"/>
          <w:kern w:val="0"/>
          <w:sz w:val="32"/>
          <w:szCs w:val="32"/>
          <w:highlight w:val="none"/>
          <w:u w:val="none"/>
          <w:lang w:eastAsia="zh-CN"/>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二</w:t>
      </w:r>
      <w:r>
        <w:rPr>
          <w:rFonts w:hint="default" w:ascii="Times New Roman" w:hAnsi="Times New Roman" w:eastAsia="黑体" w:cs="Times New Roman"/>
          <w:b w:val="0"/>
          <w:bCs/>
          <w:color w:val="auto"/>
          <w:kern w:val="0"/>
          <w:sz w:val="32"/>
          <w:szCs w:val="32"/>
          <w:highlight w:val="none"/>
          <w:u w:val="none"/>
          <w:lang w:val="en-US" w:eastAsia="zh-CN" w:bidi="ar-SA"/>
        </w:rPr>
        <w:t>、关于学历、学位</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3</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应聘人员不得以非最高学历专业报考，必须以最高学历专业报考。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singl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4</w:t>
      </w:r>
      <w:r>
        <w:rPr>
          <w:rFonts w:hint="default" w:ascii="Times New Roman" w:hAnsi="Times New Roman" w:eastAsia="楷体_GB2312" w:cs="Times New Roman"/>
          <w:b/>
          <w:color w:val="auto"/>
          <w:kern w:val="0"/>
          <w:sz w:val="32"/>
          <w:szCs w:val="32"/>
          <w:highlight w:val="none"/>
          <w:u w:val="none"/>
          <w:lang w:val="en-US" w:eastAsia="zh-CN"/>
        </w:rPr>
        <w:t>.</w:t>
      </w:r>
      <w:r>
        <w:rPr>
          <w:rFonts w:hint="eastAsia" w:ascii="Times New Roman" w:hAnsi="Times New Roman" w:eastAsia="楷体_GB2312" w:cs="Times New Roman"/>
          <w:b/>
          <w:color w:val="auto"/>
          <w:kern w:val="0"/>
          <w:sz w:val="32"/>
          <w:szCs w:val="32"/>
          <w:highlight w:val="none"/>
          <w:u w:val="none"/>
          <w:lang w:val="en-US" w:eastAsia="zh-CN"/>
        </w:rPr>
        <w:t>取得</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需提供由</w:t>
      </w:r>
      <w:r>
        <w:rPr>
          <w:rFonts w:hint="eastAsia" w:ascii="Times New Roman" w:hAnsi="Times New Roman" w:eastAsia="仿宋_GB2312" w:cs="Times New Roman"/>
          <w:color w:val="auto"/>
          <w:kern w:val="0"/>
          <w:sz w:val="32"/>
          <w:szCs w:val="32"/>
          <w:highlight w:val="none"/>
          <w:u w:val="none"/>
          <w:lang w:val="en-US" w:eastAsia="zh-CN" w:bidi="ar-SA"/>
        </w:rPr>
        <w:t>国家教育部所属相关机构</w:t>
      </w:r>
      <w:r>
        <w:rPr>
          <w:rFonts w:hint="default" w:ascii="Times New Roman" w:hAnsi="Times New Roman" w:eastAsia="仿宋_GB2312" w:cs="Times New Roman"/>
          <w:color w:val="auto"/>
          <w:kern w:val="0"/>
          <w:sz w:val="32"/>
          <w:szCs w:val="32"/>
          <w:highlight w:val="none"/>
          <w:u w:val="none"/>
          <w:lang w:val="en-US" w:eastAsia="zh-CN" w:bidi="ar-SA"/>
        </w:rPr>
        <w:t>出具的国（境）外学历、学位认证函等有关证明材料。</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上述材料应在面试前</w:t>
      </w:r>
      <w:r>
        <w:rPr>
          <w:rFonts w:hint="eastAsia" w:ascii="Times New Roman" w:hAnsi="Times New Roman" w:eastAsia="仿宋_GB2312" w:cs="Times New Roman"/>
          <w:color w:val="auto"/>
          <w:kern w:val="0"/>
          <w:sz w:val="32"/>
          <w:szCs w:val="32"/>
          <w:highlight w:val="none"/>
          <w:u w:val="none"/>
          <w:lang w:val="en-US" w:eastAsia="zh-CN" w:bidi="ar-SA"/>
        </w:rPr>
        <w:t>资格复审</w:t>
      </w:r>
      <w:r>
        <w:rPr>
          <w:rFonts w:hint="default" w:ascii="Times New Roman" w:hAnsi="Times New Roman" w:eastAsia="仿宋_GB2312" w:cs="Times New Roman"/>
          <w:color w:val="auto"/>
          <w:kern w:val="0"/>
          <w:sz w:val="32"/>
          <w:szCs w:val="32"/>
          <w:highlight w:val="none"/>
          <w:u w:val="none"/>
          <w:lang w:val="en-US" w:eastAsia="zh-CN" w:bidi="ar-SA"/>
        </w:rPr>
        <w:t>时与其他材料一并交</w:t>
      </w:r>
      <w:r>
        <w:rPr>
          <w:rFonts w:hint="eastAsia" w:ascii="Times New Roman" w:hAnsi="Times New Roman" w:eastAsia="仿宋_GB2312" w:cs="Times New Roman"/>
          <w:color w:val="auto"/>
          <w:kern w:val="0"/>
          <w:sz w:val="32"/>
          <w:szCs w:val="32"/>
          <w:highlight w:val="none"/>
          <w:u w:val="none"/>
          <w:lang w:val="en-US" w:eastAsia="zh-CN" w:bidi="ar-SA"/>
        </w:rPr>
        <w:t>审查</w:t>
      </w:r>
      <w:r>
        <w:rPr>
          <w:rFonts w:hint="default" w:ascii="Times New Roman" w:hAnsi="Times New Roman" w:eastAsia="仿宋_GB2312" w:cs="Times New Roman"/>
          <w:color w:val="auto"/>
          <w:kern w:val="0"/>
          <w:sz w:val="32"/>
          <w:szCs w:val="32"/>
          <w:highlight w:val="none"/>
          <w:u w:val="none"/>
          <w:lang w:val="en-US" w:eastAsia="zh-CN" w:bidi="ar-SA"/>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三</w:t>
      </w:r>
      <w:r>
        <w:rPr>
          <w:rFonts w:hint="default" w:ascii="Times New Roman" w:hAnsi="Times New Roman" w:eastAsia="黑体" w:cs="Times New Roman"/>
          <w:b w:val="0"/>
          <w:bCs/>
          <w:color w:val="auto"/>
          <w:kern w:val="0"/>
          <w:sz w:val="32"/>
          <w:szCs w:val="32"/>
          <w:highlight w:val="none"/>
          <w:u w:val="none"/>
          <w:lang w:val="en-US" w:eastAsia="zh-CN" w:bidi="ar-SA"/>
        </w:rPr>
        <w:t>、关于专业</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5</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line="56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w:t>
      </w:r>
      <w:r>
        <w:rPr>
          <w:rFonts w:hint="eastAsia" w:ascii="Times New Roman" w:hAnsi="Times New Roman" w:eastAsia="仿宋_GB2312" w:cs="Times New Roman"/>
          <w:color w:val="auto"/>
          <w:kern w:val="0"/>
          <w:sz w:val="32"/>
          <w:szCs w:val="32"/>
          <w:highlight w:val="none"/>
          <w:u w:val="none"/>
          <w:lang w:eastAsia="zh-CN"/>
        </w:rPr>
        <w:t>的</w:t>
      </w:r>
      <w:r>
        <w:rPr>
          <w:rFonts w:hint="default" w:ascii="Times New Roman" w:hAnsi="Times New Roman" w:eastAsia="仿宋_GB2312" w:cs="Times New Roman"/>
          <w:color w:val="auto"/>
          <w:kern w:val="0"/>
          <w:sz w:val="32"/>
          <w:szCs w:val="32"/>
          <w:highlight w:val="none"/>
          <w:u w:val="none"/>
          <w:lang w:eastAsia="zh-CN"/>
        </w:rPr>
        <w:t>，应聘人员</w:t>
      </w:r>
      <w:r>
        <w:rPr>
          <w:rFonts w:hint="eastAsia" w:ascii="Times New Roman" w:hAnsi="Times New Roman" w:eastAsia="仿宋_GB2312" w:cs="Times New Roman"/>
          <w:color w:val="auto"/>
          <w:kern w:val="0"/>
          <w:sz w:val="32"/>
          <w:szCs w:val="32"/>
          <w:highlight w:val="none"/>
          <w:u w:val="none"/>
          <w:lang w:eastAsia="zh-CN"/>
        </w:rPr>
        <w:t>应根据本人所学专业名称，与《公务员专业目录》中的专业名称进行对照，如专业名称一致的，则</w:t>
      </w:r>
      <w:r>
        <w:rPr>
          <w:rFonts w:hint="default" w:ascii="Times New Roman" w:hAnsi="Times New Roman" w:eastAsia="仿宋_GB2312" w:cs="Times New Roman"/>
          <w:color w:val="auto"/>
          <w:kern w:val="0"/>
          <w:sz w:val="32"/>
          <w:szCs w:val="32"/>
          <w:highlight w:val="none"/>
          <w:u w:val="none"/>
          <w:lang w:eastAsia="zh-CN"/>
        </w:rPr>
        <w:t>所学专业已列入《公务员专业目录》列表</w:t>
      </w:r>
      <w:r>
        <w:rPr>
          <w:rFonts w:hint="eastAsia" w:ascii="Times New Roman" w:hAnsi="Times New Roman" w:eastAsia="仿宋_GB2312" w:cs="Times New Roman"/>
          <w:color w:val="auto"/>
          <w:kern w:val="0"/>
          <w:sz w:val="32"/>
          <w:szCs w:val="32"/>
          <w:highlight w:val="none"/>
          <w:u w:val="none"/>
          <w:lang w:eastAsia="zh-CN"/>
        </w:rPr>
        <w:t>，按照该专业名称及代码进行报考，</w:t>
      </w:r>
      <w:r>
        <w:rPr>
          <w:rFonts w:hint="default" w:ascii="Times New Roman" w:hAnsi="Times New Roman" w:eastAsia="仿宋_GB2312" w:cs="Times New Roman"/>
          <w:color w:val="auto"/>
          <w:kern w:val="0"/>
          <w:sz w:val="32"/>
          <w:szCs w:val="32"/>
          <w:highlight w:val="none"/>
          <w:u w:val="none"/>
          <w:lang w:eastAsia="zh-CN"/>
        </w:rPr>
        <w:t>不得报考所学专业代码与招聘岗位专业代码不一致的岗位。岗位表中的“专业”要求为“学科门类”（代码为2位数）的，如应聘人员所学专业为该“学科门类”所含“学科”（代码为4位数）或“专业”（代码为6位数）的，均符合报考条件。</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bidi="ar-SA"/>
        </w:rPr>
        <w:t>中旧专业</w:t>
      </w:r>
      <w:r>
        <w:rPr>
          <w:rFonts w:hint="eastAsia" w:ascii="Times New Roman" w:hAnsi="Times New Roman" w:eastAsia="仿宋_GB2312" w:cs="Times New Roman"/>
          <w:color w:val="auto"/>
          <w:kern w:val="0"/>
          <w:sz w:val="32"/>
          <w:szCs w:val="32"/>
          <w:highlight w:val="none"/>
          <w:u w:val="none"/>
          <w:lang w:val="en-US" w:eastAsia="zh-CN" w:bidi="ar-SA"/>
        </w:rPr>
        <w:t>名称</w:t>
      </w:r>
      <w:r>
        <w:rPr>
          <w:rFonts w:hint="default" w:ascii="Times New Roman" w:hAnsi="Times New Roman" w:eastAsia="仿宋_GB2312" w:cs="Times New Roman"/>
          <w:color w:val="auto"/>
          <w:kern w:val="0"/>
          <w:sz w:val="32"/>
          <w:szCs w:val="32"/>
          <w:highlight w:val="none"/>
          <w:u w:val="none"/>
          <w:lang w:val="en-US" w:eastAsia="zh-CN" w:bidi="ar-SA"/>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eastAsia" w:ascii="Times New Roman" w:hAnsi="Times New Roman" w:eastAsia="仿宋_GB2312" w:cs="Times New Roman"/>
          <w:sz w:val="32"/>
          <w:szCs w:val="32"/>
          <w:highlight w:val="none"/>
          <w:u w:val="none"/>
          <w:lang w:eastAsia="zh-CN"/>
        </w:rPr>
        <w:t>及代码</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sz w:val="32"/>
          <w:szCs w:val="32"/>
          <w:highlight w:val="none"/>
          <w:u w:val="none"/>
          <w:lang w:eastAsia="zh-CN"/>
        </w:rPr>
      </w:pPr>
      <w:r>
        <w:rPr>
          <w:rFonts w:hint="eastAsia" w:ascii="Times New Roman" w:hAnsi="Times New Roman" w:eastAsia="仿宋_GB2312" w:cs="Times New Roman"/>
          <w:sz w:val="32"/>
          <w:szCs w:val="32"/>
          <w:highlight w:val="none"/>
          <w:u w:val="none"/>
          <w:lang w:eastAsia="zh-CN"/>
        </w:rPr>
        <w:t>若所学专业已列入</w:t>
      </w:r>
      <w:r>
        <w:rPr>
          <w:rFonts w:hint="default" w:ascii="Times New Roman" w:hAnsi="Times New Roman" w:eastAsia="仿宋_GB2312" w:cs="Times New Roman"/>
          <w:sz w:val="32"/>
          <w:szCs w:val="32"/>
          <w:highlight w:val="none"/>
          <w:u w:val="none"/>
          <w:lang w:eastAsia="zh-CN"/>
        </w:rPr>
        <w:t>《公务员专业目录》</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有专业代码</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，同时也为旧专业名称的，例如，“水利工程硕士（专业硕士）（</w:t>
      </w:r>
      <w:r>
        <w:rPr>
          <w:rFonts w:hint="eastAsia" w:ascii="Times New Roman" w:hAnsi="Times New Roman" w:eastAsia="仿宋_GB2312" w:cs="Times New Roman"/>
          <w:sz w:val="32"/>
          <w:szCs w:val="32"/>
          <w:highlight w:val="none"/>
          <w:u w:val="none"/>
          <w:lang w:val="en-US" w:eastAsia="zh-CN"/>
        </w:rPr>
        <w:t>A084402</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，同时也为“</w:t>
      </w:r>
      <w:r>
        <w:rPr>
          <w:rFonts w:hint="default" w:ascii="Times New Roman" w:hAnsi="Times New Roman" w:eastAsia="仿宋_GB2312" w:cs="Times New Roman"/>
          <w:sz w:val="32"/>
          <w:szCs w:val="32"/>
          <w:highlight w:val="none"/>
          <w:u w:val="none"/>
          <w:lang w:val="en-US" w:eastAsia="zh-CN"/>
        </w:rPr>
        <w:t>水文学及水资源（</w:t>
      </w:r>
      <w:r>
        <w:rPr>
          <w:rFonts w:hint="eastAsia" w:ascii="Times New Roman" w:hAnsi="Times New Roman" w:eastAsia="仿宋_GB2312" w:cs="Times New Roman"/>
          <w:sz w:val="32"/>
          <w:szCs w:val="32"/>
          <w:highlight w:val="none"/>
          <w:u w:val="none"/>
          <w:lang w:val="en-US" w:eastAsia="zh-CN"/>
        </w:rPr>
        <w:t>A081501</w:t>
      </w:r>
      <w:r>
        <w:rPr>
          <w:rFonts w:hint="default"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”至“</w:t>
      </w:r>
      <w:r>
        <w:rPr>
          <w:rFonts w:hint="default" w:ascii="Times New Roman" w:hAnsi="Times New Roman" w:eastAsia="仿宋_GB2312" w:cs="Times New Roman"/>
          <w:sz w:val="32"/>
          <w:szCs w:val="32"/>
          <w:highlight w:val="none"/>
          <w:u w:val="none"/>
          <w:lang w:val="en-US" w:eastAsia="zh-CN"/>
        </w:rPr>
        <w:t>港口、海岸及近海工程</w:t>
      </w:r>
      <w:r>
        <w:rPr>
          <w:rFonts w:hint="eastAsia" w:ascii="Times New Roman" w:hAnsi="Times New Roman" w:eastAsia="仿宋_GB2312" w:cs="Times New Roman"/>
          <w:sz w:val="32"/>
          <w:szCs w:val="32"/>
          <w:highlight w:val="none"/>
          <w:u w:val="none"/>
          <w:lang w:val="en-US" w:eastAsia="zh-CN"/>
        </w:rPr>
        <w:t>（A081505）</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等5个专业的旧专业，可以按照</w:t>
      </w:r>
      <w:r>
        <w:rPr>
          <w:rFonts w:hint="eastAsia" w:ascii="Times New Roman" w:hAnsi="Times New Roman" w:eastAsia="仿宋_GB2312" w:cs="Times New Roman"/>
          <w:sz w:val="32"/>
          <w:szCs w:val="32"/>
          <w:highlight w:val="none"/>
          <w:u w:val="none"/>
          <w:lang w:eastAsia="zh-CN"/>
        </w:rPr>
        <w:t>“水利工程硕士（专业硕士）（</w:t>
      </w:r>
      <w:r>
        <w:rPr>
          <w:rFonts w:hint="eastAsia" w:ascii="Times New Roman" w:hAnsi="Times New Roman" w:eastAsia="仿宋_GB2312" w:cs="Times New Roman"/>
          <w:sz w:val="32"/>
          <w:szCs w:val="32"/>
          <w:highlight w:val="none"/>
          <w:u w:val="none"/>
          <w:lang w:val="en-US" w:eastAsia="zh-CN"/>
        </w:rPr>
        <w:t>A084402</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”专业报考，也可以按照旧专业以相近专业报考。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7</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left"/>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highlight w:val="none"/>
          <w:u w:val="none"/>
          <w:lang w:eastAsia="zh-CN"/>
        </w:rPr>
        <w:t>面试资格复审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highlight w:val="none"/>
          <w:u w:val="none"/>
          <w:lang w:eastAsia="zh-CN"/>
        </w:rPr>
      </w:pPr>
      <w:r>
        <w:rPr>
          <w:rFonts w:hint="eastAsia" w:ascii="Times New Roman" w:hAnsi="Times New Roman" w:eastAsia="仿宋_GB2312" w:cs="Times New Roman"/>
          <w:kern w:val="0"/>
          <w:sz w:val="32"/>
          <w:szCs w:val="32"/>
          <w:highlight w:val="none"/>
          <w:u w:val="none"/>
          <w:lang w:val="en-US" w:eastAsia="zh-CN"/>
        </w:rPr>
        <w:t>留学回国等应聘人员所学学科专业与招聘岗位要求的学科专业相近但未列入《公务员专业目录》的，招聘单位应当结合其所学课程、研究方向等进行资格审查，不得以学科专业未列入《公务员专业目录》为由不予通过审查。</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四</w:t>
      </w:r>
      <w:r>
        <w:rPr>
          <w:rFonts w:hint="default" w:ascii="Times New Roman" w:hAnsi="Times New Roman" w:eastAsia="黑体" w:cs="Times New Roman"/>
          <w:b w:val="0"/>
          <w:bCs/>
          <w:color w:val="auto"/>
          <w:kern w:val="0"/>
          <w:sz w:val="32"/>
          <w:szCs w:val="32"/>
          <w:highlight w:val="none"/>
          <w:u w:val="none"/>
          <w:lang w:val="en-US" w:eastAsia="zh-CN" w:bidi="ar-SA"/>
        </w:rPr>
        <w:t>、关于港澳居民报考</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8.</w:t>
      </w:r>
      <w:r>
        <w:rPr>
          <w:rFonts w:hint="default" w:ascii="Times New Roman" w:hAnsi="Times New Roman" w:eastAsia="楷体_GB2312" w:cs="Times New Roman"/>
          <w:b/>
          <w:color w:val="auto"/>
          <w:kern w:val="0"/>
          <w:sz w:val="32"/>
          <w:szCs w:val="32"/>
          <w:highlight w:val="none"/>
          <w:u w:val="none"/>
          <w:lang w:val="en-US" w:eastAsia="zh-CN"/>
        </w:rPr>
        <w:t>哪些港澳居民可以报考？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港澳居民同时符合以下条件的可报考：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（1）根据《广东省人力资源和社会保障厅粤港澳大湾区（内地）事业单位公开招聘港澳居民管理办法》规定，香港特别行政区、澳门特别行政区永久性居民中无外国居留权的港澳居民；</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（2）具备《广东省人力资源和社会保障厅粤港澳大湾区（内地）事业单位公开招聘港澳居民管理办法》第五条所列条件。</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cs="Times New Roman"/>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.港澳居民在</w:t>
      </w:r>
      <w:r>
        <w:rPr>
          <w:rFonts w:hint="default" w:ascii="Times New Roman" w:hAnsi="Times New Roman" w:eastAsia="楷体_GB2312" w:cs="Times New Roman"/>
          <w:b/>
          <w:bCs w:val="0"/>
          <w:color w:val="auto"/>
          <w:kern w:val="0"/>
          <w:sz w:val="32"/>
          <w:szCs w:val="32"/>
          <w:highlight w:val="none"/>
          <w:u w:val="none"/>
          <w:lang w:val="en-US" w:eastAsia="zh-CN"/>
        </w:rPr>
        <w:t>面试</w:t>
      </w:r>
      <w:r>
        <w:rPr>
          <w:rFonts w:hint="eastAsia" w:ascii="Times New Roman" w:hAnsi="Times New Roman" w:eastAsia="楷体_GB2312" w:cs="Times New Roman"/>
          <w:b/>
          <w:bCs w:val="0"/>
          <w:color w:val="auto"/>
          <w:kern w:val="0"/>
          <w:sz w:val="32"/>
          <w:szCs w:val="32"/>
          <w:highlight w:val="none"/>
          <w:u w:val="none"/>
          <w:lang w:val="en-US" w:eastAsia="zh-CN"/>
        </w:rPr>
        <w:t>资格复审</w:t>
      </w:r>
      <w:r>
        <w:rPr>
          <w:rFonts w:hint="default" w:ascii="Times New Roman" w:hAnsi="Times New Roman" w:eastAsia="楷体_GB2312" w:cs="Times New Roman"/>
          <w:b/>
          <w:color w:val="auto"/>
          <w:kern w:val="0"/>
          <w:sz w:val="32"/>
          <w:szCs w:val="32"/>
          <w:highlight w:val="none"/>
          <w:u w:val="none"/>
          <w:lang w:val="en-US" w:eastAsia="zh-CN"/>
        </w:rPr>
        <w:t>时还需提供哪些材料？</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（1）香港永久性居民身份证或澳门永久性居民身份证；</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（2）港澳居民来往内地通行证；</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（3）港澳地区《无犯罪纪（记）录》（可在考察环节提供）。</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、关于年龄</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3" w:firstLineChars="200"/>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10</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val="en-US" w:eastAsia="zh-CN" w:bidi="ar-SA"/>
        </w:rPr>
        <w:t>招聘岗位年龄条件的计算截止时间为本次招聘报名首日。</w:t>
      </w:r>
      <w:r>
        <w:rPr>
          <w:rFonts w:hint="eastAsia" w:ascii="Times New Roman" w:hAnsi="Times New Roman" w:eastAsia="仿宋_GB2312" w:cs="Times New Roman"/>
          <w:color w:val="auto"/>
          <w:kern w:val="0"/>
          <w:sz w:val="32"/>
          <w:szCs w:val="32"/>
          <w:highlight w:val="none"/>
          <w:u w:val="none"/>
          <w:lang w:val="en-US" w:eastAsia="zh-CN" w:bidi="ar-SA"/>
        </w:rPr>
        <w:t>18-38周岁，即为1987年3月20日至2008年3月20日出生的。</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、关于考试</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11</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w:t>
      </w:r>
      <w:r>
        <w:rPr>
          <w:rFonts w:hint="eastAsia" w:ascii="Times New Roman" w:hAnsi="Times New Roman" w:eastAsia="仿宋_GB2312" w:cs="Times New Roman"/>
          <w:color w:val="auto"/>
          <w:kern w:val="0"/>
          <w:sz w:val="32"/>
          <w:szCs w:val="32"/>
          <w:highlight w:val="none"/>
          <w:u w:val="none"/>
          <w:lang w:val="en-US" w:eastAsia="zh-CN"/>
        </w:rPr>
        <w:t>与报名时一致，</w:t>
      </w:r>
      <w:r>
        <w:rPr>
          <w:rFonts w:hint="default" w:ascii="Times New Roman" w:hAnsi="Times New Roman" w:eastAsia="仿宋_GB2312" w:cs="Times New Roman"/>
          <w:color w:val="auto"/>
          <w:kern w:val="0"/>
          <w:sz w:val="32"/>
          <w:szCs w:val="32"/>
          <w:highlight w:val="none"/>
          <w:u w:val="none"/>
          <w:lang w:val="en-US" w:eastAsia="zh-CN"/>
        </w:rPr>
        <w:t>含临时身份证或属地派出所出具的有效身份证明）方可进入考场。</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12</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w:t>
      </w:r>
      <w:r>
        <w:rPr>
          <w:rFonts w:hint="eastAsia" w:ascii="Times New Roman" w:hAnsi="Times New Roman" w:eastAsia="仿宋_GB2312" w:cs="Times New Roman"/>
          <w:color w:val="auto"/>
          <w:kern w:val="0"/>
          <w:sz w:val="32"/>
          <w:szCs w:val="32"/>
          <w:highlight w:val="none"/>
          <w:u w:val="none"/>
          <w:lang w:val="en-US" w:eastAsia="zh-CN"/>
        </w:rPr>
        <w:t>或到属地派出所开具有效身份证明（证明需有本人照片）</w:t>
      </w:r>
      <w:r>
        <w:rPr>
          <w:rFonts w:hint="default" w:ascii="Times New Roman" w:hAnsi="Times New Roman" w:eastAsia="仿宋_GB2312" w:cs="Times New Roman"/>
          <w:color w:val="auto"/>
          <w:kern w:val="0"/>
          <w:sz w:val="32"/>
          <w:szCs w:val="32"/>
          <w:highlight w:val="none"/>
          <w:u w:val="none"/>
          <w:lang w:val="en-US" w:eastAsia="zh-CN"/>
        </w:rPr>
        <w:t>。其他证件不能代替居民身份证。</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13</w:t>
      </w:r>
      <w:r>
        <w:rPr>
          <w:rFonts w:hint="default" w:ascii="Times New Roman" w:hAnsi="Times New Roman" w:eastAsia="楷体_GB2312" w:cs="Times New Roman"/>
          <w:b/>
          <w:bCs w:val="0"/>
          <w:color w:val="auto"/>
          <w:kern w:val="0"/>
          <w:sz w:val="32"/>
          <w:szCs w:val="32"/>
          <w:highlight w:val="none"/>
          <w:u w:val="none"/>
          <w:lang w:val="en-US" w:eastAsia="zh-CN" w:bidi="ar-SA"/>
        </w:rPr>
        <w:t>.笔试地点在哪里？</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cs="Times New Roman"/>
          <w:color w:val="auto"/>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笔试地点详见准考证。建议应聘人员在考试前一天熟悉考场地址和交通路线。</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14</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pPr>
        <w:pStyle w:val="2"/>
        <w:keepNext w:val="0"/>
        <w:keepLines w:val="0"/>
        <w:pageBreakBefore w:val="0"/>
        <w:numPr>
          <w:ilvl w:val="0"/>
          <w:numId w:val="0"/>
        </w:numPr>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七</w:t>
      </w:r>
      <w:r>
        <w:rPr>
          <w:rFonts w:hint="default" w:ascii="Times New Roman" w:hAnsi="Times New Roman" w:eastAsia="黑体" w:cs="Times New Roman"/>
          <w:b w:val="0"/>
          <w:bCs/>
          <w:color w:val="auto"/>
          <w:kern w:val="0"/>
          <w:sz w:val="32"/>
          <w:szCs w:val="32"/>
          <w:highlight w:val="none"/>
          <w:u w:val="none"/>
          <w:lang w:val="en-US" w:eastAsia="zh-CN"/>
        </w:rPr>
        <w:t>、关于</w:t>
      </w:r>
      <w:r>
        <w:rPr>
          <w:rFonts w:hint="eastAsia" w:ascii="Times New Roman" w:hAnsi="Times New Roman" w:eastAsia="黑体" w:cs="Times New Roman"/>
          <w:b w:val="0"/>
          <w:bCs/>
          <w:color w:val="auto"/>
          <w:kern w:val="0"/>
          <w:sz w:val="32"/>
          <w:szCs w:val="32"/>
          <w:highlight w:val="none"/>
          <w:u w:val="none"/>
          <w:lang w:val="en-US" w:eastAsia="zh-CN"/>
        </w:rPr>
        <w:t>资格审查</w:t>
      </w:r>
    </w:p>
    <w:p>
      <w:pPr>
        <w:keepNext w:val="0"/>
        <w:keepLines w:val="0"/>
        <w:pageBreakBefore w:val="0"/>
        <w:kinsoku/>
        <w:wordWrap/>
        <w:overflowPunct/>
        <w:topLinePunct w:val="0"/>
        <w:autoSpaceDE/>
        <w:autoSpaceDN/>
        <w:bidi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15</w:t>
      </w:r>
      <w:r>
        <w:rPr>
          <w:rFonts w:hint="default" w:ascii="Times New Roman" w:hAnsi="Times New Roman" w:eastAsia="楷体_GB2312" w:cs="Times New Roman"/>
          <w:b/>
          <w:color w:val="auto"/>
          <w:kern w:val="0"/>
          <w:sz w:val="32"/>
          <w:szCs w:val="32"/>
          <w:highlight w:val="none"/>
          <w:u w:val="none"/>
          <w:lang w:val="en-US" w:eastAsia="zh-CN"/>
        </w:rPr>
        <w:t>.资格审</w:t>
      </w:r>
      <w:r>
        <w:rPr>
          <w:rFonts w:hint="eastAsia" w:ascii="Times New Roman" w:hAnsi="Times New Roman" w:eastAsia="楷体_GB2312" w:cs="Times New Roman"/>
          <w:b/>
          <w:color w:val="auto"/>
          <w:kern w:val="0"/>
          <w:sz w:val="32"/>
          <w:szCs w:val="32"/>
          <w:highlight w:val="none"/>
          <w:u w:val="none"/>
          <w:lang w:val="en-US" w:eastAsia="zh-CN"/>
        </w:rPr>
        <w:t>查</w:t>
      </w:r>
      <w:r>
        <w:rPr>
          <w:rFonts w:hint="default" w:ascii="Times New Roman" w:hAnsi="Times New Roman" w:eastAsia="楷体_GB2312" w:cs="Times New Roman"/>
          <w:b/>
          <w:color w:val="auto"/>
          <w:kern w:val="0"/>
          <w:sz w:val="32"/>
          <w:szCs w:val="32"/>
          <w:highlight w:val="none"/>
          <w:u w:val="none"/>
          <w:lang w:val="en-US" w:eastAsia="zh-CN"/>
        </w:rPr>
        <w:t>的时间节点包括哪些？</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w:t>
      </w:r>
      <w:r>
        <w:rPr>
          <w:rFonts w:hint="default" w:ascii="Times New Roman" w:hAnsi="Times New Roman" w:eastAsia="仿宋_GB2312" w:cs="Times New Roman"/>
          <w:color w:val="auto"/>
          <w:kern w:val="0"/>
          <w:sz w:val="32"/>
          <w:szCs w:val="32"/>
          <w:highlight w:val="none"/>
          <w:u w:val="none"/>
          <w:lang w:val="en-US" w:eastAsia="zh-CN"/>
        </w:rPr>
        <w:t>招聘全过程。事业单位人事综合管理部门、主管部门或事业单位在</w:t>
      </w:r>
      <w:r>
        <w:rPr>
          <w:rFonts w:hint="eastAsia" w:ascii="Times New Roman" w:hAnsi="Times New Roman" w:eastAsia="仿宋_GB2312" w:cs="Times New Roman"/>
          <w:color w:val="auto"/>
          <w:kern w:val="0"/>
          <w:sz w:val="32"/>
          <w:szCs w:val="32"/>
          <w:highlight w:val="none"/>
          <w:u w:val="none"/>
          <w:lang w:val="en-US" w:eastAsia="zh-CN"/>
        </w:rPr>
        <w:t>资格初审、资格复审</w:t>
      </w:r>
      <w:r>
        <w:rPr>
          <w:rFonts w:hint="default" w:ascii="Times New Roman" w:hAnsi="Times New Roman" w:eastAsia="仿宋_GB2312" w:cs="Times New Roman"/>
          <w:color w:val="auto"/>
          <w:kern w:val="0"/>
          <w:sz w:val="32"/>
          <w:szCs w:val="32"/>
          <w:highlight w:val="none"/>
          <w:u w:val="none"/>
          <w:lang w:val="en-US" w:eastAsia="zh-CN"/>
        </w:rPr>
        <w:t>、体检、考察、公示以及办理聘用手续等过程中，发现应聘人员存在不符合招聘公告及岗位资格条件的，或存在填写虚假信息、提供虚假材料等情形的，将按规定取消考试或聘用资格。</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rPr>
        <w:t>16</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bCs w:val="0"/>
          <w:color w:val="auto"/>
          <w:kern w:val="0"/>
          <w:sz w:val="32"/>
          <w:szCs w:val="32"/>
          <w:highlight w:val="none"/>
          <w:u w:val="none"/>
          <w:lang w:val="en-US" w:eastAsia="zh-CN" w:bidi="ar-SA"/>
        </w:rPr>
        <w:t>在</w:t>
      </w:r>
      <w:r>
        <w:rPr>
          <w:rFonts w:hint="eastAsia" w:ascii="Times New Roman" w:hAnsi="Times New Roman" w:eastAsia="楷体_GB2312" w:cs="Times New Roman"/>
          <w:b/>
          <w:bCs w:val="0"/>
          <w:color w:val="auto"/>
          <w:kern w:val="0"/>
          <w:sz w:val="32"/>
          <w:szCs w:val="32"/>
          <w:highlight w:val="none"/>
          <w:u w:val="none"/>
          <w:lang w:val="en-US" w:eastAsia="zh-CN" w:bidi="ar-SA"/>
        </w:rPr>
        <w:t>面试资格复审</w:t>
      </w:r>
      <w:r>
        <w:rPr>
          <w:rFonts w:hint="default" w:ascii="Times New Roman" w:hAnsi="Times New Roman" w:eastAsia="楷体_GB2312" w:cs="Times New Roman"/>
          <w:b/>
          <w:bCs w:val="0"/>
          <w:color w:val="auto"/>
          <w:kern w:val="0"/>
          <w:sz w:val="32"/>
          <w:szCs w:val="32"/>
          <w:highlight w:val="none"/>
          <w:u w:val="none"/>
          <w:lang w:val="en-US" w:eastAsia="zh-CN" w:bidi="ar-SA"/>
        </w:rPr>
        <w:t>时须提供哪些材料</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202</w:t>
      </w:r>
      <w:r>
        <w:rPr>
          <w:rFonts w:hint="eastAsia" w:ascii="Times New Roman" w:hAnsi="Times New Roman" w:eastAsia="仿宋_GB2312" w:cs="Times New Roman"/>
          <w:color w:val="auto"/>
          <w:kern w:val="0"/>
          <w:sz w:val="32"/>
          <w:szCs w:val="32"/>
          <w:highlight w:val="none"/>
          <w:u w:val="none"/>
          <w:lang w:val="en-US" w:eastAsia="zh-CN" w:bidi="ar-SA"/>
        </w:rPr>
        <w:t>6</w:t>
      </w:r>
      <w:r>
        <w:rPr>
          <w:rFonts w:hint="default" w:ascii="Times New Roman" w:hAnsi="Times New Roman" w:eastAsia="仿宋_GB2312" w:cs="Times New Roman"/>
          <w:color w:val="auto"/>
          <w:kern w:val="0"/>
          <w:sz w:val="32"/>
          <w:szCs w:val="32"/>
          <w:highlight w:val="none"/>
          <w:u w:val="none"/>
          <w:lang w:val="en-US" w:eastAsia="zh-CN" w:bidi="ar-SA"/>
        </w:rPr>
        <w:t>届毕业生在</w:t>
      </w:r>
      <w:r>
        <w:rPr>
          <w:rFonts w:hint="eastAsia" w:ascii="Times New Roman" w:hAnsi="Times New Roman" w:eastAsia="仿宋_GB2312" w:cs="Times New Roman"/>
          <w:color w:val="auto"/>
          <w:kern w:val="0"/>
          <w:sz w:val="32"/>
          <w:szCs w:val="32"/>
          <w:highlight w:val="none"/>
          <w:u w:val="none"/>
          <w:lang w:val="en-US" w:eastAsia="zh-CN" w:bidi="ar-SA"/>
        </w:rPr>
        <w:t>面试资格复审</w:t>
      </w:r>
      <w:r>
        <w:rPr>
          <w:rFonts w:hint="default" w:ascii="Times New Roman" w:hAnsi="Times New Roman" w:eastAsia="仿宋_GB2312" w:cs="Times New Roman"/>
          <w:color w:val="auto"/>
          <w:kern w:val="0"/>
          <w:sz w:val="32"/>
          <w:szCs w:val="32"/>
          <w:highlight w:val="none"/>
          <w:u w:val="none"/>
          <w:lang w:val="en-US" w:eastAsia="zh-CN" w:bidi="ar-SA"/>
        </w:rPr>
        <w:t>阶段暂不能提供毕业证书、学位证书的，须提供居</w:t>
      </w:r>
      <w:bookmarkStart w:id="0" w:name="_GoBack"/>
      <w:bookmarkEnd w:id="0"/>
      <w:r>
        <w:rPr>
          <w:rFonts w:hint="default" w:ascii="Times New Roman" w:hAnsi="Times New Roman" w:eastAsia="仿宋_GB2312" w:cs="Times New Roman"/>
          <w:color w:val="auto"/>
          <w:kern w:val="0"/>
          <w:sz w:val="32"/>
          <w:szCs w:val="32"/>
          <w:highlight w:val="none"/>
          <w:u w:val="none"/>
          <w:lang w:val="en-US" w:eastAsia="zh-CN" w:bidi="ar-SA"/>
        </w:rPr>
        <w:t>民身份证、学生证、毕业生就业推荐表；考察阶段，须提供就读学校出具的准予毕业和取得学位资格的证明。未按公告规定时限取得毕业证书、学位证书及岗位要求的其他证明材料，不予聘</w:t>
      </w:r>
      <w:r>
        <w:rPr>
          <w:rFonts w:hint="default" w:ascii="Times New Roman" w:hAnsi="Times New Roman" w:eastAsia="仿宋_GB2312" w:cs="Times New Roman"/>
          <w:kern w:val="0"/>
          <w:sz w:val="32"/>
          <w:szCs w:val="32"/>
          <w:highlight w:val="none"/>
          <w:u w:val="none"/>
          <w:lang w:eastAsia="zh-CN"/>
        </w:rPr>
        <w:t>用。</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bidi="ar-SA"/>
        </w:rPr>
        <w:t>八</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17</w:t>
      </w:r>
      <w:r>
        <w:rPr>
          <w:rFonts w:hint="default" w:ascii="Times New Roman" w:hAnsi="Times New Roman" w:eastAsia="楷体_GB2312" w:cs="Times New Roman"/>
          <w:b/>
          <w:bCs w:val="0"/>
          <w:color w:val="auto"/>
          <w:kern w:val="0"/>
          <w:sz w:val="32"/>
          <w:szCs w:val="32"/>
          <w:highlight w:val="none"/>
          <w:u w:val="none"/>
          <w:lang w:val="en-US" w:eastAsia="zh-CN" w:bidi="ar-SA"/>
        </w:rPr>
        <w:t>.体检</w:t>
      </w:r>
      <w:r>
        <w:rPr>
          <w:rFonts w:hint="eastAsia" w:ascii="Times New Roman" w:hAnsi="Times New Roman" w:eastAsia="楷体_GB2312" w:cs="Times New Roman"/>
          <w:b/>
          <w:bCs w:val="0"/>
          <w:color w:val="auto"/>
          <w:kern w:val="0"/>
          <w:sz w:val="32"/>
          <w:szCs w:val="32"/>
          <w:highlight w:val="none"/>
          <w:u w:val="none"/>
          <w:lang w:val="en-US" w:eastAsia="zh-CN" w:bidi="ar-SA"/>
        </w:rPr>
        <w:t>标准、工作要求和程序等</w:t>
      </w:r>
      <w:r>
        <w:rPr>
          <w:rFonts w:hint="default" w:ascii="Times New Roman" w:hAnsi="Times New Roman" w:eastAsia="楷体_GB2312" w:cs="Times New Roman"/>
          <w:b/>
          <w:bCs w:val="0"/>
          <w:color w:val="auto"/>
          <w:kern w:val="0"/>
          <w:sz w:val="32"/>
          <w:szCs w:val="32"/>
          <w:highlight w:val="none"/>
          <w:u w:val="none"/>
          <w:lang w:val="en-US" w:eastAsia="zh-CN" w:bidi="ar-SA"/>
        </w:rPr>
        <w:t>怎么确定？</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lang w:val="en-US" w:eastAsia="zh-CN"/>
        </w:rPr>
        <w:t>体检</w:t>
      </w:r>
      <w:r>
        <w:rPr>
          <w:rFonts w:hint="eastAsia" w:ascii="Times New Roman" w:hAnsi="Times New Roman" w:eastAsia="仿宋_GB2312" w:cs="Times New Roman"/>
          <w:kern w:val="0"/>
          <w:sz w:val="32"/>
          <w:szCs w:val="32"/>
          <w:highlight w:val="none"/>
          <w:u w:val="none"/>
          <w:lang w:val="en-US" w:eastAsia="zh-CN"/>
        </w:rPr>
        <w:t>标准、工作要求和程序、工作纪律</w:t>
      </w:r>
      <w:r>
        <w:rPr>
          <w:rFonts w:hint="default" w:ascii="Times New Roman" w:hAnsi="Times New Roman" w:eastAsia="仿宋_GB2312" w:cs="Times New Roman"/>
          <w:kern w:val="0"/>
          <w:sz w:val="32"/>
          <w:szCs w:val="32"/>
          <w:highlight w:val="none"/>
          <w:u w:val="none"/>
          <w:lang w:val="en" w:eastAsia="zh-CN"/>
        </w:rPr>
        <w:t>参照</w:t>
      </w:r>
      <w:r>
        <w:rPr>
          <w:rFonts w:hint="default" w:ascii="Times New Roman" w:hAnsi="Times New Roman" w:eastAsia="仿宋_GB2312" w:cs="Times New Roman"/>
          <w:kern w:val="0"/>
          <w:sz w:val="32"/>
          <w:szCs w:val="32"/>
          <w:highlight w:val="none"/>
          <w:u w:val="none"/>
          <w:lang w:val="en-US" w:eastAsia="zh-CN"/>
        </w:rPr>
        <w:t>《广东省事业单位公开招聘人员体检实施细则（试行）》</w:t>
      </w:r>
      <w:r>
        <w:rPr>
          <w:rFonts w:hint="eastAsia" w:ascii="Times New Roman" w:hAnsi="Times New Roman" w:eastAsia="仿宋_GB2312" w:cs="Times New Roman"/>
          <w:kern w:val="0"/>
          <w:sz w:val="32"/>
          <w:szCs w:val="32"/>
          <w:highlight w:val="none"/>
          <w:u w:val="none"/>
          <w:lang w:val="en-US" w:eastAsia="zh-CN"/>
        </w:rPr>
        <w:t>有关规定执行。</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黑体" w:cs="Times New Roman"/>
          <w:b/>
          <w:color w:val="auto"/>
          <w:kern w:val="0"/>
          <w:sz w:val="32"/>
          <w:szCs w:val="32"/>
          <w:highlight w:val="none"/>
          <w:u w:val="none"/>
          <w:lang w:val="en-US" w:eastAsia="zh-CN" w:bidi="ar-SA"/>
        </w:rPr>
        <w:t>18</w:t>
      </w:r>
      <w:r>
        <w:rPr>
          <w:rFonts w:hint="default" w:ascii="Times New Roman" w:hAnsi="Times New Roman" w:eastAsia="黑体" w:cs="Times New Roman"/>
          <w:b/>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应聘人员对本人体检结果有疑问的，可以提出复检要求。复检要求应在接到体检结论通知之日起3个工作日内提出。事业单位或</w:t>
      </w:r>
      <w:r>
        <w:rPr>
          <w:rFonts w:hint="eastAsia" w:ascii="Times New Roman" w:hAnsi="Times New Roman" w:eastAsia="仿宋_GB2312" w:cs="Times New Roman"/>
          <w:color w:val="auto"/>
          <w:kern w:val="0"/>
          <w:sz w:val="32"/>
          <w:szCs w:val="32"/>
          <w:highlight w:val="none"/>
          <w:u w:val="none"/>
          <w:lang w:val="en-US" w:eastAsia="zh-CN"/>
        </w:rPr>
        <w:t>者</w:t>
      </w:r>
      <w:r>
        <w:rPr>
          <w:rFonts w:hint="default" w:ascii="Times New Roman" w:hAnsi="Times New Roman" w:eastAsia="仿宋_GB2312" w:cs="Times New Roman"/>
          <w:color w:val="auto"/>
          <w:kern w:val="0"/>
          <w:sz w:val="32"/>
          <w:szCs w:val="32"/>
          <w:highlight w:val="none"/>
          <w:u w:val="none"/>
          <w:lang w:val="en-US" w:eastAsia="zh-CN"/>
        </w:rPr>
        <w:t>其主管部门应在收到复检要求10个工作日内组织复检。复检原则上应更换到不低于原体检医院等级的其他符合资质的医院进行。复检医院由事业单位或</w:t>
      </w:r>
      <w:r>
        <w:rPr>
          <w:rFonts w:hint="eastAsia" w:ascii="Times New Roman" w:hAnsi="Times New Roman" w:eastAsia="仿宋_GB2312" w:cs="Times New Roman"/>
          <w:color w:val="auto"/>
          <w:kern w:val="0"/>
          <w:sz w:val="32"/>
          <w:szCs w:val="32"/>
          <w:highlight w:val="none"/>
          <w:u w:val="none"/>
          <w:lang w:val="en-US" w:eastAsia="zh-CN"/>
        </w:rPr>
        <w:t>者</w:t>
      </w:r>
      <w:r>
        <w:rPr>
          <w:rFonts w:hint="default" w:ascii="Times New Roman" w:hAnsi="Times New Roman" w:eastAsia="仿宋_GB2312" w:cs="Times New Roman"/>
          <w:color w:val="auto"/>
          <w:kern w:val="0"/>
          <w:sz w:val="32"/>
          <w:szCs w:val="32"/>
          <w:highlight w:val="none"/>
          <w:u w:val="none"/>
          <w:lang w:val="en-US" w:eastAsia="zh-CN"/>
        </w:rPr>
        <w:t>其主管部门指定。复检只能进行1次，体检结果以复检结论为准。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九</w:t>
      </w:r>
      <w:r>
        <w:rPr>
          <w:rFonts w:hint="default" w:ascii="Times New Roman" w:hAnsi="Times New Roman" w:eastAsia="黑体" w:cs="Times New Roman"/>
          <w:b w:val="0"/>
          <w:bCs/>
          <w:color w:val="auto"/>
          <w:kern w:val="0"/>
          <w:sz w:val="32"/>
          <w:szCs w:val="32"/>
          <w:highlight w:val="none"/>
          <w:u w:val="none"/>
          <w:lang w:val="en-US" w:eastAsia="zh-CN"/>
        </w:rPr>
        <w:t>、关于考察</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19</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color w:val="auto"/>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资格审查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公开招聘</w:t>
      </w:r>
      <w:r>
        <w:rPr>
          <w:rFonts w:hint="default" w:ascii="Times New Roman" w:hAnsi="Times New Roman" w:eastAsia="仿宋_GB2312" w:cs="Times New Roman"/>
          <w:color w:val="auto"/>
          <w:kern w:val="0"/>
          <w:sz w:val="32"/>
          <w:szCs w:val="32"/>
          <w:highlight w:val="none"/>
          <w:u w:val="none"/>
          <w:lang w:val="en-US" w:eastAsia="zh-CN"/>
        </w:rPr>
        <w:t>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20</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w:t>
      </w:r>
      <w:r>
        <w:rPr>
          <w:rFonts w:hint="eastAsia" w:ascii="Times New Roman" w:hAnsi="Times New Roman" w:eastAsia="黑体" w:cs="Times New Roman"/>
          <w:b w:val="0"/>
          <w:bCs/>
          <w:color w:val="auto"/>
          <w:kern w:val="0"/>
          <w:sz w:val="32"/>
          <w:szCs w:val="32"/>
          <w:highlight w:val="none"/>
          <w:u w:val="none"/>
          <w:lang w:val="en-US" w:eastAsia="zh-CN" w:bidi="ar-SA"/>
        </w:rPr>
        <w:t>本次</w:t>
      </w:r>
      <w:r>
        <w:rPr>
          <w:rFonts w:hint="default" w:ascii="Times New Roman" w:hAnsi="Times New Roman" w:eastAsia="黑体" w:cs="Times New Roman"/>
          <w:b w:val="0"/>
          <w:bCs/>
          <w:color w:val="auto"/>
          <w:kern w:val="0"/>
          <w:sz w:val="32"/>
          <w:szCs w:val="32"/>
          <w:highlight w:val="none"/>
          <w:u w:val="none"/>
          <w:lang w:val="en-US" w:eastAsia="zh-CN" w:bidi="ar-SA"/>
        </w:rPr>
        <w:t>公开招聘。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sectPr>
      <w:footerReference r:id="rId3" w:type="default"/>
      <w:pgSz w:w="11906" w:h="16838"/>
      <w:pgMar w:top="1701" w:right="1587"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创艺简标宋">
    <w:altName w:val="方正小标宋简体"/>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 xml:space="preserve">— </w:t>
                          </w:r>
                          <w:r>
                            <w:rPr>
                              <w:rFonts w:hint="eastAsia" w:ascii="Times New Roman" w:hAnsi="Times New Roman" w:cs="Times New Roman"/>
                              <w:sz w:val="28"/>
                              <w:szCs w:val="28"/>
                              <w:lang w:eastAsia="zh-CN"/>
                            </w:rPr>
                            <w:fldChar w:fldCharType="begin"/>
                          </w:r>
                          <w:r>
                            <w:rPr>
                              <w:rFonts w:hint="eastAsia" w:ascii="Times New Roman" w:hAnsi="Times New Roman" w:cs="Times New Roman"/>
                              <w:sz w:val="28"/>
                              <w:szCs w:val="28"/>
                              <w:lang w:eastAsia="zh-CN"/>
                            </w:rPr>
                            <w:instrText xml:space="preserve"> PAGE  \* MERGEFORMAT </w:instrText>
                          </w:r>
                          <w:r>
                            <w:rPr>
                              <w:rFonts w:hint="eastAsia" w:ascii="Times New Roman" w:hAnsi="Times New Roman" w:cs="Times New Roman"/>
                              <w:sz w:val="28"/>
                              <w:szCs w:val="28"/>
                              <w:lang w:eastAsia="zh-CN"/>
                            </w:rPr>
                            <w:fldChar w:fldCharType="separate"/>
                          </w:r>
                          <w:r>
                            <w:rPr>
                              <w:rFonts w:hint="eastAsia" w:ascii="Times New Roman" w:hAnsi="Times New Roman" w:cs="Times New Roman"/>
                              <w:sz w:val="28"/>
                              <w:szCs w:val="28"/>
                              <w:lang w:eastAsia="zh-CN"/>
                            </w:rPr>
                            <w:t>1</w:t>
                          </w:r>
                          <w:r>
                            <w:rPr>
                              <w:rFonts w:hint="eastAsia" w:ascii="Times New Roman" w:hAnsi="Times New Roman" w:cs="Times New Roman"/>
                              <w:sz w:val="28"/>
                              <w:szCs w:val="28"/>
                              <w:lang w:eastAsia="zh-CN"/>
                            </w:rPr>
                            <w:fldChar w:fldCharType="end"/>
                          </w:r>
                          <w:r>
                            <w:rPr>
                              <w:rFonts w:hint="eastAsia" w:ascii="Times New Roman" w:hAnsi="Times New Roman" w:cs="Times New Roman"/>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 xml:space="preserve">— </w:t>
                    </w:r>
                    <w:r>
                      <w:rPr>
                        <w:rFonts w:hint="eastAsia" w:ascii="Times New Roman" w:hAnsi="Times New Roman" w:cs="Times New Roman"/>
                        <w:sz w:val="28"/>
                        <w:szCs w:val="28"/>
                        <w:lang w:eastAsia="zh-CN"/>
                      </w:rPr>
                      <w:fldChar w:fldCharType="begin"/>
                    </w:r>
                    <w:r>
                      <w:rPr>
                        <w:rFonts w:hint="eastAsia" w:ascii="Times New Roman" w:hAnsi="Times New Roman" w:cs="Times New Roman"/>
                        <w:sz w:val="28"/>
                        <w:szCs w:val="28"/>
                        <w:lang w:eastAsia="zh-CN"/>
                      </w:rPr>
                      <w:instrText xml:space="preserve"> PAGE  \* MERGEFORMAT </w:instrText>
                    </w:r>
                    <w:r>
                      <w:rPr>
                        <w:rFonts w:hint="eastAsia" w:ascii="Times New Roman" w:hAnsi="Times New Roman" w:cs="Times New Roman"/>
                        <w:sz w:val="28"/>
                        <w:szCs w:val="28"/>
                        <w:lang w:eastAsia="zh-CN"/>
                      </w:rPr>
                      <w:fldChar w:fldCharType="separate"/>
                    </w:r>
                    <w:r>
                      <w:rPr>
                        <w:rFonts w:hint="eastAsia" w:ascii="Times New Roman" w:hAnsi="Times New Roman" w:cs="Times New Roman"/>
                        <w:sz w:val="28"/>
                        <w:szCs w:val="28"/>
                        <w:lang w:eastAsia="zh-CN"/>
                      </w:rPr>
                      <w:t>1</w:t>
                    </w:r>
                    <w:r>
                      <w:rPr>
                        <w:rFonts w:hint="eastAsia" w:ascii="Times New Roman" w:hAnsi="Times New Roman" w:cs="Times New Roman"/>
                        <w:sz w:val="28"/>
                        <w:szCs w:val="28"/>
                        <w:lang w:eastAsia="zh-CN"/>
                      </w:rPr>
                      <w:fldChar w:fldCharType="end"/>
                    </w:r>
                    <w:r>
                      <w:rPr>
                        <w:rFonts w:hint="eastAsia" w:ascii="Times New Roman" w:hAnsi="Times New Roman" w:cs="Times New Roman"/>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4C7C8"/>
    <w:multiLevelType w:val="singleLevel"/>
    <w:tmpl w:val="0D94C7C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43659"/>
    <w:rsid w:val="059D6095"/>
    <w:rsid w:val="06BC18AE"/>
    <w:rsid w:val="0F545D35"/>
    <w:rsid w:val="10B92932"/>
    <w:rsid w:val="132D40B4"/>
    <w:rsid w:val="171942F2"/>
    <w:rsid w:val="1A2F6AE9"/>
    <w:rsid w:val="1B043659"/>
    <w:rsid w:val="1CC154CD"/>
    <w:rsid w:val="1D097731"/>
    <w:rsid w:val="1E93142F"/>
    <w:rsid w:val="1FF7A828"/>
    <w:rsid w:val="20A23627"/>
    <w:rsid w:val="2293511F"/>
    <w:rsid w:val="27DA1326"/>
    <w:rsid w:val="2F4D845B"/>
    <w:rsid w:val="2FBB71B4"/>
    <w:rsid w:val="359A1A73"/>
    <w:rsid w:val="366B722D"/>
    <w:rsid w:val="36AE0B9B"/>
    <w:rsid w:val="3A3934CE"/>
    <w:rsid w:val="3CDB07A1"/>
    <w:rsid w:val="3CDFC261"/>
    <w:rsid w:val="3CEF8D31"/>
    <w:rsid w:val="3CF121A0"/>
    <w:rsid w:val="3E77F195"/>
    <w:rsid w:val="3FA56BAC"/>
    <w:rsid w:val="3FF50E1E"/>
    <w:rsid w:val="3FF52F67"/>
    <w:rsid w:val="3FFF2EAB"/>
    <w:rsid w:val="43BC0C6F"/>
    <w:rsid w:val="48BD3312"/>
    <w:rsid w:val="491D2AA5"/>
    <w:rsid w:val="4BCF9E93"/>
    <w:rsid w:val="4DD260B5"/>
    <w:rsid w:val="4EFD7FA7"/>
    <w:rsid w:val="4F2F65F9"/>
    <w:rsid w:val="51277D9F"/>
    <w:rsid w:val="52681379"/>
    <w:rsid w:val="53126132"/>
    <w:rsid w:val="56D1723C"/>
    <w:rsid w:val="58B75227"/>
    <w:rsid w:val="59BEF52F"/>
    <w:rsid w:val="5FFF1BA0"/>
    <w:rsid w:val="60632CA1"/>
    <w:rsid w:val="62CC5007"/>
    <w:rsid w:val="67F59DD8"/>
    <w:rsid w:val="67FC21AB"/>
    <w:rsid w:val="6BDD3D63"/>
    <w:rsid w:val="6BED213F"/>
    <w:rsid w:val="6EB531BB"/>
    <w:rsid w:val="6FF75606"/>
    <w:rsid w:val="717D9130"/>
    <w:rsid w:val="71E869BB"/>
    <w:rsid w:val="769E8AF6"/>
    <w:rsid w:val="778878D2"/>
    <w:rsid w:val="780627F5"/>
    <w:rsid w:val="793A5C52"/>
    <w:rsid w:val="7BF36445"/>
    <w:rsid w:val="7BFD725F"/>
    <w:rsid w:val="7DEF39CB"/>
    <w:rsid w:val="7EF6497F"/>
    <w:rsid w:val="7EFF34A1"/>
    <w:rsid w:val="7EFF3E96"/>
    <w:rsid w:val="7F14286B"/>
    <w:rsid w:val="7F5C88D6"/>
    <w:rsid w:val="7F5D983D"/>
    <w:rsid w:val="7F6BBC82"/>
    <w:rsid w:val="7F7714F3"/>
    <w:rsid w:val="7F77E821"/>
    <w:rsid w:val="7FDC7350"/>
    <w:rsid w:val="7FE50B7F"/>
    <w:rsid w:val="7FF16F6D"/>
    <w:rsid w:val="7FFBC5CC"/>
    <w:rsid w:val="7FFF1BF8"/>
    <w:rsid w:val="7FFF3672"/>
    <w:rsid w:val="8F6FCA3C"/>
    <w:rsid w:val="9EDD4DC6"/>
    <w:rsid w:val="9FF7EECA"/>
    <w:rsid w:val="AF77AFE3"/>
    <w:rsid w:val="AFBE9957"/>
    <w:rsid w:val="B1FC7E18"/>
    <w:rsid w:val="B93F80BB"/>
    <w:rsid w:val="BB479DBA"/>
    <w:rsid w:val="BBF9A0FA"/>
    <w:rsid w:val="CFF63CE3"/>
    <w:rsid w:val="D6FDD8BC"/>
    <w:rsid w:val="D9BF3113"/>
    <w:rsid w:val="DBEDABF9"/>
    <w:rsid w:val="DD7B4FAD"/>
    <w:rsid w:val="DF7F9476"/>
    <w:rsid w:val="E72FF1DF"/>
    <w:rsid w:val="EFE37CA8"/>
    <w:rsid w:val="F3BFB028"/>
    <w:rsid w:val="F3F73CC4"/>
    <w:rsid w:val="F6B3DE23"/>
    <w:rsid w:val="F6EF6426"/>
    <w:rsid w:val="F7FF221F"/>
    <w:rsid w:val="F9DF8108"/>
    <w:rsid w:val="FB3E9FA7"/>
    <w:rsid w:val="FBEDDB28"/>
    <w:rsid w:val="FC7B09AA"/>
    <w:rsid w:val="FDBEEAEB"/>
    <w:rsid w:val="FEBDDD19"/>
    <w:rsid w:val="FEEF3EB8"/>
    <w:rsid w:val="FF5B731C"/>
    <w:rsid w:val="FFBFA1E3"/>
    <w:rsid w:val="FFEA6380"/>
    <w:rsid w:val="FFFD5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 w:type="character" w:customStyle="1" w:styleId="8">
    <w:name w:val="font01"/>
    <w:basedOn w:val="7"/>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6</Pages>
  <Words>2584</Words>
  <Characters>2676</Characters>
  <Lines>0</Lines>
  <Paragraphs>0</Paragraphs>
  <TotalTime>2457</TotalTime>
  <ScaleCrop>false</ScaleCrop>
  <LinksUpToDate>false</LinksUpToDate>
  <CharactersWithSpaces>2684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2023-03-09T17:41:00Z</dcterms:created>
  <dc:creator>何松爱</dc:creator>
  <cp:lastModifiedBy>黎锦豪</cp:lastModifiedBy>
  <cp:lastPrinted>2025-01-16T01:15:00Z</cp:lastPrinted>
  <dcterms:modified xsi:type="dcterms:W3CDTF">2026-03-16T02:00:19Z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4F6981ABD4AE49F9AE30BD532E1F84FA</vt:lpwstr>
  </property>
  <property fmtid="{D5CDD505-2E9C-101B-9397-08002B2CF9AE}" pid="4" name="KSOTemplateDocerSaveRecord">
    <vt:lpwstr>eyJoZGlkIjoiMTRjMjNlMDdmODg4Mjc5ZWI3MDA4NWQ1YzRmODA5YWQiLCJ1c2VySWQiOiIzMTAzODk1MzUifQ==</vt:lpwstr>
  </property>
</Properties>
</file>