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EE3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2BC1081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p w14:paraId="28240BFB">
      <w:pPr>
        <w:pStyle w:val="2"/>
        <w:rPr>
          <w:rFonts w:hint="eastAsia"/>
        </w:rPr>
      </w:pPr>
    </w:p>
    <w:p w14:paraId="7C2B8D09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深圳市消防救援支队政府专职消防员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招录</w:t>
      </w:r>
    </w:p>
    <w:p w14:paraId="0BEB71F1">
      <w:pPr>
        <w:widowControl/>
        <w:spacing w:line="560" w:lineRule="exact"/>
        <w:jc w:val="center"/>
        <w:rPr>
          <w:rFonts w:hint="eastAsia" w:eastAsia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体能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测试项目及标准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（政府专职消防队员岗位）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 w14:paraId="1A588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E957C2">
            <w:pPr>
              <w:pStyle w:val="12"/>
              <w:spacing w:before="134"/>
              <w:ind w:left="3696" w:right="3654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szCs w:val="24"/>
                <w:lang w:eastAsia="en-US"/>
              </w:rPr>
              <w:t>体能测试项目及标准</w:t>
            </w:r>
          </w:p>
        </w:tc>
      </w:tr>
      <w:tr w14:paraId="500A4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8F126">
            <w:pPr>
              <w:pStyle w:val="12"/>
              <w:ind w:right="602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一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473383">
            <w:pPr>
              <w:pStyle w:val="12"/>
              <w:spacing w:before="106"/>
              <w:ind w:left="2241" w:right="2205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E7EA1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备</w:t>
            </w:r>
          </w:p>
          <w:p w14:paraId="3DE394C6">
            <w:pPr>
              <w:pStyle w:val="12"/>
              <w:ind w:firstLine="220" w:firstLineChars="100"/>
              <w:jc w:val="both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注</w:t>
            </w:r>
          </w:p>
        </w:tc>
      </w:tr>
      <w:tr w14:paraId="093E5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D2A71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7E92B">
            <w:pPr>
              <w:pStyle w:val="12"/>
              <w:ind w:right="121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7B393">
            <w:pPr>
              <w:pStyle w:val="12"/>
              <w:ind w:right="83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44EC6">
            <w:pPr>
              <w:pStyle w:val="12"/>
              <w:ind w:right="81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C3967">
            <w:pPr>
              <w:pStyle w:val="12"/>
              <w:ind w:right="81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824D1">
            <w:pPr>
              <w:pStyle w:val="12"/>
              <w:ind w:right="83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19FBA">
            <w:pPr>
              <w:pStyle w:val="12"/>
              <w:ind w:right="81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ACEB2">
            <w:pPr>
              <w:pStyle w:val="12"/>
              <w:ind w:right="80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8D90B">
            <w:pPr>
              <w:pStyle w:val="12"/>
              <w:ind w:right="78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8077">
            <w:pPr>
              <w:pStyle w:val="12"/>
              <w:ind w:right="77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AF2A4">
            <w:pPr>
              <w:pStyle w:val="12"/>
              <w:ind w:right="153"/>
              <w:jc w:val="center"/>
              <w:rPr>
                <w:rFonts w:ascii="楷体_GB2312" w:eastAsia="楷体_GB2312"/>
                <w:color w:val="auto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E304F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78BD4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A70BD">
            <w:pPr>
              <w:pStyle w:val="1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sz w:val="21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米跑</w:t>
            </w:r>
          </w:p>
          <w:p w14:paraId="2BEE4A93">
            <w:pPr>
              <w:pStyle w:val="12"/>
              <w:spacing w:before="5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（分、秒）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FD55C">
            <w:pPr>
              <w:pStyle w:val="12"/>
              <w:ind w:right="124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4′25″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4F41">
            <w:pPr>
              <w:pStyle w:val="12"/>
              <w:ind w:right="83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4′20″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7D04F">
            <w:pPr>
              <w:pStyle w:val="12"/>
              <w:ind w:right="81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4′15″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59B34">
            <w:pPr>
              <w:pStyle w:val="12"/>
              <w:ind w:right="81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4′10″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3E034">
            <w:pPr>
              <w:pStyle w:val="12"/>
              <w:ind w:right="83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4′05″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B0312">
            <w:pPr>
              <w:pStyle w:val="12"/>
              <w:ind w:right="8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4′00″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F1FC2">
            <w:pPr>
              <w:pStyle w:val="12"/>
              <w:ind w:right="78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3′55″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005A9">
            <w:pPr>
              <w:pStyle w:val="12"/>
              <w:ind w:right="76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3′50″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CFD9B">
            <w:pPr>
              <w:pStyle w:val="12"/>
              <w:ind w:right="76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3′45″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22F98">
            <w:pPr>
              <w:pStyle w:val="12"/>
              <w:ind w:right="153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3′40″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295A4">
            <w:pPr>
              <w:pStyle w:val="12"/>
              <w:spacing w:before="3"/>
              <w:jc w:val="both"/>
              <w:rPr>
                <w:rFonts w:ascii="黑体"/>
                <w:color w:val="auto"/>
                <w:sz w:val="14"/>
                <w:lang w:eastAsia="en-US"/>
              </w:rPr>
            </w:pPr>
          </w:p>
          <w:p w14:paraId="20D0F478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必</w:t>
            </w:r>
          </w:p>
          <w:p w14:paraId="24E380AF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考</w:t>
            </w:r>
          </w:p>
          <w:p w14:paraId="59700A52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项</w:t>
            </w:r>
          </w:p>
          <w:p w14:paraId="51E751EC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目</w:t>
            </w:r>
          </w:p>
          <w:p w14:paraId="338759AC">
            <w:pPr>
              <w:pStyle w:val="12"/>
              <w:spacing w:before="4"/>
              <w:jc w:val="both"/>
              <w:rPr>
                <w:rFonts w:ascii="黑体"/>
                <w:color w:val="auto"/>
                <w:sz w:val="28"/>
                <w:lang w:eastAsia="en-US"/>
              </w:rPr>
            </w:pPr>
          </w:p>
          <w:p w14:paraId="657AA33A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331AE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945B6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6133E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1" w:line="300" w:lineRule="exact"/>
              <w:jc w:val="both"/>
              <w:textAlignment w:val="auto"/>
              <w:rPr>
                <w:color w:val="auto"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分组考核。</w:t>
            </w:r>
          </w:p>
          <w:p w14:paraId="4BDD400B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300" w:lineRule="exact"/>
              <w:ind w:right="136"/>
              <w:jc w:val="both"/>
              <w:textAlignment w:val="auto"/>
              <w:rPr>
                <w:color w:val="auto"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2.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在跑道或平地上标出起点线，考生从起点线处听到起跑口令后起跑，完成1000米距离到达终点线，记录时间。</w:t>
            </w:r>
          </w:p>
          <w:p w14:paraId="3E3FCC46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auto"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3.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考核以完成时间计算成绩。</w:t>
            </w:r>
          </w:p>
          <w:p w14:paraId="00D243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00" w:lineRule="exact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4.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得分超出10分的，每递减5秒增加1分，最高15分。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90E40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242EE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1150C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二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FDC13CB">
            <w:pPr>
              <w:pStyle w:val="12"/>
              <w:spacing w:before="106"/>
              <w:ind w:left="2241" w:leftChars="0" w:right="2205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1E7A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05650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FC2B6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1"/>
                <w:lang w:eastAsia="en-US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76D4">
            <w:pPr>
              <w:pStyle w:val="12"/>
              <w:ind w:right="121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17A83">
            <w:pPr>
              <w:pStyle w:val="12"/>
              <w:ind w:right="83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C10DB">
            <w:pPr>
              <w:pStyle w:val="12"/>
              <w:ind w:right="81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D2EA7">
            <w:pPr>
              <w:pStyle w:val="12"/>
              <w:ind w:right="81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3EF1F">
            <w:pPr>
              <w:pStyle w:val="12"/>
              <w:ind w:right="83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2B64F">
            <w:pPr>
              <w:pStyle w:val="12"/>
              <w:ind w:right="81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A4AF1">
            <w:pPr>
              <w:pStyle w:val="12"/>
              <w:ind w:right="80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B3A28">
            <w:pPr>
              <w:pStyle w:val="12"/>
              <w:ind w:right="78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E7474">
            <w:pPr>
              <w:pStyle w:val="12"/>
              <w:ind w:right="77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8ECE1">
            <w:pPr>
              <w:pStyle w:val="12"/>
              <w:ind w:right="153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2360F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2F23B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E00D7">
            <w:pPr>
              <w:pStyle w:val="12"/>
              <w:spacing w:line="242" w:lineRule="auto"/>
              <w:ind w:right="79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单杠引体向上</w:t>
            </w:r>
          </w:p>
          <w:p w14:paraId="44BACF7E">
            <w:pPr>
              <w:pStyle w:val="12"/>
              <w:spacing w:before="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个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）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89158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09731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C5348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918DA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6BAF6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4DAEA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A5BFB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8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C3C8D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A94F8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10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4B5A7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lang w:eastAsia="en-US"/>
              </w:rPr>
              <w:t>1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FB85A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378E8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33A08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3F33E6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00" w:lineRule="exact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lang w:eastAsia="en-US"/>
              </w:rPr>
              <w:t>单个或分组考核。</w:t>
            </w:r>
          </w:p>
          <w:p w14:paraId="56CF09C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2.</w:t>
            </w:r>
            <w:r>
              <w:rPr>
                <w:color w:val="auto"/>
                <w:spacing w:val="-3"/>
                <w:sz w:val="21"/>
                <w:lang w:eastAsia="en-US"/>
              </w:rPr>
              <w:t>按照规定动作要领完成动作。引体时下颌高于杠面、悬垂时双肘关节伸直；脚触及地面或立柱，结束考核。</w:t>
            </w:r>
          </w:p>
          <w:p w14:paraId="63D640E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3.</w:t>
            </w:r>
            <w:r>
              <w:rPr>
                <w:color w:val="auto"/>
                <w:spacing w:val="-3"/>
                <w:sz w:val="21"/>
                <w:lang w:eastAsia="en-US"/>
              </w:rPr>
              <w:t>考核以完成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个</w:t>
            </w:r>
            <w:r>
              <w:rPr>
                <w:color w:val="auto"/>
                <w:spacing w:val="-3"/>
                <w:sz w:val="21"/>
                <w:lang w:eastAsia="en-US"/>
              </w:rPr>
              <w:t>数计算成绩。</w:t>
            </w:r>
          </w:p>
          <w:p w14:paraId="7B93D6F5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13"/>
                <w:sz w:val="21"/>
                <w:lang w:val="en-US" w:eastAsia="en-US"/>
              </w:rPr>
              <w:t>4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得分超出10分的，每递增1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个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增加1分，最高15分。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3D7591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7D5CF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374B0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三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1E6544C">
            <w:pPr>
              <w:pStyle w:val="12"/>
              <w:spacing w:before="106"/>
              <w:ind w:left="2241" w:leftChars="0" w:right="2205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A79C60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29272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9F620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1"/>
                <w:lang w:eastAsia="en-US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C767C">
            <w:pPr>
              <w:pStyle w:val="12"/>
              <w:ind w:right="121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2225E">
            <w:pPr>
              <w:pStyle w:val="12"/>
              <w:ind w:right="83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EF2C3">
            <w:pPr>
              <w:pStyle w:val="12"/>
              <w:ind w:right="81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D61BC">
            <w:pPr>
              <w:pStyle w:val="12"/>
              <w:ind w:right="81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995DE">
            <w:pPr>
              <w:pStyle w:val="12"/>
              <w:ind w:right="83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94069">
            <w:pPr>
              <w:pStyle w:val="12"/>
              <w:ind w:right="81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6B394">
            <w:pPr>
              <w:pStyle w:val="12"/>
              <w:ind w:right="80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47DFB">
            <w:pPr>
              <w:pStyle w:val="12"/>
              <w:ind w:right="78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02681">
            <w:pPr>
              <w:pStyle w:val="12"/>
              <w:ind w:right="77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BAAF9">
            <w:pPr>
              <w:pStyle w:val="12"/>
              <w:ind w:right="153" w:rightChars="0"/>
              <w:jc w:val="center"/>
              <w:rPr>
                <w:rFonts w:ascii="Times New Roman" w:hAns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auto"/>
                <w:lang w:eastAsia="en-US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13B43B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6543F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F5592">
            <w:pPr>
              <w:pStyle w:val="12"/>
              <w:spacing w:before="4"/>
              <w:ind w:right="172"/>
              <w:jc w:val="center"/>
              <w:rPr>
                <w:rFonts w:hint="eastAsia" w:ascii="黑体" w:eastAsia="黑体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sz w:val="21"/>
                <w:lang w:eastAsia="en-US"/>
              </w:rPr>
              <w:t>100</w:t>
            </w:r>
            <w:r>
              <w:rPr>
                <w:rFonts w:hint="eastAsia" w:ascii="Times New Roman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米跑</w:t>
            </w:r>
          </w:p>
          <w:p w14:paraId="08F70B36">
            <w:pPr>
              <w:pStyle w:val="12"/>
              <w:spacing w:before="4"/>
              <w:ind w:right="17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（秒）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EF224">
            <w:pPr>
              <w:pStyle w:val="12"/>
              <w:ind w:right="187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16″7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4F19E">
            <w:pPr>
              <w:pStyle w:val="12"/>
              <w:ind w:right="97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16″4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BA7AA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16″1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2E624">
            <w:pPr>
              <w:pStyle w:val="12"/>
              <w:ind w:right="188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15″8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5255B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15″5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95FEB">
            <w:pPr>
              <w:pStyle w:val="12"/>
              <w:ind w:right="186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15″2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28FDE">
            <w:pPr>
              <w:pStyle w:val="12"/>
              <w:ind w:right="119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14″9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91254">
            <w:pPr>
              <w:pStyle w:val="12"/>
              <w:ind w:right="185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14″6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013FA">
            <w:pPr>
              <w:pStyle w:val="12"/>
              <w:ind w:right="187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14″3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24F9E">
            <w:pPr>
              <w:pStyle w:val="12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14″0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03282A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66204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B84F5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06C822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1.分组考核。</w:t>
            </w:r>
          </w:p>
          <w:p w14:paraId="2261A50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2.在100米长直线跑道上标出起点线和终点线，考生从起点线处听到起跑口令后起跑，通过终点线记录时间。</w:t>
            </w:r>
          </w:p>
          <w:p w14:paraId="03E6EF9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3.抢跑犯规，重新组织起跑；跑出本道或用其他方式干扰、阻碍他人者不记录成绩。</w:t>
            </w:r>
          </w:p>
          <w:p w14:paraId="0A832B4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4.得分超出10分的，每递减0.3秒增加1分，最高15分。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CE70B7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04F82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02CDE">
            <w:pPr>
              <w:pStyle w:val="12"/>
              <w:spacing w:line="244" w:lineRule="auto"/>
              <w:ind w:right="92" w:rightChars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备注</w:t>
            </w:r>
          </w:p>
        </w:tc>
        <w:tc>
          <w:tcPr>
            <w:tcW w:w="812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16DB3E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体能测试总成绩为三项体能成绩之和。</w:t>
            </w:r>
          </w:p>
          <w:p w14:paraId="6FDE0A5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2.</w:t>
            </w:r>
            <w:r>
              <w:rPr>
                <w:color w:val="auto"/>
                <w:spacing w:val="-3"/>
                <w:sz w:val="21"/>
                <w:lang w:eastAsia="en-US"/>
              </w:rPr>
              <w:t>总成绩最高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45</w:t>
            </w:r>
            <w:r>
              <w:rPr>
                <w:color w:val="auto"/>
                <w:spacing w:val="-3"/>
                <w:sz w:val="21"/>
                <w:lang w:eastAsia="en-US"/>
              </w:rPr>
              <w:t>分，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单项未取得有效成绩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的</w:t>
            </w:r>
            <w:r>
              <w:rPr>
                <w:color w:val="auto"/>
                <w:spacing w:val="-3"/>
                <w:sz w:val="21"/>
                <w:lang w:eastAsia="en-US"/>
              </w:rPr>
              <w:t>视为“不合格”。</w:t>
            </w:r>
          </w:p>
          <w:p w14:paraId="2B6D17BC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color w:val="auto"/>
                <w:spacing w:val="-3"/>
                <w:sz w:val="21"/>
                <w:lang w:val="zh-CN" w:eastAsia="en-US"/>
              </w:rPr>
              <w:t>测试项目及标准中“以上”“以下”均含本级、本数。</w:t>
            </w:r>
          </w:p>
        </w:tc>
      </w:tr>
    </w:tbl>
    <w:p w14:paraId="228906A7">
      <w:pPr>
        <w:rPr>
          <w:color w:val="auto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A9532AD">
      <w:pPr>
        <w:rPr>
          <w:rFonts w:hint="eastAsia"/>
          <w:lang w:val="en-US" w:eastAsia="zh-CN"/>
        </w:rPr>
      </w:pPr>
    </w:p>
    <w:p w14:paraId="0C302120">
      <w:pPr>
        <w:pStyle w:val="2"/>
        <w:rPr>
          <w:rFonts w:hint="eastAsia"/>
          <w:lang w:val="en-US" w:eastAsia="zh-CN"/>
        </w:rPr>
      </w:pPr>
    </w:p>
    <w:p w14:paraId="5D086E30">
      <w:pPr>
        <w:rPr>
          <w:rFonts w:hint="eastAsia"/>
          <w:lang w:val="en-US" w:eastAsia="zh-CN"/>
        </w:rPr>
      </w:pPr>
    </w:p>
    <w:p w14:paraId="3FB89B02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深圳市消防救援支队政府专职消防员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招录</w:t>
      </w:r>
    </w:p>
    <w:p w14:paraId="047647C0">
      <w:pPr>
        <w:widowControl/>
        <w:spacing w:line="560" w:lineRule="exact"/>
        <w:jc w:val="center"/>
        <w:rPr>
          <w:rFonts w:hint="eastAsia" w:eastAsia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体能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测试项目及标准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（</w:t>
      </w:r>
      <w:r>
        <w:rPr>
          <w:rFonts w:hint="eastAsia" w:ascii="方正小标宋简体" w:eastAsia="方正小标宋简体" w:cstheme="minorBidi"/>
          <w:snapToGrid/>
          <w:color w:val="auto"/>
          <w:kern w:val="2"/>
          <w:sz w:val="44"/>
          <w:szCs w:val="44"/>
          <w:lang w:val="en-US" w:eastAsia="zh-CN"/>
        </w:rPr>
        <w:t>消防文员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方正小标宋简体" w:eastAsia="方正小标宋简体" w:cstheme="minorBidi"/>
          <w:snapToGrid/>
          <w:color w:val="auto"/>
          <w:kern w:val="2"/>
          <w:sz w:val="44"/>
          <w:szCs w:val="44"/>
          <w:lang w:val="en-US" w:eastAsia="zh-CN"/>
        </w:rPr>
        <w:t>-男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605"/>
        <w:gridCol w:w="605"/>
        <w:gridCol w:w="605"/>
        <w:gridCol w:w="605"/>
        <w:gridCol w:w="605"/>
        <w:gridCol w:w="605"/>
        <w:gridCol w:w="605"/>
        <w:gridCol w:w="605"/>
        <w:gridCol w:w="545"/>
        <w:gridCol w:w="60"/>
        <w:gridCol w:w="605"/>
        <w:gridCol w:w="605"/>
        <w:gridCol w:w="606"/>
        <w:gridCol w:w="769"/>
      </w:tblGrid>
      <w:tr w14:paraId="6182D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240E7F">
            <w:pPr>
              <w:pStyle w:val="12"/>
              <w:spacing w:before="134"/>
              <w:ind w:left="3696" w:right="3654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szCs w:val="24"/>
                <w:lang w:eastAsia="en-US"/>
              </w:rPr>
              <w:t>体能测试项目及标准</w:t>
            </w:r>
          </w:p>
        </w:tc>
      </w:tr>
      <w:tr w14:paraId="07DE8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F173F">
            <w:pPr>
              <w:pStyle w:val="12"/>
              <w:ind w:right="602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一</w:t>
            </w: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1AC12A">
            <w:pPr>
              <w:pStyle w:val="12"/>
              <w:spacing w:before="106"/>
              <w:ind w:left="2241" w:right="2205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9A2E1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备</w:t>
            </w:r>
          </w:p>
          <w:p w14:paraId="05BB52F7">
            <w:pPr>
              <w:pStyle w:val="12"/>
              <w:ind w:firstLine="220" w:firstLineChars="100"/>
              <w:jc w:val="both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注</w:t>
            </w:r>
          </w:p>
        </w:tc>
      </w:tr>
      <w:tr w14:paraId="769FD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A27C0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ACAF8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40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86646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59D76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E8C72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50AA2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C3001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70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AD13B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7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3652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8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E271F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FE3A2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8C319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9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B6F69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1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0分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A36D9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74FD3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26963">
            <w:pPr>
              <w:pStyle w:val="1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ascii="Times New Roman" w:eastAsia="Times New Roman"/>
                <w:color w:val="auto"/>
                <w:sz w:val="21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米跑</w:t>
            </w:r>
          </w:p>
          <w:p w14:paraId="0000D75C">
            <w:pPr>
              <w:pStyle w:val="12"/>
              <w:spacing w:before="5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（分、秒）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4DEF8">
            <w:pPr>
              <w:pStyle w:val="12"/>
              <w:ind w:right="124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4′25″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A3E96">
            <w:pPr>
              <w:pStyle w:val="12"/>
              <w:ind w:right="83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4′20″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5151">
            <w:pPr>
              <w:pStyle w:val="12"/>
              <w:ind w:right="81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4′15″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0A889">
            <w:pPr>
              <w:pStyle w:val="12"/>
              <w:ind w:right="81" w:rightChars="0"/>
              <w:jc w:val="center"/>
              <w:rPr>
                <w:rFonts w:hint="default" w:ascii="Times New Roman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4′10″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B7D8B">
            <w:pPr>
              <w:pStyle w:val="12"/>
              <w:ind w:right="83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4′05″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33034">
            <w:pPr>
              <w:pStyle w:val="12"/>
              <w:ind w:right="80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4′00″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9AFC0">
            <w:pPr>
              <w:pStyle w:val="12"/>
              <w:ind w:right="78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3′55″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B4555">
            <w:pPr>
              <w:pStyle w:val="12"/>
              <w:ind w:right="76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3′50″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F2994">
            <w:pPr>
              <w:pStyle w:val="12"/>
              <w:ind w:right="76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3′45″</w:t>
            </w:r>
          </w:p>
        </w:tc>
        <w:tc>
          <w:tcPr>
            <w:tcW w:w="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5B571">
            <w:pPr>
              <w:pStyle w:val="12"/>
              <w:ind w:right="153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3′40″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C8FA2">
            <w:pPr>
              <w:pStyle w:val="12"/>
              <w:ind w:right="124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″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236AD">
            <w:pPr>
              <w:pStyle w:val="12"/>
              <w:ind w:right="83" w:rightChars="0"/>
              <w:jc w:val="center"/>
              <w:rPr>
                <w:rFonts w:hint="default" w:ascii="Times New Roman" w:eastAsia="仿宋_GB2312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3′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1"/>
                <w:lang w:eastAsia="en-US"/>
              </w:rPr>
              <w:t>0″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E27ED">
            <w:pPr>
              <w:pStyle w:val="12"/>
              <w:spacing w:before="3"/>
              <w:jc w:val="both"/>
              <w:rPr>
                <w:rFonts w:ascii="黑体"/>
                <w:color w:val="auto"/>
                <w:sz w:val="14"/>
                <w:lang w:eastAsia="en-US"/>
              </w:rPr>
            </w:pPr>
          </w:p>
          <w:p w14:paraId="7DE29628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必</w:t>
            </w:r>
          </w:p>
          <w:p w14:paraId="3E391F38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考</w:t>
            </w:r>
          </w:p>
          <w:p w14:paraId="0ED27C2C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项</w:t>
            </w:r>
          </w:p>
          <w:p w14:paraId="7C3F1108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目</w:t>
            </w:r>
          </w:p>
          <w:p w14:paraId="4CD92212">
            <w:pPr>
              <w:pStyle w:val="12"/>
              <w:spacing w:before="4"/>
              <w:jc w:val="both"/>
              <w:rPr>
                <w:rFonts w:ascii="黑体"/>
                <w:color w:val="auto"/>
                <w:sz w:val="28"/>
                <w:lang w:eastAsia="en-US"/>
              </w:rPr>
            </w:pPr>
          </w:p>
          <w:p w14:paraId="0185638A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2D5CD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CAF13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D0BAE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1" w:line="300" w:lineRule="exact"/>
              <w:jc w:val="both"/>
              <w:textAlignment w:val="auto"/>
              <w:rPr>
                <w:color w:val="auto"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分组考核。</w:t>
            </w:r>
          </w:p>
          <w:p w14:paraId="40CB801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300" w:lineRule="exact"/>
              <w:ind w:right="136"/>
              <w:jc w:val="both"/>
              <w:textAlignment w:val="auto"/>
              <w:rPr>
                <w:color w:val="auto"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2.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在跑道或平地上标出起点线，考生从起点线处听到起跑口令后起跑，完成1000米距离到达终点线，记录时间。</w:t>
            </w:r>
          </w:p>
          <w:p w14:paraId="1A83FBA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lang w:val="en-US" w:eastAsia="en-US"/>
              </w:rPr>
              <w:t>3.</w:t>
            </w:r>
            <w:r>
              <w:rPr>
                <w:color w:val="auto"/>
                <w:spacing w:val="-3"/>
                <w:sz w:val="21"/>
                <w:szCs w:val="21"/>
                <w:lang w:eastAsia="en-US"/>
              </w:rPr>
              <w:t>考核以完成时间计算成绩。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D977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55350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5C816BB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二</w:t>
            </w: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06B6C38">
            <w:pPr>
              <w:pStyle w:val="12"/>
              <w:spacing w:before="106"/>
              <w:ind w:left="2241" w:leftChars="0" w:right="2205" w:rightChars="0"/>
              <w:jc w:val="center"/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FA6F3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53D11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C2E7C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FD6F7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40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46747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05A2A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0DCA9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46ECC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4A0EF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70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55A75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7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85065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8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6EE1B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4849C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64BF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9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49AC1">
            <w:pPr>
              <w:pStyle w:val="1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zh-CN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1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0分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D5D7C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17DF0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50DA9">
            <w:pPr>
              <w:pStyle w:val="12"/>
              <w:spacing w:line="242" w:lineRule="auto"/>
              <w:ind w:right="79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单杠引体向上</w:t>
            </w:r>
          </w:p>
          <w:p w14:paraId="30219E2F">
            <w:pPr>
              <w:pStyle w:val="12"/>
              <w:spacing w:before="5"/>
              <w:jc w:val="center"/>
              <w:rPr>
                <w:rFonts w:ascii="黑体" w:hAnsi="仿宋_GB2312" w:eastAsia="黑体" w:cs="仿宋_GB2312"/>
                <w:color w:val="auto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个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）</w:t>
            </w:r>
          </w:p>
          <w:p w14:paraId="3390535A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F1021">
            <w:pPr>
              <w:pStyle w:val="12"/>
              <w:ind w:right="124" w:right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0F66F">
            <w:pPr>
              <w:pStyle w:val="12"/>
              <w:ind w:right="83" w:right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85BA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5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198AD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6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D9F29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7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3501B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8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70D1A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9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8B804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10</w:t>
            </w:r>
          </w:p>
        </w:tc>
        <w:tc>
          <w:tcPr>
            <w:tcW w:w="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8701F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11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C8319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12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96415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14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5D032">
            <w:pPr>
              <w:pStyle w:val="12"/>
              <w:jc w:val="center"/>
              <w:rPr>
                <w:rFonts w:hint="eastAsia" w:ascii="Times New Roman" w:hAnsi="仿宋_GB2312" w:eastAsia="仿宋_GB2312" w:cs="仿宋_GB2312"/>
                <w:color w:val="auto"/>
                <w:kern w:val="0"/>
                <w:sz w:val="21"/>
                <w:szCs w:val="22"/>
                <w:u w:val="none"/>
                <w:lang w:val="en-US" w:eastAsia="en-US" w:bidi="zh-CN"/>
              </w:rPr>
            </w:pPr>
            <w:r>
              <w:rPr>
                <w:rFonts w:hint="eastAsia" w:ascii="Times New Roman"/>
                <w:color w:val="auto"/>
                <w:sz w:val="21"/>
                <w:u w:val="none"/>
                <w:lang w:val="en-US" w:eastAsia="zh-CN"/>
              </w:rPr>
              <w:t>16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65229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7A409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401AF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</w:pP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BC973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00" w:lineRule="exact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lang w:eastAsia="en-US"/>
              </w:rPr>
              <w:t>单个或分组考核。</w:t>
            </w:r>
          </w:p>
          <w:p w14:paraId="13AFCB8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2.</w:t>
            </w:r>
            <w:r>
              <w:rPr>
                <w:color w:val="auto"/>
                <w:spacing w:val="-3"/>
                <w:sz w:val="21"/>
                <w:lang w:eastAsia="en-US"/>
              </w:rPr>
              <w:t>按照规定动作要领完成动作。</w:t>
            </w:r>
          </w:p>
          <w:p w14:paraId="59E4A2E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3.</w:t>
            </w:r>
            <w:r>
              <w:rPr>
                <w:color w:val="auto"/>
                <w:spacing w:val="-3"/>
                <w:sz w:val="21"/>
                <w:lang w:eastAsia="en-US"/>
              </w:rPr>
              <w:t>引体时下颌高于杠面、悬垂时双肘关节伸直；脚触及地面或立柱，结束考核。</w:t>
            </w:r>
          </w:p>
          <w:p w14:paraId="29A5ABC0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3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color w:val="auto"/>
                <w:spacing w:val="-3"/>
                <w:sz w:val="21"/>
                <w:lang w:eastAsia="en-US"/>
              </w:rPr>
              <w:t>考核以完成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个</w:t>
            </w:r>
            <w:r>
              <w:rPr>
                <w:color w:val="auto"/>
                <w:spacing w:val="-3"/>
                <w:sz w:val="21"/>
                <w:lang w:eastAsia="en-US"/>
              </w:rPr>
              <w:t>数计算成绩。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3025A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1B449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59479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三</w:t>
            </w: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4C4D309">
            <w:pPr>
              <w:pStyle w:val="12"/>
              <w:spacing w:before="106"/>
              <w:ind w:left="2241" w:leftChars="0" w:right="2205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C9EBF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57C2F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D5823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1"/>
                <w:lang w:eastAsia="en-US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4BAE7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40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20035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39A06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7795E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E3C33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F0320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70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31754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7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709D7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8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3F1F1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9E45F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F8B2C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9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690AB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1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0分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3C5A8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4364E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1FCDB">
            <w:pPr>
              <w:pStyle w:val="12"/>
              <w:spacing w:before="2"/>
              <w:jc w:val="center"/>
              <w:rPr>
                <w:rFonts w:hint="default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5×10米折返跑</w:t>
            </w:r>
          </w:p>
          <w:p w14:paraId="17CFC189">
            <w:pPr>
              <w:pStyle w:val="12"/>
              <w:spacing w:before="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秒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）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1FD50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33″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07E7A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32″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1CF3D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31″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D7016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30″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0BE8B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29″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297F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28″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0A8F0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27″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24AD4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26″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B4B3B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25″</w:t>
            </w:r>
          </w:p>
        </w:tc>
        <w:tc>
          <w:tcPr>
            <w:tcW w:w="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53143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23″40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4D4D5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22″50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1736A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22″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BBA3D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4353E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AD0E2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A9B68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1.分组考核。</w:t>
            </w:r>
          </w:p>
          <w:p w14:paraId="733D316B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2.在10米长的跑道上标出起点线和折返线，考生从起点线处听到起跑口令后起跑，在折返线处返回跑向起跑线，到达起跑线时为完成1次往返。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完成后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，记录时间。</w:t>
            </w:r>
          </w:p>
          <w:p w14:paraId="29FB81B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3.考核以完成时间计算成绩。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F72BD7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02092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B6BDE">
            <w:pPr>
              <w:pStyle w:val="12"/>
              <w:spacing w:line="244" w:lineRule="auto"/>
              <w:ind w:right="92" w:rightChars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备注</w:t>
            </w:r>
          </w:p>
        </w:tc>
        <w:tc>
          <w:tcPr>
            <w:tcW w:w="80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B79462C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体能测试总成绩为三项体能成绩之和。</w:t>
            </w:r>
          </w:p>
          <w:p w14:paraId="7EFE7284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2.单项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总成绩最高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分，单项未取得有效成绩的视为“不合格”。</w:t>
            </w:r>
          </w:p>
          <w:p w14:paraId="6839FA0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rFonts w:hint="eastAsia"/>
                <w:color w:val="auto"/>
                <w:spacing w:val="-3"/>
                <w:sz w:val="21"/>
                <w:lang w:val="zh-CN" w:eastAsia="en-US"/>
              </w:rPr>
              <w:t>测试项目及标准中“以上”“以下”均含本级、本数。</w:t>
            </w:r>
          </w:p>
        </w:tc>
      </w:tr>
    </w:tbl>
    <w:p w14:paraId="7F96D383">
      <w:pPr>
        <w:rPr>
          <w:color w:val="auto"/>
        </w:rPr>
      </w:pPr>
    </w:p>
    <w:p w14:paraId="4B6BC046">
      <w:pPr>
        <w:pStyle w:val="2"/>
        <w:rPr>
          <w:color w:val="auto"/>
        </w:rPr>
      </w:pPr>
    </w:p>
    <w:p w14:paraId="5D2B8095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</w:p>
    <w:p w14:paraId="5D18C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908A3BA">
      <w:pPr>
        <w:rPr>
          <w:rFonts w:hint="eastAsia"/>
          <w:lang w:val="en-US" w:eastAsia="zh-CN"/>
        </w:rPr>
      </w:pPr>
      <w:bookmarkStart w:id="0" w:name="_GoBack"/>
      <w:bookmarkEnd w:id="0"/>
    </w:p>
    <w:p w14:paraId="2FD174B3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深圳市消防救援支队政府专职消防员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招录</w:t>
      </w:r>
    </w:p>
    <w:p w14:paraId="490D3A8E">
      <w:pPr>
        <w:widowControl/>
        <w:spacing w:line="560" w:lineRule="exact"/>
        <w:jc w:val="center"/>
        <w:rPr>
          <w:rFonts w:hint="eastAsia" w:eastAsia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体能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测试项目及标准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（</w:t>
      </w:r>
      <w:r>
        <w:rPr>
          <w:rFonts w:hint="eastAsia" w:ascii="方正小标宋简体" w:eastAsia="方正小标宋简体" w:cstheme="minorBidi"/>
          <w:snapToGrid/>
          <w:color w:val="auto"/>
          <w:kern w:val="2"/>
          <w:sz w:val="44"/>
          <w:szCs w:val="44"/>
          <w:lang w:val="en-US" w:eastAsia="zh-CN"/>
        </w:rPr>
        <w:t>消防文员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方正小标宋简体" w:eastAsia="方正小标宋简体" w:cstheme="minorBidi"/>
          <w:snapToGrid/>
          <w:color w:val="auto"/>
          <w:kern w:val="2"/>
          <w:sz w:val="44"/>
          <w:szCs w:val="44"/>
          <w:lang w:val="en-US" w:eastAsia="zh-CN"/>
        </w:rPr>
        <w:t>-女</w:t>
      </w: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627"/>
        <w:gridCol w:w="615"/>
        <w:gridCol w:w="557"/>
        <w:gridCol w:w="614"/>
        <w:gridCol w:w="543"/>
        <w:gridCol w:w="614"/>
        <w:gridCol w:w="557"/>
        <w:gridCol w:w="572"/>
        <w:gridCol w:w="643"/>
        <w:gridCol w:w="571"/>
        <w:gridCol w:w="671"/>
        <w:gridCol w:w="776"/>
        <w:gridCol w:w="769"/>
      </w:tblGrid>
      <w:tr w14:paraId="07962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D4D1CC">
            <w:pPr>
              <w:pStyle w:val="12"/>
              <w:spacing w:before="134"/>
              <w:ind w:left="3696" w:right="3654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b w:val="0"/>
                <w:bCs w:val="0"/>
                <w:color w:val="auto"/>
                <w:sz w:val="24"/>
                <w:szCs w:val="24"/>
                <w:lang w:eastAsia="en-US"/>
              </w:rPr>
              <w:t>体能测试项目及标准</w:t>
            </w:r>
          </w:p>
        </w:tc>
      </w:tr>
      <w:tr w14:paraId="62825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6A312">
            <w:pPr>
              <w:pStyle w:val="12"/>
              <w:ind w:right="602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一</w:t>
            </w:r>
          </w:p>
        </w:tc>
        <w:tc>
          <w:tcPr>
            <w:tcW w:w="73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B3ACD6">
            <w:pPr>
              <w:pStyle w:val="12"/>
              <w:spacing w:before="106"/>
              <w:ind w:left="2241" w:right="2205"/>
              <w:jc w:val="center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77E27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备</w:t>
            </w:r>
          </w:p>
          <w:p w14:paraId="0188D83D">
            <w:pPr>
              <w:pStyle w:val="12"/>
              <w:ind w:firstLine="220" w:firstLineChars="100"/>
              <w:jc w:val="both"/>
              <w:rPr>
                <w:rFonts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注</w:t>
            </w:r>
          </w:p>
        </w:tc>
      </w:tr>
      <w:tr w14:paraId="09885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ECFD7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4047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534D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810E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8BFE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015D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5ECB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1422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5ED1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6531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99DE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CD82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分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ADF3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0分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CF0C8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33906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3DD4">
            <w:pPr>
              <w:pStyle w:val="12"/>
              <w:spacing w:line="242" w:lineRule="auto"/>
              <w:ind w:right="79"/>
              <w:jc w:val="center"/>
              <w:rPr>
                <w:rFonts w:hint="eastAsia" w:ascii="黑体" w:eastAsia="黑体"/>
                <w:color w:val="auto"/>
                <w:sz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仰卧起坐/3分钟</w:t>
            </w:r>
          </w:p>
          <w:p w14:paraId="2F836C1D">
            <w:pPr>
              <w:pStyle w:val="12"/>
              <w:spacing w:before="5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个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）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3B397">
            <w:pPr>
              <w:pStyle w:val="12"/>
              <w:ind w:right="12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68C82">
            <w:pPr>
              <w:pStyle w:val="12"/>
              <w:ind w:right="8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6CC8F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16B2E">
            <w:pPr>
              <w:pStyle w:val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5B728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FCA3F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BC20B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52FAF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B0ABE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CAD9F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69C2D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4A459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5AA5F">
            <w:pPr>
              <w:pStyle w:val="12"/>
              <w:spacing w:before="3"/>
              <w:jc w:val="both"/>
              <w:rPr>
                <w:rFonts w:ascii="黑体"/>
                <w:color w:val="auto"/>
                <w:sz w:val="14"/>
                <w:lang w:eastAsia="en-US"/>
              </w:rPr>
            </w:pPr>
          </w:p>
          <w:p w14:paraId="245FFC45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必</w:t>
            </w:r>
          </w:p>
          <w:p w14:paraId="72C7F2E6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考</w:t>
            </w:r>
          </w:p>
          <w:p w14:paraId="4089E179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项</w:t>
            </w:r>
          </w:p>
          <w:p w14:paraId="6B5342A2">
            <w:pPr>
              <w:pStyle w:val="12"/>
              <w:ind w:firstLine="220" w:firstLineChars="100"/>
              <w:jc w:val="both"/>
              <w:rPr>
                <w:rFonts w:hint="eastAsia" w:ascii="黑体" w:eastAsia="黑体"/>
                <w:color w:val="auto"/>
                <w:lang w:eastAsia="en-US"/>
              </w:rPr>
            </w:pPr>
            <w:r>
              <w:rPr>
                <w:rFonts w:hint="eastAsia" w:ascii="黑体" w:eastAsia="黑体"/>
                <w:color w:val="auto"/>
                <w:lang w:eastAsia="en-US"/>
              </w:rPr>
              <w:t>目</w:t>
            </w:r>
          </w:p>
          <w:p w14:paraId="50E28AD0">
            <w:pPr>
              <w:pStyle w:val="12"/>
              <w:spacing w:before="4"/>
              <w:jc w:val="both"/>
              <w:rPr>
                <w:rFonts w:ascii="黑体"/>
                <w:color w:val="auto"/>
                <w:sz w:val="28"/>
                <w:lang w:eastAsia="en-US"/>
              </w:rPr>
            </w:pPr>
          </w:p>
          <w:p w14:paraId="6B5B0D07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2E0C6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9C824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3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9B8BD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lang w:eastAsia="en-US"/>
              </w:rPr>
              <w:t>单个或分组考核。</w:t>
            </w:r>
          </w:p>
          <w:p w14:paraId="3A88FAF6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eastAsia"/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2.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考生仰卧在体操垫上，双手五指交叉贴于头后，同时，两臂打开，手背及手臂均触垫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双脚放置在垫上、屈膝呈90度角左右，两腿可以稍分开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压住考生脚背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，</w:t>
            </w:r>
            <w:r>
              <w:rPr>
                <w:color w:val="auto"/>
                <w:spacing w:val="-3"/>
                <w:sz w:val="21"/>
                <w:lang w:eastAsia="en-US"/>
              </w:rPr>
              <w:t>听到开始口令后，开始测试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。</w:t>
            </w:r>
          </w:p>
          <w:p w14:paraId="13A568E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eastAsia" w:eastAsia="仿宋_GB2312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起坐时，双肘必须触及或超越两膝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仰卧时，两肩胛骨必须触垫。</w:t>
            </w:r>
          </w:p>
          <w:p w14:paraId="14B247A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eastAsia"/>
                <w:color w:val="auto"/>
                <w:spacing w:val="-3"/>
                <w:sz w:val="21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4.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考生犯规时，当次动作不计数，但可以继续考试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。</w:t>
            </w:r>
          </w:p>
          <w:p w14:paraId="02A171B5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eastAsia" w:eastAsia="仿宋_GB2312"/>
                <w:color w:val="auto"/>
                <w:spacing w:val="-3"/>
                <w:sz w:val="21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5.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记录考生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分钟内完成符合标准的动作次数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，期间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可以停顿</w:t>
            </w:r>
            <w:r>
              <w:rPr>
                <w:color w:val="auto"/>
                <w:spacing w:val="-3"/>
                <w:sz w:val="21"/>
                <w:lang w:eastAsia="en-US"/>
              </w:rPr>
              <w:t>，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分钟结束时</w:t>
            </w:r>
            <w:r>
              <w:rPr>
                <w:color w:val="auto"/>
                <w:spacing w:val="-3"/>
                <w:sz w:val="21"/>
                <w:lang w:eastAsia="en-US"/>
              </w:rPr>
              <w:t>，结束考核。</w:t>
            </w:r>
          </w:p>
          <w:p w14:paraId="421288DE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default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6.</w:t>
            </w:r>
            <w:r>
              <w:rPr>
                <w:color w:val="auto"/>
                <w:spacing w:val="-3"/>
                <w:sz w:val="21"/>
                <w:lang w:eastAsia="en-US"/>
              </w:rPr>
              <w:t>考核以完成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个</w:t>
            </w:r>
            <w:r>
              <w:rPr>
                <w:color w:val="auto"/>
                <w:spacing w:val="-3"/>
                <w:sz w:val="21"/>
                <w:lang w:eastAsia="en-US"/>
              </w:rPr>
              <w:t>数计算成绩。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19ABB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682EC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38C6B">
            <w:pPr>
              <w:pStyle w:val="12"/>
              <w:ind w:right="602" w:rightChars="0"/>
              <w:jc w:val="center"/>
              <w:rPr>
                <w:rFonts w:hint="eastAsia" w:ascii="黑体" w:eastAsia="黑体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eastAsia="en-US"/>
              </w:rPr>
              <w:t>项目</w:t>
            </w:r>
            <w:r>
              <w:rPr>
                <w:rFonts w:hint="eastAsia" w:ascii="黑体" w:eastAsia="黑体"/>
                <w:color w:val="auto"/>
                <w:sz w:val="22"/>
                <w:szCs w:val="24"/>
                <w:lang w:val="en-US" w:eastAsia="zh-CN"/>
              </w:rPr>
              <w:t>二</w:t>
            </w:r>
          </w:p>
        </w:tc>
        <w:tc>
          <w:tcPr>
            <w:tcW w:w="73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DFD27D1">
            <w:pPr>
              <w:pStyle w:val="12"/>
              <w:spacing w:before="106"/>
              <w:ind w:left="2241" w:leftChars="0" w:right="2205" w:rightChars="0"/>
              <w:jc w:val="center"/>
              <w:rPr>
                <w:rFonts w:ascii="Times New Roman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2"/>
                <w:szCs w:val="22"/>
                <w:lang w:eastAsia="en-US"/>
              </w:rPr>
              <w:t>测试成绩对应分值、测试办法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5717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26F4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E764C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1"/>
                <w:lang w:eastAsia="en-US"/>
              </w:rPr>
            </w:pP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657E9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40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DC031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C3947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6BE63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223DC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65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7CC24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70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28959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7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96AA7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8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3029F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FCFD5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CB88D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9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分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C6866">
            <w:pPr>
              <w:pStyle w:val="12"/>
              <w:jc w:val="center"/>
              <w:rPr>
                <w:rFonts w:hint="eastAsia" w:ascii="Times New Roman"/>
                <w:color w:val="auto"/>
                <w:sz w:val="21"/>
                <w:lang w:val="zh-CN" w:eastAsia="en-US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1</w:t>
            </w: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lang w:val="en-US" w:eastAsia="en-US"/>
              </w:rPr>
              <w:t>0分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971F2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0BB33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28611">
            <w:pPr>
              <w:pStyle w:val="12"/>
              <w:spacing w:line="242" w:lineRule="auto"/>
              <w:ind w:right="79"/>
              <w:jc w:val="center"/>
              <w:rPr>
                <w:rFonts w:hint="eastAsia" w:ascii="黑体" w:eastAsia="黑体"/>
                <w:color w:val="auto"/>
                <w:sz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跳绳/1分钟</w:t>
            </w:r>
          </w:p>
          <w:p w14:paraId="7DDC45E5">
            <w:pPr>
              <w:pStyle w:val="12"/>
              <w:spacing w:before="2"/>
              <w:jc w:val="center"/>
              <w:rPr>
                <w:rFonts w:ascii="黑体" w:eastAsia="黑体"/>
                <w:color w:val="auto"/>
                <w:sz w:val="21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z w:val="21"/>
                <w:lang w:val="en-US" w:eastAsia="zh-CN"/>
              </w:rPr>
              <w:t>个</w:t>
            </w: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）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53C85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75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2B6A6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03732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85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6558D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90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548C3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95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E0662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2A8DE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105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DBAB3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110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C8D5A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115</w:t>
            </w:r>
          </w:p>
        </w:tc>
        <w:tc>
          <w:tcPr>
            <w:tcW w:w="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D8C35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120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BD295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125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B24AC">
            <w:pPr>
              <w:pStyle w:val="12"/>
              <w:jc w:val="center"/>
              <w:rPr>
                <w:rFonts w:hint="default" w:ascii="Times New Roman" w:eastAsia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lang w:val="en-US" w:eastAsia="zh-CN"/>
              </w:rPr>
              <w:t>130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C9BA8">
            <w:pPr>
              <w:pStyle w:val="12"/>
              <w:spacing w:line="242" w:lineRule="auto"/>
              <w:ind w:left="194" w:right="129"/>
              <w:jc w:val="center"/>
              <w:rPr>
                <w:color w:val="auto"/>
                <w:sz w:val="21"/>
                <w:lang w:eastAsia="en-US"/>
              </w:rPr>
            </w:pPr>
          </w:p>
        </w:tc>
      </w:tr>
      <w:tr w14:paraId="4D985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5FA7DF">
            <w:pPr>
              <w:autoSpaceDE w:val="0"/>
              <w:autoSpaceDN w:val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3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7BA29D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color w:val="auto"/>
                <w:spacing w:val="-3"/>
                <w:sz w:val="21"/>
                <w:lang w:eastAsia="en-US"/>
              </w:rPr>
              <w:t>单个或分组考核。</w:t>
            </w:r>
          </w:p>
          <w:p w14:paraId="7F35A70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rFonts w:hint="eastAsia"/>
                <w:color w:val="auto"/>
                <w:spacing w:val="-3"/>
                <w:sz w:val="21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lang w:eastAsia="en-US"/>
              </w:rPr>
              <w:t>考生</w:t>
            </w:r>
            <w:r>
              <w:rPr>
                <w:color w:val="auto"/>
                <w:spacing w:val="-3"/>
                <w:sz w:val="21"/>
                <w:lang w:eastAsia="en-US"/>
              </w:rPr>
              <w:t>两手分别握住绳两端的手柄，一脚踩住绳子中间，两臂屈肘将小臂抬平，绳子被拉直即为适合的长度，听到开始口令后，开始测试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。</w:t>
            </w:r>
          </w:p>
          <w:p w14:paraId="39D8E046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color w:val="auto"/>
                <w:spacing w:val="-3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分钟内，跳绳总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个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数为最终成绩</w:t>
            </w:r>
            <w:r>
              <w:rPr>
                <w:rFonts w:hint="eastAsia"/>
                <w:color w:val="auto"/>
                <w:spacing w:val="-3"/>
                <w:sz w:val="21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期间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可以停顿</w:t>
            </w:r>
            <w:r>
              <w:rPr>
                <w:color w:val="auto"/>
                <w:spacing w:val="-3"/>
                <w:sz w:val="21"/>
                <w:lang w:eastAsia="en-US"/>
              </w:rPr>
              <w:t>，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3"/>
                <w:sz w:val="21"/>
                <w:lang w:eastAsia="en-US"/>
              </w:rPr>
              <w:t>分钟结束时</w:t>
            </w:r>
            <w:r>
              <w:rPr>
                <w:color w:val="auto"/>
                <w:spacing w:val="-3"/>
                <w:sz w:val="21"/>
                <w:lang w:eastAsia="en-US"/>
              </w:rPr>
              <w:t>，结束考核。</w:t>
            </w:r>
          </w:p>
          <w:p w14:paraId="1A2BDF1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0"/>
              <w:textAlignment w:val="auto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color w:val="auto"/>
                <w:spacing w:val="-3"/>
                <w:sz w:val="21"/>
                <w:lang w:eastAsia="en-US"/>
              </w:rPr>
              <w:t>考核以完成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个</w:t>
            </w:r>
            <w:r>
              <w:rPr>
                <w:color w:val="auto"/>
                <w:spacing w:val="-3"/>
                <w:sz w:val="21"/>
                <w:lang w:eastAsia="en-US"/>
              </w:rPr>
              <w:t>数计算成绩。</w:t>
            </w:r>
          </w:p>
        </w:tc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E2EE46">
            <w:pPr>
              <w:autoSpaceDE w:val="0"/>
              <w:autoSpaceDN w:val="0"/>
              <w:rPr>
                <w:color w:val="auto"/>
                <w:kern w:val="0"/>
                <w:sz w:val="2"/>
                <w:szCs w:val="2"/>
                <w:lang w:eastAsia="en-US"/>
              </w:rPr>
            </w:pPr>
          </w:p>
        </w:tc>
      </w:tr>
      <w:tr w14:paraId="0FD1D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23BF3">
            <w:pPr>
              <w:pStyle w:val="12"/>
              <w:spacing w:line="244" w:lineRule="auto"/>
              <w:ind w:right="92" w:rightChars="0"/>
              <w:jc w:val="center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lang w:eastAsia="en-US"/>
              </w:rPr>
              <w:t>备注</w:t>
            </w:r>
          </w:p>
        </w:tc>
        <w:tc>
          <w:tcPr>
            <w:tcW w:w="81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945654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体能测试总成绩为两项体能成绩之和。</w:t>
            </w:r>
          </w:p>
          <w:p w14:paraId="3D7A8385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2.单项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总成绩最高</w:t>
            </w: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分，单项未取得有效成绩的视为“不合格”。</w:t>
            </w:r>
          </w:p>
          <w:p w14:paraId="538D3355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ind w:right="111"/>
              <w:jc w:val="both"/>
              <w:textAlignment w:val="auto"/>
              <w:rPr>
                <w:color w:val="auto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  <w:lang w:val="en-US" w:eastAsia="en-US"/>
              </w:rPr>
              <w:t>.</w:t>
            </w:r>
            <w:r>
              <w:rPr>
                <w:rFonts w:hint="eastAsia"/>
                <w:color w:val="auto"/>
                <w:spacing w:val="-3"/>
                <w:sz w:val="21"/>
                <w:lang w:val="zh-CN" w:eastAsia="en-US"/>
              </w:rPr>
              <w:t>测试项目及标准中“以上”“以下”均含本级、本数。</w:t>
            </w:r>
          </w:p>
        </w:tc>
      </w:tr>
    </w:tbl>
    <w:p w14:paraId="1CECC0D6">
      <w:pPr>
        <w:rPr>
          <w:color w:val="auto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53BB4-5E21-4C6B-8863-CA7E0FD41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F82817-2C21-40EB-8F4D-A374638CC5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B22DD5-999A-422E-965A-8D09EAB5F2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0CEED4-F31C-4736-9EE1-30026EA698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4009F9B-AE8D-4E65-9D5E-70B32E84B6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19E35F9-9FF1-43CE-8786-46B753F87A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GU2YzIyMDVjYzU0N2ZlMmU1Yzg5MjFiNzExOTEifQ=="/>
  </w:docVars>
  <w:rsids>
    <w:rsidRoot w:val="437427FB"/>
    <w:rsid w:val="000E6FE6"/>
    <w:rsid w:val="001A25AF"/>
    <w:rsid w:val="002A755D"/>
    <w:rsid w:val="009E65C7"/>
    <w:rsid w:val="01934780"/>
    <w:rsid w:val="02E356E8"/>
    <w:rsid w:val="06EA684A"/>
    <w:rsid w:val="072F5BFF"/>
    <w:rsid w:val="075C4F9E"/>
    <w:rsid w:val="080C528C"/>
    <w:rsid w:val="08A67FDF"/>
    <w:rsid w:val="09C06B13"/>
    <w:rsid w:val="0AD36CE6"/>
    <w:rsid w:val="10701CE2"/>
    <w:rsid w:val="139F1CEE"/>
    <w:rsid w:val="148A410A"/>
    <w:rsid w:val="14E5667C"/>
    <w:rsid w:val="150673A4"/>
    <w:rsid w:val="16AA639C"/>
    <w:rsid w:val="17101F77"/>
    <w:rsid w:val="1B4D379A"/>
    <w:rsid w:val="1C7D0090"/>
    <w:rsid w:val="1D641A58"/>
    <w:rsid w:val="1EEA6FD2"/>
    <w:rsid w:val="1F88066E"/>
    <w:rsid w:val="1F8B0954"/>
    <w:rsid w:val="245A0400"/>
    <w:rsid w:val="28212EC7"/>
    <w:rsid w:val="28AC35DB"/>
    <w:rsid w:val="29037B8D"/>
    <w:rsid w:val="29F00112"/>
    <w:rsid w:val="2C0729D3"/>
    <w:rsid w:val="2D893E2C"/>
    <w:rsid w:val="2E5073D1"/>
    <w:rsid w:val="306774D6"/>
    <w:rsid w:val="330C64E1"/>
    <w:rsid w:val="34D32B0A"/>
    <w:rsid w:val="362F5B1E"/>
    <w:rsid w:val="39283A91"/>
    <w:rsid w:val="39C944DB"/>
    <w:rsid w:val="39CB6B20"/>
    <w:rsid w:val="3AA10FE5"/>
    <w:rsid w:val="3ACB1FB9"/>
    <w:rsid w:val="3CB355DB"/>
    <w:rsid w:val="41C567D1"/>
    <w:rsid w:val="42B111C2"/>
    <w:rsid w:val="42BA5938"/>
    <w:rsid w:val="437427FB"/>
    <w:rsid w:val="43B55963"/>
    <w:rsid w:val="441A605F"/>
    <w:rsid w:val="4A5D2067"/>
    <w:rsid w:val="4D2E57BB"/>
    <w:rsid w:val="4F92218D"/>
    <w:rsid w:val="536C4A8A"/>
    <w:rsid w:val="543676F2"/>
    <w:rsid w:val="55A0038E"/>
    <w:rsid w:val="55BF6A67"/>
    <w:rsid w:val="564C02E2"/>
    <w:rsid w:val="5664420A"/>
    <w:rsid w:val="56FF22D0"/>
    <w:rsid w:val="57D47F6D"/>
    <w:rsid w:val="58711B6E"/>
    <w:rsid w:val="59E33B8D"/>
    <w:rsid w:val="5A163F9A"/>
    <w:rsid w:val="5ABF4E13"/>
    <w:rsid w:val="5CF70C9D"/>
    <w:rsid w:val="5DB83B00"/>
    <w:rsid w:val="60137867"/>
    <w:rsid w:val="602120CC"/>
    <w:rsid w:val="62A440B6"/>
    <w:rsid w:val="63EA33B3"/>
    <w:rsid w:val="65B63D62"/>
    <w:rsid w:val="65E82313"/>
    <w:rsid w:val="66841601"/>
    <w:rsid w:val="66A650D9"/>
    <w:rsid w:val="67236866"/>
    <w:rsid w:val="673562F5"/>
    <w:rsid w:val="6AE54422"/>
    <w:rsid w:val="704D3723"/>
    <w:rsid w:val="76854D0B"/>
    <w:rsid w:val="7B2014D6"/>
    <w:rsid w:val="7C696CDC"/>
    <w:rsid w:val="7E520789"/>
    <w:rsid w:val="7EC03418"/>
    <w:rsid w:val="7F5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HAnsi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 w:val="32"/>
      <w:szCs w:val="32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11"/>
    <w:link w:val="9"/>
    <w:qFormat/>
    <w:uiPriority w:val="0"/>
    <w:rPr>
      <w:rFonts w:eastAsiaTheme="minorHAnsi"/>
      <w:kern w:val="2"/>
      <w:sz w:val="18"/>
      <w:szCs w:val="18"/>
    </w:rPr>
  </w:style>
  <w:style w:type="character" w:customStyle="1" w:styleId="15">
    <w:name w:val="页脚 字符"/>
    <w:basedOn w:val="11"/>
    <w:link w:val="8"/>
    <w:qFormat/>
    <w:uiPriority w:val="0"/>
    <w:rPr>
      <w:rFonts w:eastAsiaTheme="minorHAnsi"/>
      <w:kern w:val="2"/>
      <w:sz w:val="18"/>
      <w:szCs w:val="18"/>
    </w:rPr>
  </w:style>
  <w:style w:type="character" w:customStyle="1" w:styleId="16">
    <w:name w:val="批注框文本 字符"/>
    <w:basedOn w:val="11"/>
    <w:link w:val="7"/>
    <w:qFormat/>
    <w:uiPriority w:val="0"/>
    <w:rPr>
      <w:rFonts w:eastAsia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e21a9976-e727-44e1-ab2c-2572f8a8faeb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47647C0</paraID>
      <start>16</start>
      <end>17</end>
      <status>unmodified</status>
      <modifiedWord/>
      <trackRevisions>false</trackRevisions>
    </reviewItem>
    <reviewItem>
      <errorID>0da6bb90-6d49-4494-9dce-543c771b931d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490D3A8E</paraID>
      <start>16</start>
      <end>17</end>
      <status>unmodified</status>
      <modifiedWord/>
      <trackRevisions>false</trackRevisions>
    </reviewItem>
    <reviewItem>
      <errorID>46712b9f-44dc-4bd5-a3e9-2a082ae73d87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2A171B5</paraID>
      <start>22</start>
      <end>24</end>
      <status>unmodified</status>
      <modifiedWord/>
      <trackRevisions>false</trackRevisions>
    </reviewItem>
    <reviewItem>
      <errorID>82b0cda5-6d98-41a6-b603-1509a2b63523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39D8E046</paraID>
      <start>18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3288ae-4c73-4481-87c0-acc36ef70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1692</Words>
  <Characters>2020</Characters>
  <Lines>17</Lines>
  <Paragraphs>5</Paragraphs>
  <TotalTime>2</TotalTime>
  <ScaleCrop>false</ScaleCrop>
  <LinksUpToDate>false</LinksUpToDate>
  <CharactersWithSpaces>2070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2021-09-24T07:08:00Z</dcterms:created>
  <dc:creator>刘远航</dc:creator>
  <cp:lastModifiedBy>我是超人不会飞</cp:lastModifiedBy>
  <cp:lastPrinted>2026-02-09T12:55:00Z</cp:lastPrinted>
  <dcterms:modified xsi:type="dcterms:W3CDTF">2026-03-10T03:27:43Z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1EA759F5F0914C89AAC933C836288CF7</vt:lpwstr>
  </property>
  <property fmtid="{D5CDD505-2E9C-101B-9397-08002B2CF9AE}" pid="4" name="KSOTemplateDocerSaveRecord">
    <vt:lpwstr>eyJoZGlkIjoiZDE3MWFmZDRmYTYwNDQ3MzRhN2RmZDQyMGEwNjM2NmMiLCJ1c2VySWQiOiIzMzM0MzQ3ODgifQ==</vt:lpwstr>
  </property>
</Properties>
</file>