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pStyle w:val="4"/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2026年广州市从化区事业单位赴北京公开招聘高校毕业生岗位表</w:t>
      </w:r>
    </w:p>
    <w:tbl>
      <w:tblPr>
        <w:tblStyle w:val="7"/>
        <w:tblW w:w="156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040"/>
        <w:gridCol w:w="1576"/>
        <w:gridCol w:w="1750"/>
        <w:gridCol w:w="900"/>
        <w:gridCol w:w="584"/>
        <w:gridCol w:w="866"/>
        <w:gridCol w:w="784"/>
        <w:gridCol w:w="800"/>
        <w:gridCol w:w="671"/>
        <w:gridCol w:w="2945"/>
        <w:gridCol w:w="3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岗位职责任务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岗位类别和等级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专业要求(本科)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专业要求(研究生)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中共广州市从化区委组织部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广州市从化区人才储备推荐测评中心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开展审计、金融等相关工作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九级管理岗位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应用经济学（A0202）、统计学（A0714）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中共广州市从化区委组织部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广州市从化区人才储备推荐测评中心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开展生物工程类产业发展等工作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九级管理岗位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生物医学工程（A0831）、生物工程（A0836）、生物与医药（A0845）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广州市从化区发展和改革局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广州市从化区产业发展研究中心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负责产业规划编制、政策执行等工作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九级管理岗位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机械电子工程（B080204）</w:t>
            </w:r>
            <w:r>
              <w:rPr>
                <w:rStyle w:val="10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电子信息工程（B080701）、</w:t>
            </w:r>
            <w:r>
              <w:rPr>
                <w:rStyle w:val="10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电子科学与技术（B080702）</w:t>
            </w: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0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微电子科学与工程（B080704）、信息工程（B080706）、电子信息科学与技术（B080714）、人工智能（B080717）、自动化（B080801）、智能装备与系统（B080806）、</w:t>
            </w: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智能科学与技术（B080907）、生物医学工程（B082701）、</w:t>
            </w:r>
            <w:r>
              <w:rPr>
                <w:rStyle w:val="10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生物制药（B082902）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机械电子工程（A080202）、</w:t>
            </w:r>
            <w:r>
              <w:rPr>
                <w:rStyle w:val="10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电路与系统（A080902）、微电子学与固体电子学（A080903）、通信与信息系统（A081001）、信号与信息处理（A081002）、控制理论与控制工程（A081101）、系统工程（A081103）</w:t>
            </w: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生物医学工程（A083101）</w:t>
            </w:r>
            <w:r>
              <w:rPr>
                <w:rStyle w:val="10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、生物工程（A083601）人工智能硕士（专业硕士）（A084010）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广州市从化区科技工业和信息化局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广州市从化区民营经济服务中心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从事中小微企业、民营经济和产业园区等领域的综合管理工作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九级管理岗位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机械类（B0802）、仪器类（B0803）、电子信息类（B0807）、自动化类（B0808）、计算机类（B0809）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机械工程（A0802）、仪器科学与技术（A0804）、电子科学与技术（A0809）、信息与通信工程（A0810）、控制科学与工程（A0811）、计算机科学与技术（A0812</w:t>
            </w:r>
            <w:r>
              <w:rPr>
                <w:rStyle w:val="10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电子信息（A0840）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广州市从化区住房城乡建设和交通运输局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广州市从化区建设工程技术中心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从事房屋建筑工程、道路建设工程的技术审查、造价管理、招标投标管理等工作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专业技术岗位十一至十三级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土木工程（B081101）、给排水科学与工程(B081103)、道路桥梁与渡河工程(B081106)、交通工程（B081902）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结构工程(A081402)、市政工程(A081404)、桥梁与隧道工程(A081406)、土木工程硕士（专业硕士）(A084401)、市政工程硕士（专业硕士）(A084405)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广州市从化区水务局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广州市从化区水务建设中心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负责水务工程项目相关工作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专业技术岗位十一至十三级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土木工程（B081101）、给排水科学与工程（B081103）、水务工程（B081204）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市政工程（A081404）、市政工程硕士（专业硕士）（A084405）、土木工程硕士（专业硕士）（A084401）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广州市规划和自然资源局从化区分局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广州市从化区规划编制研究中心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从事规划项目组织编制及研究工作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专业技术岗位十一至十三级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城市规划与设计(含∶风景园林规划与设计)(A081303)、建筑学(A0813)、建筑学硕士（专业硕士）(A081305)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广州市从化区农业农村局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广州市从化区无规定马属动物疫病区管理中心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开展无疫区管理与维护，从事动物及动物产品检疫、动物防疫监督工作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专业技术岗位十一至十三级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动物科学(B090301)、经济动物学(B090304)、马业科学(B090305)、动物医学(B090401)、动植物检疫(B090403)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动物营养与饲料科学(A091002)、畜牧硕士（专业硕士）(A091005)、兽医学(A0911)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广州市从化区公共建设项目代建中心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广州市从化区公共建设项目代建中心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负责房屋、道路建设项目的前期设计工作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专业技术岗位十一至十三级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建筑学（B081001）、智慧建筑与建造（B081007）、土木工程（B081101）、道路桥梁与渡河工程（B081106）土木、水利与交通工程（B081110）交通工程（B081902）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建筑设计及其理论（A081302）、建筑技术科学（A081304）、建筑学硕士（A081305）、结构工程（A081402）、桥梁与隧道工程（A081406）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134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E704E"/>
    <w:rsid w:val="10494CC1"/>
    <w:rsid w:val="37BE704E"/>
    <w:rsid w:val="412C2EE4"/>
    <w:rsid w:val="4D041A17"/>
    <w:rsid w:val="60B30563"/>
    <w:rsid w:val="F767A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spacing w:line="240" w:lineRule="auto"/>
      <w:ind w:firstLine="0" w:firstLineChars="0"/>
    </w:pPr>
    <w:rPr>
      <w:sz w:val="28"/>
    </w:r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Body Text"/>
    <w:basedOn w:val="1"/>
    <w:next w:val="2"/>
    <w:qFormat/>
    <w:uiPriority w:val="0"/>
    <w:pPr>
      <w:widowControl/>
      <w:autoSpaceDE w:val="0"/>
      <w:autoSpaceDN w:val="0"/>
      <w:adjustRightInd w:val="0"/>
      <w:snapToGrid w:val="0"/>
      <w:spacing w:line="360" w:lineRule="auto"/>
      <w:ind w:right="23" w:rightChars="11"/>
      <w:textAlignment w:val="bottom"/>
    </w:pPr>
    <w:rPr>
      <w:rFonts w:ascii="宋体" w:hAnsi="宋体" w:eastAsia="宋体"/>
      <w:color w:val="FF0000"/>
      <w:sz w:val="21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从化区人社局</Company>
  <Pages>2</Pages>
  <Words>1512</Words>
  <Characters>1972</Characters>
  <Lines>0</Lines>
  <Paragraphs>0</Paragraphs>
  <TotalTime>16</TotalTime>
  <ScaleCrop>false</ScaleCrop>
  <LinksUpToDate>false</LinksUpToDate>
  <CharactersWithSpaces>1972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2026-02-05T20:24:00Z</dcterms:created>
  <dc:creator>廖素芬</dc:creator>
  <cp:lastModifiedBy>黎锦豪</cp:lastModifiedBy>
  <dcterms:modified xsi:type="dcterms:W3CDTF">2026-03-16T01:54:09Z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eyJoZGlkIjoiMTRjMjNlMDdmODg4Mjc5ZWI3MDA4NWQ1YzRmODA5YWQiLCJ1c2VySWQiOiIzMTAzODk1MzUifQ==</vt:lpwstr>
  </property>
  <property fmtid="{D5CDD505-2E9C-101B-9397-08002B2CF9AE}" pid="4" name="ICV">
    <vt:lpwstr>06CD0B93C11C1A7BCAD2B369C5C389DC_43</vt:lpwstr>
  </property>
</Properties>
</file>