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134C2">
      <w:pPr>
        <w:pStyle w:val="5"/>
        <w:autoSpaceDN w:val="0"/>
        <w:spacing w:line="560" w:lineRule="exact"/>
        <w:rPr>
          <w:rFonts w:hint="eastAsia" w:ascii="黑体" w:hAnsi="黑体" w:eastAsia="黑体"/>
          <w:color w:val="000000"/>
          <w:spacing w:val="-15"/>
          <w:sz w:val="32"/>
          <w:highlight w:val="none"/>
        </w:rPr>
      </w:pPr>
      <w:r>
        <w:rPr>
          <w:rFonts w:hint="eastAsia" w:ascii="黑体" w:hAnsi="黑体" w:eastAsia="黑体"/>
          <w:color w:val="000000"/>
          <w:spacing w:val="-15"/>
          <w:sz w:val="32"/>
          <w:highlight w:val="none"/>
        </w:rPr>
        <w:t>附件</w:t>
      </w:r>
      <w:r>
        <w:rPr>
          <w:rFonts w:hint="eastAsia" w:ascii="黑体" w:hAnsi="黑体" w:eastAsia="黑体"/>
          <w:color w:val="000000"/>
          <w:spacing w:val="-15"/>
          <w:sz w:val="32"/>
          <w:highlight w:val="none"/>
          <w:lang w:val="en-US" w:eastAsia="zh-CN"/>
        </w:rPr>
        <w:t>3</w:t>
      </w:r>
      <w:r>
        <w:rPr>
          <w:rFonts w:hint="eastAsia" w:ascii="黑体" w:hAnsi="黑体" w:eastAsia="黑体"/>
          <w:color w:val="000000"/>
          <w:spacing w:val="-15"/>
          <w:sz w:val="32"/>
          <w:highlight w:val="none"/>
        </w:rPr>
        <w:t>：</w:t>
      </w:r>
    </w:p>
    <w:p w14:paraId="723D9356">
      <w:pPr>
        <w:pStyle w:val="5"/>
        <w:autoSpaceDN w:val="0"/>
        <w:spacing w:line="560" w:lineRule="exact"/>
        <w:jc w:val="center"/>
        <w:rPr>
          <w:rFonts w:ascii="微软雅黑" w:hAnsi="微软雅黑" w:eastAsia="微软雅黑"/>
          <w:color w:val="000000"/>
          <w:sz w:val="27"/>
          <w:highlight w:val="none"/>
        </w:rPr>
      </w:pPr>
      <w:bookmarkStart w:id="0" w:name="_GoBack"/>
      <w:bookmarkEnd w:id="0"/>
      <w:r>
        <w:rPr>
          <w:rFonts w:ascii="方正小标宋简体" w:hAnsi="方正小标宋简体" w:eastAsia="方正小标宋简体"/>
          <w:color w:val="000000"/>
          <w:spacing w:val="-15"/>
          <w:sz w:val="36"/>
          <w:szCs w:val="36"/>
          <w:highlight w:val="none"/>
        </w:rPr>
        <w:t>体能测试项目及标准</w:t>
      </w:r>
    </w:p>
    <w:tbl>
      <w:tblPr>
        <w:tblStyle w:val="2"/>
        <w:tblW w:w="10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"/>
        <w:gridCol w:w="1281"/>
        <w:gridCol w:w="871"/>
        <w:gridCol w:w="80"/>
        <w:gridCol w:w="786"/>
        <w:gridCol w:w="828"/>
        <w:gridCol w:w="828"/>
        <w:gridCol w:w="828"/>
        <w:gridCol w:w="815"/>
        <w:gridCol w:w="828"/>
        <w:gridCol w:w="828"/>
        <w:gridCol w:w="843"/>
        <w:gridCol w:w="833"/>
        <w:gridCol w:w="7"/>
      </w:tblGrid>
      <w:tr w14:paraId="26064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730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FA4F3">
            <w:pPr>
              <w:pStyle w:val="5"/>
              <w:autoSpaceDN w:val="0"/>
              <w:spacing w:line="400" w:lineRule="atLeast"/>
              <w:jc w:val="center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b/>
                <w:color w:val="000000"/>
                <w:sz w:val="28"/>
                <w:highlight w:val="none"/>
              </w:rPr>
              <w:t>项目</w:t>
            </w:r>
          </w:p>
        </w:tc>
        <w:tc>
          <w:tcPr>
            <w:tcW w:w="8375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09B35">
            <w:pPr>
              <w:pStyle w:val="5"/>
              <w:autoSpaceDN w:val="0"/>
              <w:spacing w:line="400" w:lineRule="atLeast"/>
              <w:jc w:val="center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b/>
                <w:color w:val="000000"/>
                <w:sz w:val="28"/>
                <w:highlight w:val="none"/>
              </w:rPr>
              <w:t>测试成绩对应分值、测试办法</w:t>
            </w:r>
          </w:p>
        </w:tc>
      </w:tr>
      <w:tr w14:paraId="2159C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138" w:hRule="atLeast"/>
          <w:jc w:val="center"/>
        </w:trPr>
        <w:tc>
          <w:tcPr>
            <w:tcW w:w="1730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3E3F9">
            <w:pPr>
              <w:pStyle w:val="5"/>
              <w:rPr>
                <w:highlight w:val="none"/>
              </w:rPr>
            </w:pPr>
          </w:p>
        </w:tc>
        <w:tc>
          <w:tcPr>
            <w:tcW w:w="8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C319C">
            <w:pPr>
              <w:pStyle w:val="5"/>
              <w:autoSpaceDN w:val="0"/>
              <w:spacing w:line="400" w:lineRule="atLeast"/>
              <w:jc w:val="center"/>
              <w:rPr>
                <w:rFonts w:ascii="微软雅黑" w:hAnsi="微软雅黑" w:eastAsia="微软雅黑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2.5</w:t>
            </w:r>
            <w:r>
              <w:rPr>
                <w:rFonts w:ascii="仿宋_GB2312" w:hAnsi="仿宋_GB2312" w:eastAsia="仿宋_GB2312"/>
                <w:color w:val="000000"/>
                <w:sz w:val="20"/>
                <w:szCs w:val="20"/>
                <w:highlight w:val="none"/>
              </w:rPr>
              <w:t>分</w:t>
            </w:r>
          </w:p>
        </w:tc>
        <w:tc>
          <w:tcPr>
            <w:tcW w:w="8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85ABF">
            <w:pPr>
              <w:pStyle w:val="5"/>
              <w:autoSpaceDN w:val="0"/>
              <w:spacing w:line="400" w:lineRule="atLeast"/>
              <w:jc w:val="center"/>
              <w:rPr>
                <w:rFonts w:ascii="微软雅黑" w:hAnsi="微软雅黑" w:eastAsia="微软雅黑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ascii="仿宋_GB2312" w:hAnsi="仿宋_GB2312" w:eastAsia="仿宋_GB2312"/>
                <w:color w:val="000000"/>
                <w:sz w:val="20"/>
                <w:szCs w:val="20"/>
                <w:highlight w:val="none"/>
              </w:rPr>
              <w:t>分</w:t>
            </w:r>
          </w:p>
        </w:tc>
        <w:tc>
          <w:tcPr>
            <w:tcW w:w="8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D0208">
            <w:pPr>
              <w:pStyle w:val="5"/>
              <w:autoSpaceDN w:val="0"/>
              <w:spacing w:line="400" w:lineRule="atLeast"/>
              <w:jc w:val="center"/>
              <w:rPr>
                <w:rFonts w:ascii="微软雅黑" w:hAnsi="微软雅黑" w:eastAsia="微软雅黑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7.5</w:t>
            </w:r>
            <w:r>
              <w:rPr>
                <w:rFonts w:ascii="仿宋_GB2312" w:hAnsi="仿宋_GB2312" w:eastAsia="仿宋_GB2312"/>
                <w:color w:val="000000"/>
                <w:sz w:val="20"/>
                <w:szCs w:val="20"/>
                <w:highlight w:val="none"/>
              </w:rPr>
              <w:t>分</w:t>
            </w:r>
          </w:p>
        </w:tc>
        <w:tc>
          <w:tcPr>
            <w:tcW w:w="8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4FF75">
            <w:pPr>
              <w:pStyle w:val="5"/>
              <w:autoSpaceDN w:val="0"/>
              <w:spacing w:line="400" w:lineRule="atLeast"/>
              <w:jc w:val="center"/>
              <w:rPr>
                <w:rFonts w:ascii="微软雅黑" w:hAnsi="微软雅黑" w:eastAsia="微软雅黑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  <w:r>
              <w:rPr>
                <w:rFonts w:ascii="仿宋_GB2312" w:hAnsi="仿宋_GB2312" w:eastAsia="仿宋_GB2312"/>
                <w:color w:val="000000"/>
                <w:sz w:val="20"/>
                <w:szCs w:val="20"/>
                <w:highlight w:val="none"/>
              </w:rPr>
              <w:t>分</w:t>
            </w:r>
          </w:p>
        </w:tc>
        <w:tc>
          <w:tcPr>
            <w:tcW w:w="8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F02D9">
            <w:pPr>
              <w:pStyle w:val="5"/>
              <w:autoSpaceDN w:val="0"/>
              <w:spacing w:line="400" w:lineRule="atLeast"/>
              <w:jc w:val="center"/>
              <w:rPr>
                <w:rFonts w:ascii="微软雅黑" w:hAnsi="微软雅黑" w:eastAsia="微软雅黑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12.5</w:t>
            </w:r>
            <w:r>
              <w:rPr>
                <w:rFonts w:ascii="仿宋_GB2312" w:hAnsi="仿宋_GB2312" w:eastAsia="仿宋_GB2312"/>
                <w:color w:val="000000"/>
                <w:sz w:val="20"/>
                <w:szCs w:val="20"/>
                <w:highlight w:val="none"/>
              </w:rPr>
              <w:t>分</w:t>
            </w:r>
          </w:p>
        </w:tc>
        <w:tc>
          <w:tcPr>
            <w:tcW w:w="8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51E4C">
            <w:pPr>
              <w:pStyle w:val="5"/>
              <w:autoSpaceDN w:val="0"/>
              <w:spacing w:line="400" w:lineRule="atLeast"/>
              <w:jc w:val="center"/>
              <w:rPr>
                <w:rFonts w:ascii="微软雅黑" w:hAnsi="微软雅黑" w:eastAsia="微软雅黑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  <w:r>
              <w:rPr>
                <w:rFonts w:ascii="仿宋_GB2312" w:hAnsi="仿宋_GB2312" w:eastAsia="仿宋_GB2312"/>
                <w:color w:val="000000"/>
                <w:sz w:val="20"/>
                <w:szCs w:val="20"/>
                <w:highlight w:val="none"/>
              </w:rPr>
              <w:t>分</w:t>
            </w:r>
          </w:p>
        </w:tc>
        <w:tc>
          <w:tcPr>
            <w:tcW w:w="8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E6CFC">
            <w:pPr>
              <w:pStyle w:val="5"/>
              <w:autoSpaceDN w:val="0"/>
              <w:spacing w:line="400" w:lineRule="atLeast"/>
              <w:jc w:val="center"/>
              <w:rPr>
                <w:rFonts w:ascii="微软雅黑" w:hAnsi="微软雅黑" w:eastAsia="微软雅黑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17.5</w:t>
            </w:r>
            <w:r>
              <w:rPr>
                <w:rFonts w:ascii="仿宋_GB2312" w:hAnsi="仿宋_GB2312" w:eastAsia="仿宋_GB2312"/>
                <w:color w:val="000000"/>
                <w:sz w:val="20"/>
                <w:szCs w:val="20"/>
                <w:highlight w:val="none"/>
              </w:rPr>
              <w:t>分</w:t>
            </w:r>
          </w:p>
        </w:tc>
        <w:tc>
          <w:tcPr>
            <w:tcW w:w="8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6E744">
            <w:pPr>
              <w:pStyle w:val="5"/>
              <w:autoSpaceDN w:val="0"/>
              <w:spacing w:line="400" w:lineRule="atLeast"/>
              <w:jc w:val="center"/>
              <w:rPr>
                <w:rFonts w:ascii="微软雅黑" w:hAnsi="微软雅黑" w:eastAsia="微软雅黑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</w:t>
            </w:r>
            <w:r>
              <w:rPr>
                <w:rFonts w:ascii="仿宋_GB2312" w:hAnsi="仿宋_GB2312" w:eastAsia="仿宋_GB2312"/>
                <w:color w:val="000000"/>
                <w:sz w:val="20"/>
                <w:szCs w:val="20"/>
                <w:highlight w:val="none"/>
              </w:rPr>
              <w:t>分</w:t>
            </w:r>
          </w:p>
        </w:tc>
        <w:tc>
          <w:tcPr>
            <w:tcW w:w="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9A284">
            <w:pPr>
              <w:pStyle w:val="5"/>
              <w:autoSpaceDN w:val="0"/>
              <w:spacing w:line="400" w:lineRule="atLeast"/>
              <w:jc w:val="center"/>
              <w:rPr>
                <w:rFonts w:ascii="微软雅黑" w:hAnsi="微软雅黑" w:eastAsia="微软雅黑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22.5</w:t>
            </w:r>
            <w:r>
              <w:rPr>
                <w:rFonts w:ascii="仿宋_GB2312" w:hAnsi="仿宋_GB2312" w:eastAsia="仿宋_GB2312"/>
                <w:color w:val="000000"/>
                <w:sz w:val="20"/>
                <w:szCs w:val="20"/>
                <w:highlight w:val="none"/>
              </w:rPr>
              <w:t>分</w:t>
            </w:r>
          </w:p>
        </w:tc>
        <w:tc>
          <w:tcPr>
            <w:tcW w:w="8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1D224">
            <w:pPr>
              <w:pStyle w:val="5"/>
              <w:autoSpaceDN w:val="0"/>
              <w:spacing w:line="400" w:lineRule="atLeast"/>
              <w:jc w:val="center"/>
              <w:rPr>
                <w:rFonts w:ascii="微软雅黑" w:hAnsi="微软雅黑" w:eastAsia="微软雅黑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-10"/>
                <w:sz w:val="20"/>
                <w:szCs w:val="20"/>
                <w:highlight w:val="none"/>
                <w:lang w:val="en-US" w:eastAsia="zh-CN"/>
              </w:rPr>
              <w:t>25</w:t>
            </w:r>
            <w:r>
              <w:rPr>
                <w:rFonts w:ascii="仿宋_GB2312" w:hAnsi="仿宋_GB2312" w:eastAsia="仿宋_GB2312"/>
                <w:color w:val="000000"/>
                <w:spacing w:val="-10"/>
                <w:sz w:val="20"/>
                <w:szCs w:val="20"/>
                <w:highlight w:val="none"/>
              </w:rPr>
              <w:t>分</w:t>
            </w:r>
          </w:p>
        </w:tc>
      </w:tr>
      <w:tr w14:paraId="3CA5B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64" w:hRule="atLeast"/>
          <w:jc w:val="center"/>
        </w:trPr>
        <w:tc>
          <w:tcPr>
            <w:tcW w:w="44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F07BD">
            <w:pPr>
              <w:pStyle w:val="5"/>
              <w:autoSpaceDN w:val="0"/>
              <w:spacing w:line="400" w:lineRule="atLeas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b/>
                <w:color w:val="000000"/>
                <w:sz w:val="28"/>
                <w:highlight w:val="none"/>
              </w:rPr>
              <w:t>男</w:t>
            </w:r>
          </w:p>
          <w:p w14:paraId="19DF5640">
            <w:pPr>
              <w:pStyle w:val="5"/>
              <w:autoSpaceDN w:val="0"/>
              <w:spacing w:line="400" w:lineRule="atLeas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</w:p>
          <w:p w14:paraId="1827A600">
            <w:pPr>
              <w:pStyle w:val="5"/>
              <w:autoSpaceDN w:val="0"/>
              <w:spacing w:line="400" w:lineRule="atLeas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b/>
                <w:color w:val="000000"/>
                <w:sz w:val="28"/>
                <w:highlight w:val="none"/>
              </w:rPr>
              <w:t>性</w:t>
            </w:r>
          </w:p>
        </w:tc>
        <w:tc>
          <w:tcPr>
            <w:tcW w:w="128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ECC7C">
            <w:pPr>
              <w:pStyle w:val="5"/>
              <w:autoSpaceDN w:val="0"/>
              <w:spacing w:line="400" w:lineRule="atLeas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highlight w:val="none"/>
              </w:rPr>
              <w:t>单杠引体向上（次/3分钟）</w:t>
            </w:r>
          </w:p>
        </w:tc>
        <w:tc>
          <w:tcPr>
            <w:tcW w:w="8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5AF17">
            <w:pPr>
              <w:pStyle w:val="5"/>
              <w:autoSpaceDN w:val="0"/>
              <w:spacing w:line="400" w:lineRule="atLeast"/>
              <w:jc w:val="center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2</w:t>
            </w:r>
          </w:p>
        </w:tc>
        <w:tc>
          <w:tcPr>
            <w:tcW w:w="8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59D0B">
            <w:pPr>
              <w:pStyle w:val="5"/>
              <w:autoSpaceDN w:val="0"/>
              <w:spacing w:line="400" w:lineRule="atLeast"/>
              <w:jc w:val="center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3</w:t>
            </w:r>
          </w:p>
        </w:tc>
        <w:tc>
          <w:tcPr>
            <w:tcW w:w="8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50A49">
            <w:pPr>
              <w:pStyle w:val="5"/>
              <w:autoSpaceDN w:val="0"/>
              <w:spacing w:line="400" w:lineRule="atLeast"/>
              <w:jc w:val="center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4</w:t>
            </w:r>
          </w:p>
        </w:tc>
        <w:tc>
          <w:tcPr>
            <w:tcW w:w="8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F37D4">
            <w:pPr>
              <w:pStyle w:val="5"/>
              <w:autoSpaceDN w:val="0"/>
              <w:spacing w:line="400" w:lineRule="atLeast"/>
              <w:jc w:val="center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5</w:t>
            </w:r>
          </w:p>
        </w:tc>
        <w:tc>
          <w:tcPr>
            <w:tcW w:w="8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DC3EF">
            <w:pPr>
              <w:pStyle w:val="5"/>
              <w:autoSpaceDN w:val="0"/>
              <w:spacing w:line="400" w:lineRule="atLeast"/>
              <w:jc w:val="center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6</w:t>
            </w:r>
          </w:p>
        </w:tc>
        <w:tc>
          <w:tcPr>
            <w:tcW w:w="8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8A1E3">
            <w:pPr>
              <w:pStyle w:val="5"/>
              <w:autoSpaceDN w:val="0"/>
              <w:spacing w:line="400" w:lineRule="atLeast"/>
              <w:jc w:val="center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7</w:t>
            </w:r>
          </w:p>
        </w:tc>
        <w:tc>
          <w:tcPr>
            <w:tcW w:w="8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DADDC">
            <w:pPr>
              <w:pStyle w:val="5"/>
              <w:autoSpaceDN w:val="0"/>
              <w:spacing w:line="400" w:lineRule="atLeast"/>
              <w:jc w:val="center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8</w:t>
            </w:r>
          </w:p>
        </w:tc>
        <w:tc>
          <w:tcPr>
            <w:tcW w:w="8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FFF71">
            <w:pPr>
              <w:pStyle w:val="5"/>
              <w:autoSpaceDN w:val="0"/>
              <w:spacing w:line="400" w:lineRule="atLeast"/>
              <w:jc w:val="center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9</w:t>
            </w:r>
          </w:p>
        </w:tc>
        <w:tc>
          <w:tcPr>
            <w:tcW w:w="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B6050">
            <w:pPr>
              <w:pStyle w:val="5"/>
              <w:autoSpaceDN w:val="0"/>
              <w:spacing w:line="400" w:lineRule="atLeast"/>
              <w:jc w:val="center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10</w:t>
            </w:r>
          </w:p>
        </w:tc>
        <w:tc>
          <w:tcPr>
            <w:tcW w:w="8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74126">
            <w:pPr>
              <w:pStyle w:val="5"/>
              <w:autoSpaceDN w:val="0"/>
              <w:spacing w:line="400" w:lineRule="atLeast"/>
              <w:jc w:val="center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11</w:t>
            </w:r>
          </w:p>
        </w:tc>
      </w:tr>
      <w:tr w14:paraId="211BA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868" w:hRule="atLeast"/>
          <w:jc w:val="center"/>
        </w:trPr>
        <w:tc>
          <w:tcPr>
            <w:tcW w:w="449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F4308">
            <w:pPr>
              <w:pStyle w:val="5"/>
              <w:rPr>
                <w:highlight w:val="none"/>
              </w:rPr>
            </w:pPr>
          </w:p>
        </w:tc>
        <w:tc>
          <w:tcPr>
            <w:tcW w:w="1281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C643C">
            <w:pPr>
              <w:pStyle w:val="5"/>
              <w:rPr>
                <w:highlight w:val="none"/>
              </w:rPr>
            </w:pPr>
          </w:p>
        </w:tc>
        <w:tc>
          <w:tcPr>
            <w:tcW w:w="8368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83142">
            <w:pPr>
              <w:pStyle w:val="5"/>
              <w:autoSpaceDN w:val="0"/>
              <w:spacing w:line="400" w:lineRule="exact"/>
              <w:rPr>
                <w:rFonts w:hint="eastAsia" w:ascii="仿宋_GB2312" w:hAnsi="仿宋_GB2312" w:eastAsia="仿宋_GB2312"/>
                <w:color w:val="000000"/>
                <w:sz w:val="27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highlight w:val="none"/>
              </w:rPr>
              <w:t>1．单个或分组考核。</w:t>
            </w:r>
          </w:p>
          <w:p w14:paraId="05F71702">
            <w:pPr>
              <w:pStyle w:val="5"/>
              <w:autoSpaceDN w:val="0"/>
              <w:spacing w:line="400" w:lineRule="exact"/>
              <w:rPr>
                <w:rFonts w:hint="eastAsia" w:ascii="仿宋_GB2312" w:hAnsi="仿宋_GB2312" w:eastAsia="仿宋_GB2312"/>
                <w:color w:val="000000"/>
                <w:sz w:val="27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highlight w:val="none"/>
              </w:rPr>
              <w:t>2．</w:t>
            </w:r>
            <w:r>
              <w:rPr>
                <w:rFonts w:hint="eastAsia" w:ascii="仿宋_GB2312" w:hAnsi="仿宋_GB2312" w:eastAsia="仿宋_GB2312"/>
                <w:color w:val="000000"/>
                <w:spacing w:val="4"/>
                <w:sz w:val="28"/>
                <w:highlight w:val="none"/>
              </w:rPr>
              <w:t>按照规定动作要领完成动作。引体时下颌高于杠面、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highlight w:val="none"/>
              </w:rPr>
              <w:t>身体不得借助振浪或摆动、悬垂时双肘关节伸直；脚触及地面或立柱，结束考核。</w:t>
            </w:r>
          </w:p>
          <w:p w14:paraId="13889282">
            <w:pPr>
              <w:pStyle w:val="5"/>
              <w:autoSpaceDN w:val="0"/>
              <w:spacing w:line="400" w:lineRule="exact"/>
              <w:rPr>
                <w:rFonts w:hint="eastAsia" w:ascii="仿宋_GB2312" w:hAnsi="仿宋_GB2312" w:eastAsia="仿宋_GB2312"/>
                <w:color w:val="000000"/>
                <w:sz w:val="27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highlight w:val="none"/>
              </w:rPr>
              <w:t>3．考核以完成次数计算成绩。</w:t>
            </w:r>
          </w:p>
          <w:p w14:paraId="45B53C8B">
            <w:pPr>
              <w:pStyle w:val="5"/>
              <w:autoSpaceDN w:val="0"/>
              <w:spacing w:line="400" w:lineRule="exac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highlight w:val="none"/>
              </w:rPr>
              <w:t>4．得分超出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highlight w:val="none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highlight w:val="none"/>
              </w:rPr>
              <w:t>分的，每递增1次增加1分。</w:t>
            </w:r>
          </w:p>
        </w:tc>
      </w:tr>
      <w:tr w14:paraId="7D408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51" w:hRule="atLeast"/>
          <w:jc w:val="center"/>
        </w:trPr>
        <w:tc>
          <w:tcPr>
            <w:tcW w:w="449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F6948">
            <w:pPr>
              <w:pStyle w:val="5"/>
              <w:rPr>
                <w:highlight w:val="none"/>
              </w:rPr>
            </w:pPr>
          </w:p>
        </w:tc>
        <w:tc>
          <w:tcPr>
            <w:tcW w:w="128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D548E">
            <w:pPr>
              <w:pStyle w:val="5"/>
              <w:autoSpaceDN w:val="0"/>
              <w:spacing w:line="400" w:lineRule="atLeas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10</w:t>
            </w:r>
            <w:r>
              <w:rPr>
                <w:rFonts w:ascii="仿宋_GB2312" w:hAnsi="仿宋_GB2312" w:eastAsia="仿宋_GB2312"/>
                <w:color w:val="000000"/>
                <w:sz w:val="28"/>
                <w:highlight w:val="none"/>
              </w:rPr>
              <w:t>米</w:t>
            </w:r>
            <w:r>
              <w:rPr>
                <w:color w:val="000000"/>
                <w:sz w:val="28"/>
                <w:highlight w:val="none"/>
              </w:rPr>
              <w:t>×4</w:t>
            </w:r>
            <w:r>
              <w:rPr>
                <w:rFonts w:ascii="仿宋_GB2312" w:hAnsi="仿宋_GB2312" w:eastAsia="仿宋_GB2312"/>
                <w:color w:val="000000"/>
                <w:sz w:val="28"/>
                <w:highlight w:val="none"/>
              </w:rPr>
              <w:t>往返跑（秒）</w:t>
            </w:r>
          </w:p>
        </w:tc>
        <w:tc>
          <w:tcPr>
            <w:tcW w:w="95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3BB18">
            <w:pPr>
              <w:pStyle w:val="5"/>
              <w:autoSpaceDN w:val="0"/>
              <w:spacing w:line="400" w:lineRule="atLeas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13″10</w:t>
            </w:r>
          </w:p>
        </w:tc>
        <w:tc>
          <w:tcPr>
            <w:tcW w:w="7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F78C3">
            <w:pPr>
              <w:pStyle w:val="5"/>
              <w:autoSpaceDN w:val="0"/>
              <w:spacing w:line="400" w:lineRule="atLeas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13″7</w:t>
            </w:r>
          </w:p>
        </w:tc>
        <w:tc>
          <w:tcPr>
            <w:tcW w:w="8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C3305">
            <w:pPr>
              <w:pStyle w:val="5"/>
              <w:autoSpaceDN w:val="0"/>
              <w:spacing w:line="400" w:lineRule="atLeas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13″5</w:t>
            </w:r>
          </w:p>
        </w:tc>
        <w:tc>
          <w:tcPr>
            <w:tcW w:w="8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A388E">
            <w:pPr>
              <w:pStyle w:val="5"/>
              <w:autoSpaceDN w:val="0"/>
              <w:spacing w:line="400" w:lineRule="atLeas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13″3</w:t>
            </w:r>
          </w:p>
        </w:tc>
        <w:tc>
          <w:tcPr>
            <w:tcW w:w="8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075E3">
            <w:pPr>
              <w:pStyle w:val="5"/>
              <w:autoSpaceDN w:val="0"/>
              <w:spacing w:line="400" w:lineRule="atLeas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12″9</w:t>
            </w:r>
          </w:p>
        </w:tc>
        <w:tc>
          <w:tcPr>
            <w:tcW w:w="8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EE5DE">
            <w:pPr>
              <w:pStyle w:val="5"/>
              <w:autoSpaceDN w:val="0"/>
              <w:spacing w:line="400" w:lineRule="atLeas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12″7</w:t>
            </w:r>
          </w:p>
        </w:tc>
        <w:tc>
          <w:tcPr>
            <w:tcW w:w="8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60C07">
            <w:pPr>
              <w:pStyle w:val="5"/>
              <w:autoSpaceDN w:val="0"/>
              <w:spacing w:line="400" w:lineRule="atLeas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12″5</w:t>
            </w:r>
          </w:p>
        </w:tc>
        <w:tc>
          <w:tcPr>
            <w:tcW w:w="8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40EF7">
            <w:pPr>
              <w:pStyle w:val="5"/>
              <w:autoSpaceDN w:val="0"/>
              <w:spacing w:line="400" w:lineRule="atLeas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12″3</w:t>
            </w:r>
          </w:p>
        </w:tc>
        <w:tc>
          <w:tcPr>
            <w:tcW w:w="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4D97F">
            <w:pPr>
              <w:pStyle w:val="5"/>
              <w:autoSpaceDN w:val="0"/>
              <w:spacing w:line="400" w:lineRule="atLeas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11″9</w:t>
            </w:r>
          </w:p>
        </w:tc>
        <w:tc>
          <w:tcPr>
            <w:tcW w:w="8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A3F53">
            <w:pPr>
              <w:pStyle w:val="5"/>
              <w:autoSpaceDN w:val="0"/>
              <w:spacing w:line="400" w:lineRule="atLeas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10″3</w:t>
            </w:r>
          </w:p>
        </w:tc>
      </w:tr>
      <w:tr w14:paraId="30C7E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805" w:hRule="atLeast"/>
          <w:jc w:val="center"/>
        </w:trPr>
        <w:tc>
          <w:tcPr>
            <w:tcW w:w="449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2E8CB">
            <w:pPr>
              <w:pStyle w:val="5"/>
              <w:rPr>
                <w:highlight w:val="none"/>
              </w:rPr>
            </w:pPr>
          </w:p>
        </w:tc>
        <w:tc>
          <w:tcPr>
            <w:tcW w:w="1281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13EFD">
            <w:pPr>
              <w:pStyle w:val="5"/>
              <w:rPr>
                <w:highlight w:val="none"/>
              </w:rPr>
            </w:pPr>
          </w:p>
        </w:tc>
        <w:tc>
          <w:tcPr>
            <w:tcW w:w="8368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2313B">
            <w:pPr>
              <w:pStyle w:val="5"/>
              <w:autoSpaceDN w:val="0"/>
              <w:spacing w:line="400" w:lineRule="exact"/>
              <w:rPr>
                <w:rFonts w:hint="eastAsia" w:ascii="仿宋_GB2312" w:hAnsi="仿宋_GB2312" w:eastAsia="仿宋_GB2312"/>
                <w:color w:val="000000"/>
                <w:sz w:val="27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highlight w:val="none"/>
              </w:rPr>
              <w:t>1．单个或分组考核。</w:t>
            </w:r>
          </w:p>
          <w:p w14:paraId="70CCDE43">
            <w:pPr>
              <w:pStyle w:val="5"/>
              <w:autoSpaceDN w:val="0"/>
              <w:spacing w:line="400" w:lineRule="exact"/>
              <w:rPr>
                <w:rFonts w:hint="eastAsia" w:ascii="仿宋_GB2312" w:hAnsi="仿宋_GB2312" w:eastAsia="仿宋_GB2312"/>
                <w:color w:val="000000"/>
                <w:sz w:val="27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highlight w:val="none"/>
              </w:rPr>
              <w:t>2．在10米长的跑道上标出起点线和折返线，考生从起点线处听到起跑口令后起跑，在折返线处返回跑向起跑线，到达起跑线时为完成1次往返。连续完成2次往返，记录时间。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 w14:paraId="5E73B725">
            <w:pPr>
              <w:pStyle w:val="5"/>
              <w:autoSpaceDN w:val="0"/>
              <w:spacing w:line="400" w:lineRule="exact"/>
              <w:rPr>
                <w:rFonts w:hint="eastAsia" w:ascii="仿宋_GB2312" w:hAnsi="仿宋_GB2312" w:eastAsia="仿宋_GB2312"/>
                <w:color w:val="000000"/>
                <w:sz w:val="27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highlight w:val="none"/>
              </w:rPr>
              <w:t>3．考核以完成时间计算成绩。</w:t>
            </w:r>
          </w:p>
          <w:p w14:paraId="57A6F266">
            <w:pPr>
              <w:pStyle w:val="5"/>
              <w:autoSpaceDN w:val="0"/>
              <w:spacing w:line="400" w:lineRule="exac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highlight w:val="none"/>
              </w:rPr>
              <w:t>4．得分超出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highlight w:val="none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highlight w:val="none"/>
              </w:rPr>
              <w:t>分的，每递减0.1秒增加1分。</w:t>
            </w:r>
          </w:p>
        </w:tc>
      </w:tr>
      <w:tr w14:paraId="5E20F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76" w:hRule="atLeast"/>
          <w:jc w:val="center"/>
        </w:trPr>
        <w:tc>
          <w:tcPr>
            <w:tcW w:w="44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28F72">
            <w:pPr>
              <w:pStyle w:val="5"/>
              <w:autoSpaceDN w:val="0"/>
              <w:spacing w:line="400" w:lineRule="atLeas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b/>
                <w:color w:val="000000"/>
                <w:sz w:val="28"/>
                <w:highlight w:val="none"/>
              </w:rPr>
              <w:t>男</w:t>
            </w:r>
          </w:p>
          <w:p w14:paraId="7BD777D3">
            <w:pPr>
              <w:pStyle w:val="5"/>
              <w:autoSpaceDN w:val="0"/>
              <w:spacing w:line="400" w:lineRule="atLeas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</w:p>
          <w:p w14:paraId="5662A5FE">
            <w:pPr>
              <w:pStyle w:val="5"/>
              <w:autoSpaceDN w:val="0"/>
              <w:spacing w:line="400" w:lineRule="atLeas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b/>
                <w:color w:val="000000"/>
                <w:sz w:val="28"/>
                <w:highlight w:val="none"/>
              </w:rPr>
              <w:t>性</w:t>
            </w:r>
          </w:p>
        </w:tc>
        <w:tc>
          <w:tcPr>
            <w:tcW w:w="128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A7A36">
            <w:pPr>
              <w:pStyle w:val="5"/>
              <w:autoSpaceDN w:val="0"/>
              <w:spacing w:line="400" w:lineRule="atLeas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1000</w:t>
            </w:r>
            <w:r>
              <w:rPr>
                <w:rFonts w:ascii="仿宋_GB2312" w:hAnsi="仿宋_GB2312" w:eastAsia="仿宋_GB2312"/>
                <w:color w:val="000000"/>
                <w:sz w:val="28"/>
                <w:highlight w:val="none"/>
              </w:rPr>
              <w:t>米跑（分、秒）</w:t>
            </w:r>
          </w:p>
        </w:tc>
        <w:tc>
          <w:tcPr>
            <w:tcW w:w="8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21C36">
            <w:pPr>
              <w:pStyle w:val="5"/>
              <w:autoSpaceDN w:val="0"/>
              <w:spacing w:line="400" w:lineRule="atLeas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rFonts w:hint="eastAsia"/>
                <w:color w:val="000000"/>
                <w:sz w:val="28"/>
                <w:highlight w:val="none"/>
                <w:lang w:val="en-US" w:eastAsia="zh-CN"/>
              </w:rPr>
              <w:t>4</w:t>
            </w:r>
            <w:r>
              <w:rPr>
                <w:color w:val="000000"/>
                <w:sz w:val="28"/>
                <w:highlight w:val="none"/>
              </w:rPr>
              <w:t>′</w:t>
            </w:r>
            <w:r>
              <w:rPr>
                <w:rFonts w:hint="eastAsia"/>
                <w:color w:val="000000"/>
                <w:sz w:val="28"/>
                <w:highlight w:val="none"/>
                <w:lang w:val="en-US" w:eastAsia="zh-CN"/>
              </w:rPr>
              <w:t>5</w:t>
            </w:r>
            <w:r>
              <w:rPr>
                <w:color w:val="000000"/>
                <w:sz w:val="28"/>
                <w:highlight w:val="none"/>
              </w:rPr>
              <w:t>5″</w:t>
            </w:r>
          </w:p>
        </w:tc>
        <w:tc>
          <w:tcPr>
            <w:tcW w:w="8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2204F">
            <w:pPr>
              <w:pStyle w:val="5"/>
              <w:autoSpaceDN w:val="0"/>
              <w:spacing w:line="400" w:lineRule="atLeas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4′</w:t>
            </w:r>
            <w:r>
              <w:rPr>
                <w:rFonts w:hint="eastAsia"/>
                <w:color w:val="000000"/>
                <w:sz w:val="28"/>
                <w:highlight w:val="none"/>
                <w:lang w:val="en-US" w:eastAsia="zh-CN"/>
              </w:rPr>
              <w:t>5</w:t>
            </w:r>
            <w:r>
              <w:rPr>
                <w:color w:val="000000"/>
                <w:sz w:val="28"/>
                <w:highlight w:val="none"/>
              </w:rPr>
              <w:t>0″</w:t>
            </w:r>
          </w:p>
        </w:tc>
        <w:tc>
          <w:tcPr>
            <w:tcW w:w="8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C0DFC">
            <w:pPr>
              <w:pStyle w:val="5"/>
              <w:autoSpaceDN w:val="0"/>
              <w:spacing w:line="400" w:lineRule="atLeas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4′</w:t>
            </w:r>
            <w:r>
              <w:rPr>
                <w:rFonts w:hint="eastAsia"/>
                <w:color w:val="000000"/>
                <w:sz w:val="28"/>
                <w:highlight w:val="none"/>
                <w:lang w:val="en-US" w:eastAsia="zh-CN"/>
              </w:rPr>
              <w:t>4</w:t>
            </w:r>
            <w:r>
              <w:rPr>
                <w:color w:val="000000"/>
                <w:sz w:val="28"/>
                <w:highlight w:val="none"/>
              </w:rPr>
              <w:t>5″</w:t>
            </w:r>
          </w:p>
        </w:tc>
        <w:tc>
          <w:tcPr>
            <w:tcW w:w="8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C4D79">
            <w:pPr>
              <w:pStyle w:val="5"/>
              <w:autoSpaceDN w:val="0"/>
              <w:spacing w:line="400" w:lineRule="atLeas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4′</w:t>
            </w:r>
            <w:r>
              <w:rPr>
                <w:rFonts w:hint="eastAsia"/>
                <w:color w:val="000000"/>
                <w:sz w:val="28"/>
                <w:highlight w:val="none"/>
                <w:lang w:val="en-US" w:eastAsia="zh-CN"/>
              </w:rPr>
              <w:t>4</w:t>
            </w:r>
            <w:r>
              <w:rPr>
                <w:color w:val="000000"/>
                <w:sz w:val="28"/>
                <w:highlight w:val="none"/>
              </w:rPr>
              <w:t>0″</w:t>
            </w:r>
          </w:p>
        </w:tc>
        <w:tc>
          <w:tcPr>
            <w:tcW w:w="8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AB5A8">
            <w:pPr>
              <w:pStyle w:val="5"/>
              <w:autoSpaceDN w:val="0"/>
              <w:spacing w:line="400" w:lineRule="atLeas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4′</w:t>
            </w:r>
            <w:r>
              <w:rPr>
                <w:rFonts w:hint="eastAsia"/>
                <w:color w:val="000000"/>
                <w:sz w:val="28"/>
                <w:highlight w:val="none"/>
                <w:lang w:val="en-US" w:eastAsia="zh-CN"/>
              </w:rPr>
              <w:t>3</w:t>
            </w:r>
            <w:r>
              <w:rPr>
                <w:color w:val="000000"/>
                <w:sz w:val="28"/>
                <w:highlight w:val="none"/>
              </w:rPr>
              <w:t>5″</w:t>
            </w:r>
          </w:p>
        </w:tc>
        <w:tc>
          <w:tcPr>
            <w:tcW w:w="8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E631A">
            <w:pPr>
              <w:pStyle w:val="5"/>
              <w:autoSpaceDN w:val="0"/>
              <w:spacing w:line="400" w:lineRule="atLeas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4′</w:t>
            </w:r>
            <w:r>
              <w:rPr>
                <w:rFonts w:hint="eastAsia"/>
                <w:color w:val="000000"/>
                <w:sz w:val="28"/>
                <w:highlight w:val="none"/>
                <w:lang w:val="en-US" w:eastAsia="zh-CN"/>
              </w:rPr>
              <w:t>3</w:t>
            </w:r>
            <w:r>
              <w:rPr>
                <w:color w:val="000000"/>
                <w:sz w:val="28"/>
                <w:highlight w:val="none"/>
              </w:rPr>
              <w:t>0″</w:t>
            </w:r>
          </w:p>
        </w:tc>
        <w:tc>
          <w:tcPr>
            <w:tcW w:w="8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0795B">
            <w:pPr>
              <w:pStyle w:val="5"/>
              <w:autoSpaceDN w:val="0"/>
              <w:spacing w:line="400" w:lineRule="atLeas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rFonts w:hint="eastAsia"/>
                <w:color w:val="000000"/>
                <w:sz w:val="28"/>
                <w:highlight w:val="none"/>
                <w:lang w:val="en-US" w:eastAsia="zh-CN"/>
              </w:rPr>
              <w:t>4</w:t>
            </w:r>
            <w:r>
              <w:rPr>
                <w:color w:val="000000"/>
                <w:sz w:val="28"/>
                <w:highlight w:val="none"/>
              </w:rPr>
              <w:t>′</w:t>
            </w:r>
            <w:r>
              <w:rPr>
                <w:rFonts w:hint="eastAsia"/>
                <w:color w:val="000000"/>
                <w:sz w:val="28"/>
                <w:highlight w:val="none"/>
                <w:lang w:val="en-US" w:eastAsia="zh-CN"/>
              </w:rPr>
              <w:t>2</w:t>
            </w:r>
            <w:r>
              <w:rPr>
                <w:color w:val="000000"/>
                <w:sz w:val="28"/>
                <w:highlight w:val="none"/>
              </w:rPr>
              <w:t>5″</w:t>
            </w:r>
          </w:p>
        </w:tc>
        <w:tc>
          <w:tcPr>
            <w:tcW w:w="8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F43E7">
            <w:pPr>
              <w:pStyle w:val="5"/>
              <w:autoSpaceDN w:val="0"/>
              <w:spacing w:line="400" w:lineRule="atLeas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rFonts w:hint="eastAsia"/>
                <w:color w:val="000000"/>
                <w:sz w:val="28"/>
                <w:highlight w:val="none"/>
                <w:lang w:val="en-US" w:eastAsia="zh-CN"/>
              </w:rPr>
              <w:t>4</w:t>
            </w:r>
            <w:r>
              <w:rPr>
                <w:color w:val="000000"/>
                <w:sz w:val="28"/>
                <w:highlight w:val="none"/>
              </w:rPr>
              <w:t>′</w:t>
            </w:r>
            <w:r>
              <w:rPr>
                <w:rFonts w:hint="eastAsia"/>
                <w:color w:val="000000"/>
                <w:sz w:val="28"/>
                <w:highlight w:val="none"/>
                <w:lang w:val="en-US" w:eastAsia="zh-CN"/>
              </w:rPr>
              <w:t>1</w:t>
            </w:r>
            <w:r>
              <w:rPr>
                <w:color w:val="000000"/>
                <w:sz w:val="28"/>
                <w:highlight w:val="none"/>
              </w:rPr>
              <w:t>0″</w:t>
            </w:r>
          </w:p>
        </w:tc>
        <w:tc>
          <w:tcPr>
            <w:tcW w:w="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E31F5">
            <w:pPr>
              <w:pStyle w:val="5"/>
              <w:autoSpaceDN w:val="0"/>
              <w:spacing w:line="400" w:lineRule="atLeas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3′45″</w:t>
            </w:r>
          </w:p>
        </w:tc>
        <w:tc>
          <w:tcPr>
            <w:tcW w:w="8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F82EB">
            <w:pPr>
              <w:pStyle w:val="5"/>
              <w:autoSpaceDN w:val="0"/>
              <w:spacing w:line="400" w:lineRule="atLeas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3′40″</w:t>
            </w:r>
          </w:p>
        </w:tc>
      </w:tr>
      <w:tr w14:paraId="493D8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540" w:hRule="atLeast"/>
          <w:jc w:val="center"/>
        </w:trPr>
        <w:tc>
          <w:tcPr>
            <w:tcW w:w="449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376A8">
            <w:pPr>
              <w:pStyle w:val="5"/>
              <w:rPr>
                <w:highlight w:val="none"/>
              </w:rPr>
            </w:pPr>
          </w:p>
        </w:tc>
        <w:tc>
          <w:tcPr>
            <w:tcW w:w="1281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59AD2">
            <w:pPr>
              <w:pStyle w:val="5"/>
              <w:rPr>
                <w:highlight w:val="none"/>
              </w:rPr>
            </w:pPr>
          </w:p>
        </w:tc>
        <w:tc>
          <w:tcPr>
            <w:tcW w:w="8368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EE08B">
            <w:pPr>
              <w:pStyle w:val="5"/>
              <w:autoSpaceDN w:val="0"/>
              <w:spacing w:line="400" w:lineRule="exact"/>
              <w:rPr>
                <w:rFonts w:hint="eastAsia" w:ascii="仿宋_GB2312" w:hAnsi="仿宋_GB2312" w:eastAsia="仿宋_GB2312"/>
                <w:color w:val="000000"/>
                <w:sz w:val="27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highlight w:val="none"/>
              </w:rPr>
              <w:t>1．分组考核。</w:t>
            </w:r>
          </w:p>
          <w:p w14:paraId="5C499F77">
            <w:pPr>
              <w:pStyle w:val="5"/>
              <w:autoSpaceDN w:val="0"/>
              <w:spacing w:line="400" w:lineRule="exact"/>
              <w:rPr>
                <w:rFonts w:hint="eastAsia" w:ascii="仿宋_GB2312" w:hAnsi="仿宋_GB2312" w:eastAsia="仿宋_GB2312"/>
                <w:color w:val="000000"/>
                <w:sz w:val="27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highlight w:val="none"/>
              </w:rPr>
              <w:t>2．在跑道或平地上标出起点线，考生从起点线处听到起跑口令后起跑，完成1000米距离到达终点线，记录时间。</w:t>
            </w:r>
          </w:p>
          <w:p w14:paraId="0B929EA8">
            <w:pPr>
              <w:pStyle w:val="5"/>
              <w:autoSpaceDN w:val="0"/>
              <w:spacing w:line="400" w:lineRule="exact"/>
              <w:rPr>
                <w:rFonts w:hint="eastAsia" w:ascii="仿宋_GB2312" w:hAnsi="仿宋_GB2312" w:eastAsia="仿宋_GB2312"/>
                <w:color w:val="000000"/>
                <w:sz w:val="27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highlight w:val="none"/>
              </w:rPr>
              <w:t>3．考核以完成时间计算成绩。</w:t>
            </w:r>
          </w:p>
          <w:p w14:paraId="7A1C215C">
            <w:pPr>
              <w:pStyle w:val="5"/>
              <w:autoSpaceDN w:val="0"/>
              <w:spacing w:line="400" w:lineRule="exac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highlight w:val="none"/>
              </w:rPr>
              <w:t>4．超出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highlight w:val="none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highlight w:val="none"/>
              </w:rPr>
              <w:t>分的，每递减5秒增加1分。</w:t>
            </w:r>
          </w:p>
        </w:tc>
      </w:tr>
      <w:tr w14:paraId="58B90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33" w:hRule="atLeast"/>
          <w:jc w:val="center"/>
        </w:trPr>
        <w:tc>
          <w:tcPr>
            <w:tcW w:w="449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73B70">
            <w:pPr>
              <w:pStyle w:val="5"/>
              <w:rPr>
                <w:highlight w:val="none"/>
              </w:rPr>
            </w:pPr>
          </w:p>
        </w:tc>
        <w:tc>
          <w:tcPr>
            <w:tcW w:w="128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54921">
            <w:pPr>
              <w:pStyle w:val="5"/>
              <w:autoSpaceDN w:val="0"/>
              <w:spacing w:line="400" w:lineRule="atLeas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highlight w:val="none"/>
                <w:lang w:eastAsia="zh-CN"/>
              </w:rPr>
              <w:t>俯卧撑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highlight w:val="none"/>
              </w:rPr>
              <w:t>（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highlight w:val="none"/>
                <w:lang w:eastAsia="zh-CN"/>
              </w:rPr>
              <w:t>次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highlight w:val="none"/>
                <w:lang w:val="en-US" w:eastAsia="zh-CN"/>
              </w:rPr>
              <w:t>/2分钟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highlight w:val="none"/>
              </w:rPr>
              <w:t>）</w:t>
            </w:r>
          </w:p>
        </w:tc>
        <w:tc>
          <w:tcPr>
            <w:tcW w:w="8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622CD">
            <w:pPr>
              <w:pStyle w:val="5"/>
              <w:autoSpaceDN w:val="0"/>
              <w:spacing w:line="400" w:lineRule="atLeast"/>
              <w:jc w:val="center"/>
              <w:rPr>
                <w:rFonts w:hint="default" w:ascii="微软雅黑" w:hAnsi="微软雅黑" w:eastAsia="微软雅黑"/>
                <w:color w:val="000000"/>
                <w:sz w:val="27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 w:val="27"/>
                <w:highlight w:val="none"/>
                <w:lang w:val="en-US" w:eastAsia="zh-CN"/>
              </w:rPr>
              <w:t>22</w:t>
            </w:r>
          </w:p>
        </w:tc>
        <w:tc>
          <w:tcPr>
            <w:tcW w:w="8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D7673">
            <w:pPr>
              <w:pStyle w:val="5"/>
              <w:autoSpaceDN w:val="0"/>
              <w:spacing w:line="400" w:lineRule="atLeast"/>
              <w:jc w:val="center"/>
              <w:rPr>
                <w:rFonts w:hint="default" w:ascii="微软雅黑" w:hAnsi="微软雅黑" w:eastAsia="微软雅黑"/>
                <w:color w:val="000000"/>
                <w:sz w:val="27"/>
                <w:highlight w:val="none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8"/>
                <w:highlight w:val="none"/>
                <w:lang w:val="en-US" w:eastAsia="zh-CN"/>
              </w:rPr>
              <w:t>24</w:t>
            </w:r>
          </w:p>
        </w:tc>
        <w:tc>
          <w:tcPr>
            <w:tcW w:w="8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1DB79">
            <w:pPr>
              <w:pStyle w:val="5"/>
              <w:autoSpaceDN w:val="0"/>
              <w:spacing w:line="400" w:lineRule="atLeast"/>
              <w:jc w:val="center"/>
              <w:rPr>
                <w:rFonts w:hint="default" w:ascii="微软雅黑" w:hAnsi="微软雅黑" w:eastAsia="微软雅黑"/>
                <w:color w:val="000000"/>
                <w:sz w:val="27"/>
                <w:highlight w:val="none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8"/>
                <w:highlight w:val="none"/>
                <w:lang w:val="en-US" w:eastAsia="zh-CN"/>
              </w:rPr>
              <w:t>26</w:t>
            </w:r>
          </w:p>
        </w:tc>
        <w:tc>
          <w:tcPr>
            <w:tcW w:w="8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49876">
            <w:pPr>
              <w:pStyle w:val="5"/>
              <w:autoSpaceDN w:val="0"/>
              <w:spacing w:line="400" w:lineRule="atLeast"/>
              <w:jc w:val="center"/>
              <w:rPr>
                <w:rFonts w:hint="default" w:ascii="微软雅黑" w:hAnsi="微软雅黑" w:eastAsia="微软雅黑"/>
                <w:color w:val="000000"/>
                <w:sz w:val="27"/>
                <w:highlight w:val="none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8"/>
                <w:highlight w:val="none"/>
                <w:lang w:val="en-US" w:eastAsia="zh-CN"/>
              </w:rPr>
              <w:t>28</w:t>
            </w:r>
          </w:p>
        </w:tc>
        <w:tc>
          <w:tcPr>
            <w:tcW w:w="8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6D759">
            <w:pPr>
              <w:pStyle w:val="5"/>
              <w:autoSpaceDN w:val="0"/>
              <w:spacing w:line="400" w:lineRule="atLeast"/>
              <w:jc w:val="center"/>
              <w:rPr>
                <w:rFonts w:hint="default" w:ascii="微软雅黑" w:hAnsi="微软雅黑" w:eastAsia="微软雅黑"/>
                <w:color w:val="000000"/>
                <w:sz w:val="27"/>
                <w:highlight w:val="none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8"/>
                <w:highlight w:val="none"/>
                <w:lang w:val="en-US" w:eastAsia="zh-CN"/>
              </w:rPr>
              <w:t>30</w:t>
            </w:r>
          </w:p>
        </w:tc>
        <w:tc>
          <w:tcPr>
            <w:tcW w:w="8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45210">
            <w:pPr>
              <w:pStyle w:val="5"/>
              <w:autoSpaceDN w:val="0"/>
              <w:spacing w:line="400" w:lineRule="atLeast"/>
              <w:jc w:val="center"/>
              <w:rPr>
                <w:rFonts w:hint="default" w:ascii="微软雅黑" w:hAnsi="微软雅黑" w:eastAsia="微软雅黑"/>
                <w:color w:val="000000"/>
                <w:sz w:val="27"/>
                <w:highlight w:val="none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8"/>
                <w:highlight w:val="none"/>
                <w:lang w:val="en-US" w:eastAsia="zh-CN"/>
              </w:rPr>
              <w:t>32</w:t>
            </w:r>
          </w:p>
        </w:tc>
        <w:tc>
          <w:tcPr>
            <w:tcW w:w="8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D00BB">
            <w:pPr>
              <w:pStyle w:val="5"/>
              <w:autoSpaceDN w:val="0"/>
              <w:spacing w:line="400" w:lineRule="atLeast"/>
              <w:jc w:val="center"/>
              <w:rPr>
                <w:rFonts w:hint="default" w:ascii="微软雅黑" w:hAnsi="微软雅黑" w:eastAsia="微软雅黑"/>
                <w:color w:val="000000"/>
                <w:sz w:val="27"/>
                <w:highlight w:val="none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8"/>
                <w:highlight w:val="none"/>
                <w:lang w:val="en-US" w:eastAsia="zh-CN"/>
              </w:rPr>
              <w:t>34</w:t>
            </w:r>
          </w:p>
        </w:tc>
        <w:tc>
          <w:tcPr>
            <w:tcW w:w="8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01B29">
            <w:pPr>
              <w:pStyle w:val="5"/>
              <w:autoSpaceDN w:val="0"/>
              <w:spacing w:line="400" w:lineRule="atLeast"/>
              <w:jc w:val="center"/>
              <w:rPr>
                <w:rFonts w:hint="default" w:ascii="微软雅黑" w:hAnsi="微软雅黑" w:eastAsia="微软雅黑"/>
                <w:color w:val="000000"/>
                <w:sz w:val="27"/>
                <w:highlight w:val="none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8"/>
                <w:highlight w:val="none"/>
                <w:lang w:val="en-US" w:eastAsia="zh-CN"/>
              </w:rPr>
              <w:t>36</w:t>
            </w:r>
          </w:p>
        </w:tc>
        <w:tc>
          <w:tcPr>
            <w:tcW w:w="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3CD4C">
            <w:pPr>
              <w:pStyle w:val="5"/>
              <w:autoSpaceDN w:val="0"/>
              <w:spacing w:line="400" w:lineRule="atLeast"/>
              <w:jc w:val="center"/>
              <w:rPr>
                <w:rFonts w:hint="default" w:ascii="微软雅黑" w:hAnsi="微软雅黑" w:eastAsia="微软雅黑"/>
                <w:color w:val="000000"/>
                <w:sz w:val="27"/>
                <w:highlight w:val="none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8"/>
                <w:highlight w:val="none"/>
                <w:lang w:val="en-US" w:eastAsia="zh-CN"/>
              </w:rPr>
              <w:t>38</w:t>
            </w:r>
          </w:p>
        </w:tc>
        <w:tc>
          <w:tcPr>
            <w:tcW w:w="8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D51D4">
            <w:pPr>
              <w:pStyle w:val="5"/>
              <w:autoSpaceDN w:val="0"/>
              <w:spacing w:line="400" w:lineRule="atLeast"/>
              <w:jc w:val="center"/>
              <w:rPr>
                <w:rFonts w:hint="default" w:ascii="微软雅黑" w:hAnsi="微软雅黑" w:eastAsia="微软雅黑"/>
                <w:color w:val="000000"/>
                <w:sz w:val="27"/>
                <w:highlight w:val="none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8"/>
                <w:highlight w:val="none"/>
                <w:lang w:val="en-US" w:eastAsia="zh-CN"/>
              </w:rPr>
              <w:t>40</w:t>
            </w:r>
          </w:p>
        </w:tc>
      </w:tr>
      <w:tr w14:paraId="43D32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845" w:hRule="atLeast"/>
          <w:jc w:val="center"/>
        </w:trPr>
        <w:tc>
          <w:tcPr>
            <w:tcW w:w="449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E70CF">
            <w:pPr>
              <w:pStyle w:val="5"/>
              <w:rPr>
                <w:highlight w:val="none"/>
              </w:rPr>
            </w:pPr>
          </w:p>
        </w:tc>
        <w:tc>
          <w:tcPr>
            <w:tcW w:w="1281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6F767">
            <w:pPr>
              <w:pStyle w:val="5"/>
              <w:rPr>
                <w:highlight w:val="none"/>
              </w:rPr>
            </w:pPr>
          </w:p>
        </w:tc>
        <w:tc>
          <w:tcPr>
            <w:tcW w:w="8368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9D980">
            <w:pPr>
              <w:pStyle w:val="5"/>
              <w:autoSpaceDN w:val="0"/>
              <w:spacing w:line="400" w:lineRule="exact"/>
              <w:rPr>
                <w:rFonts w:hint="eastAsia" w:ascii="仿宋_GB2312" w:hAnsi="仿宋_GB2312" w:eastAsia="仿宋_GB2312"/>
                <w:color w:val="000000"/>
                <w:sz w:val="27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highlight w:val="none"/>
              </w:rPr>
              <w:t>1．单个或分组考核。</w:t>
            </w:r>
          </w:p>
          <w:p w14:paraId="762CA689">
            <w:pPr>
              <w:pStyle w:val="5"/>
              <w:autoSpaceDN w:val="0"/>
              <w:spacing w:line="400" w:lineRule="exact"/>
              <w:rPr>
                <w:rFonts w:hint="eastAsia" w:ascii="仿宋_GB2312" w:hAnsi="仿宋_GB2312" w:eastAsia="仿宋_GB2312"/>
                <w:color w:val="000000"/>
                <w:sz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highlight w:val="none"/>
              </w:rPr>
              <w:t>2．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highlight w:val="none"/>
                <w:lang w:eastAsia="zh-CN"/>
              </w:rPr>
              <w:t>按照规定动作要领完成动作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highlight w:val="none"/>
              </w:rPr>
              <w:t>。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highlight w:val="none"/>
                <w:lang w:eastAsia="zh-CN"/>
              </w:rPr>
              <w:t>屈臂时肩关节高于肘关节、伸臂时双肘关节未伸直、做动作时身体未保持平直，该次动作不计数；除手脚外身体其他部位触及地面，结束考核。</w:t>
            </w:r>
          </w:p>
          <w:p w14:paraId="4BA60A55">
            <w:pPr>
              <w:pStyle w:val="5"/>
              <w:autoSpaceDN w:val="0"/>
              <w:spacing w:line="400" w:lineRule="exact"/>
              <w:rPr>
                <w:rFonts w:hint="default" w:ascii="仿宋_GB2312" w:hAnsi="仿宋_GB2312" w:eastAsia="仿宋_GB2312"/>
                <w:color w:val="00000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highlight w:val="none"/>
              </w:rPr>
              <w:t>．超出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highlight w:val="none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highlight w:val="none"/>
              </w:rPr>
              <w:t>分的，每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highlight w:val="none"/>
                <w:lang w:eastAsia="zh-CN"/>
              </w:rPr>
              <w:t>多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highlight w:val="none"/>
                <w:lang w:val="en-US" w:eastAsia="zh-CN"/>
              </w:rPr>
              <w:t>5个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highlight w:val="none"/>
              </w:rPr>
              <w:t>增加1分。</w:t>
            </w:r>
          </w:p>
        </w:tc>
      </w:tr>
      <w:tr w14:paraId="2F8C6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4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3EF49">
            <w:pPr>
              <w:pStyle w:val="5"/>
              <w:autoSpaceDN w:val="0"/>
              <w:spacing w:line="400" w:lineRule="atLeas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b/>
                <w:color w:val="000000"/>
                <w:sz w:val="28"/>
                <w:highlight w:val="none"/>
              </w:rPr>
              <w:t>备</w:t>
            </w:r>
          </w:p>
          <w:p w14:paraId="1B3E082E">
            <w:pPr>
              <w:pStyle w:val="5"/>
              <w:autoSpaceDN w:val="0"/>
              <w:spacing w:line="400" w:lineRule="atLeas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b/>
                <w:color w:val="000000"/>
                <w:sz w:val="28"/>
                <w:highlight w:val="none"/>
              </w:rPr>
              <w:t>注</w:t>
            </w:r>
          </w:p>
        </w:tc>
        <w:tc>
          <w:tcPr>
            <w:tcW w:w="9656" w:type="dxa"/>
            <w:gridSpan w:val="1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FC0C9">
            <w:pPr>
              <w:pStyle w:val="5"/>
              <w:autoSpaceDN w:val="0"/>
              <w:spacing w:line="400" w:lineRule="exact"/>
              <w:rPr>
                <w:rFonts w:hint="eastAsia" w:ascii="仿宋_GB2312" w:hAnsi="仿宋_GB2312" w:eastAsia="仿宋_GB2312"/>
                <w:color w:val="000000"/>
                <w:sz w:val="27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highlight w:val="none"/>
              </w:rPr>
              <w:t>1．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highlight w:val="none"/>
                <w:lang w:val="en-US" w:eastAsia="zh-CN"/>
              </w:rPr>
              <w:t>单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highlight w:val="none"/>
              </w:rPr>
              <w:t>一项达不到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highlight w:val="none"/>
                <w:lang w:val="en-US" w:eastAsia="zh-CN"/>
              </w:rPr>
              <w:t>该项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highlight w:val="none"/>
              </w:rPr>
              <w:t>最低分值的视为“不合格”。</w:t>
            </w:r>
          </w:p>
          <w:p w14:paraId="41771B34">
            <w:pPr>
              <w:pStyle w:val="5"/>
              <w:autoSpaceDN w:val="0"/>
              <w:spacing w:line="400" w:lineRule="exact"/>
              <w:rPr>
                <w:rFonts w:hint="eastAsia" w:ascii="仿宋_GB2312" w:hAnsi="仿宋_GB2312" w:eastAsia="仿宋_GB2312"/>
                <w:color w:val="000000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highlight w:val="none"/>
              </w:rPr>
              <w:t>2．测试项目及标准中“以上”“以下”均含本级、本数。</w:t>
            </w:r>
          </w:p>
          <w:p w14:paraId="4B0181B9">
            <w:pPr>
              <w:pStyle w:val="5"/>
              <w:autoSpaceDN w:val="0"/>
              <w:spacing w:line="400" w:lineRule="exact"/>
              <w:rPr>
                <w:rFonts w:hint="default" w:ascii="仿宋_GB2312" w:hAnsi="仿宋_GB2312" w:eastAsia="仿宋_GB2312"/>
                <w:color w:val="00000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highlight w:val="none"/>
                <w:lang w:val="en-US" w:eastAsia="zh-CN"/>
              </w:rPr>
              <w:t>3. 最终成绩取体能测试总成绩的50%计算。</w:t>
            </w:r>
          </w:p>
        </w:tc>
      </w:tr>
    </w:tbl>
    <w:p w14:paraId="01680E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jNGY2MzMzNTYxNmU1OTMwY2U1MWVhZDc5ZDNkYzcifQ=="/>
  </w:docVars>
  <w:rsids>
    <w:rsidRoot w:val="0B3C442F"/>
    <w:rsid w:val="03E80549"/>
    <w:rsid w:val="060C4ECD"/>
    <w:rsid w:val="0A854D3F"/>
    <w:rsid w:val="0B3C442F"/>
    <w:rsid w:val="14D73159"/>
    <w:rsid w:val="210C3544"/>
    <w:rsid w:val="2BD51150"/>
    <w:rsid w:val="3211665D"/>
    <w:rsid w:val="37D37EDA"/>
    <w:rsid w:val="3FA04FF9"/>
    <w:rsid w:val="450E1349"/>
    <w:rsid w:val="50C77758"/>
    <w:rsid w:val="539B6532"/>
    <w:rsid w:val="633F6421"/>
    <w:rsid w:val="6ABB6CF5"/>
    <w:rsid w:val="75AE74D0"/>
    <w:rsid w:val="76297E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5">
    <w:name w:val="正文 New New New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635</Words>
  <Characters>755</Characters>
  <Lines>0</Lines>
  <Paragraphs>0</Paragraphs>
  <TotalTime>7</TotalTime>
  <ScaleCrop>false</ScaleCrop>
  <LinksUpToDate>false</LinksUpToDate>
  <CharactersWithSpaces>756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2021-05-28T09:48:00Z</dcterms:created>
  <dc:creator>Hins Lee</dc:creator>
  <cp:lastModifiedBy>华尔</cp:lastModifiedBy>
  <cp:lastPrinted>2023-04-10T07:46:00Z</cp:lastPrinted>
  <dcterms:modified xsi:type="dcterms:W3CDTF">2026-02-27T02:55:14Z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43CFB03FD7584297940F7DF92642153A_13</vt:lpwstr>
  </property>
  <property fmtid="{D5CDD505-2E9C-101B-9397-08002B2CF9AE}" pid="4" name="KSOTemplateDocerSaveRecord">
    <vt:lpwstr>eyJoZGlkIjoiM2FhMGYyMDdmMjY2ZmVkZjg5ZmY5ZGU2OWUxMGFkZGQiLCJ1c2VySWQiOiI2NTI5MjYzMjYifQ==</vt:lpwstr>
  </property>
</Properties>
</file>