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00" w:rsidRDefault="00727A00" w:rsidP="00727A00">
      <w:pPr>
        <w:spacing w:line="590" w:lineRule="exact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7"/>
      <w:r>
        <w:rPr>
          <w:rFonts w:ascii="Times New Roman" w:eastAsia="方正仿宋_GBK" w:hAnsi="Times New Roman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</w:p>
    <w:p w:rsidR="00727A00" w:rsidRDefault="00727A00" w:rsidP="00727A00">
      <w:pPr>
        <w:spacing w:line="590" w:lineRule="exact"/>
        <w:ind w:firstLineChars="200" w:firstLine="880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bookmarkStart w:id="5" w:name="OLE_LINK3"/>
      <w:bookmarkStart w:id="6" w:name="OLE_LINK4"/>
      <w:bookmarkStart w:id="7" w:name="OLE_LINK9"/>
      <w:r>
        <w:rPr>
          <w:rFonts w:ascii="Times New Roman" w:eastAsia="方正小标宋_GBK" w:hAnsi="Times New Roman"/>
          <w:color w:val="000000"/>
          <w:sz w:val="44"/>
          <w:szCs w:val="44"/>
        </w:rPr>
        <w:t>政府专职消防员招录岗位信息表</w:t>
      </w:r>
      <w:bookmarkEnd w:id="7"/>
    </w:p>
    <w:tbl>
      <w:tblPr>
        <w:tblW w:w="6581" w:type="pct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619"/>
        <w:gridCol w:w="619"/>
        <w:gridCol w:w="1195"/>
        <w:gridCol w:w="1183"/>
        <w:gridCol w:w="4754"/>
        <w:gridCol w:w="1738"/>
        <w:gridCol w:w="6151"/>
        <w:gridCol w:w="1767"/>
        <w:gridCol w:w="1877"/>
      </w:tblGrid>
      <w:tr w:rsidR="00727A00" w:rsidTr="009E7F10">
        <w:trPr>
          <w:cantSplit/>
          <w:trHeight w:val="54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岗位编号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岗位说明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报名条件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薪资待遇</w:t>
            </w: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特勤教练员</w:t>
            </w:r>
          </w:p>
        </w:tc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化工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参加灭火与应急救援行动，主要承担石油化工、煤化工、精细化工等装置、</w:t>
            </w:r>
            <w:bookmarkStart w:id="8" w:name="_GoBack"/>
            <w:bookmarkEnd w:id="8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储罐及危化品槽车事故应急处置任务，负责理论教学、实战组训和人员培训等工作。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岗位一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本科专业：化学工程与工艺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、制药工程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、资源循环科学与工程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081303T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、能源化学工程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081304T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、化学工程与工业生物工程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081305T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、化工安全工程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081306T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、涂料工程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081307T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、精细化工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081308T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、智能分子工程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081309T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金，不含职务工资）。</w:t>
            </w: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岗位二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1.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具备危化企业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安全管理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年及以上从业经历；</w:t>
            </w: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2.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具备危化企业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专职消防队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年及以上从业经历；</w:t>
            </w:r>
          </w:p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具备化工灾害事故处置培训经历的退役士兵、退出消防员、政府专职消防员或快速处置队、森林草原扑火队、民间救援组织等其他社会救援人员。（具备条件之一）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727A00" w:rsidTr="009E7F10">
        <w:trPr>
          <w:cantSplit/>
          <w:trHeight w:val="2065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spacing w:line="590" w:lineRule="exact"/>
              <w:ind w:firstLineChars="200" w:firstLine="48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地震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参加灭火与应急救援行动，主要承担建筑坍塌、地震地质、车辆交通事故、有限空间、山岳等救援任务，负责理论教学、实战组训和人员培训等工作。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岗位一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本科专业：防灾减灾科学与工程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070803T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、应急技术与管理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082902T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、抢险救援指挥与技术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083106TK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、土木工程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、勘查技术与工程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、地质工程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、安全工程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岗位二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具备地震灾害事故救援培训经历的退役士兵、退出消防员、政府专职消防员或快速处置队、森林草原扑火队、民间救援组织等其他社会救援人员；</w:t>
            </w:r>
          </w:p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持有搜救犬训导、建筑坍塌、地震救援、车辆事故救援、绳索救援等职业技能资格且具备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年以上从业经历的人员。（具备条件之一）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spacing w:line="590" w:lineRule="exact"/>
              <w:ind w:firstLineChars="200" w:firstLine="48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水域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参加灭火与应急救援行动，主要承担内河内湖水域灾害事故处置任务，负责水域救援理论教学、实战组训和人员培训等工作。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岗位一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本科专业：航海技术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081803K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、轮机工程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081804K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、船舶与海洋工程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081901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、海洋工程与技术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081902T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、应急技术与管理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082902T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、抢险救援指挥与技术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083106TK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、智慧应急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082905TK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岗位二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具备水域救援培训经历的退役士兵、退出消防员、政府专职消防员或快速处置队、森林草原扑火队、民间救援组织等其他社会救援人员；</w:t>
            </w:r>
          </w:p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持有游泳救生员、船员、游泳教练员、潜水员、舟艇驾驶员等职业技能资格且具备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年以上从业经历的人员。（具备条件之一）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lastRenderedPageBreak/>
              <w:t>04</w:t>
            </w: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spacing w:line="590" w:lineRule="exact"/>
              <w:ind w:firstLineChars="200" w:firstLine="48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新能源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锂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离子电池生产回收企业、储能电站、交通工具等新能源灾害事故处置任务，负责理论教学、实战组训和人员培训等工作。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岗位一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本科专业：新能源科学与工程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080503T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、能源与动力工程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、能源与环境系统工程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080502T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、能源服务工程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080505T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、储能科学与工程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080504T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、氢能科学与工程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080506TK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、电气工程及其自动化（新能源方向）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080601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、新能源材料与器件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080414T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、新能源汽车工程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080216T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岗位二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具备涉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锂企业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安全管理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年及以上从业经历；</w:t>
            </w:r>
          </w:p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具备涉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锂企业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专职消防队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年及以上从业经历；</w:t>
            </w:r>
          </w:p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具备新能源灾害事故处置培训经历的退役士兵、退出消防员、政府专职消防员或快速处置队、森林草原扑火队、民间救援组织等其他社会救援人员。（具备条件之一）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727A00" w:rsidTr="009E7F10">
        <w:trPr>
          <w:cantSplit/>
          <w:trHeight w:val="9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spacing w:line="590" w:lineRule="exact"/>
              <w:ind w:firstLineChars="200" w:firstLine="48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现代建筑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参加灭火与应急救援行动，主要承担高层、地下、大跨度大空间、商业综合体等现代建筑火灾扑救任务，负责理论教学、实战组训和人员培训等工作。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岗位一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本科专业：建筑学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082801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、土木工程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、建筑环境与能源应用工程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、建筑电气与智能化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、智能建造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081008T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、智慧城市与空间规划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083206T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、低碳建筑与工程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083207T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395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岗位二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具备现代建筑灭火救援技术培训经历的退役士兵、退出消防员、政府专职消防员或快速处置队、森林草原扑火队、民间救援组织等其他社会救援人员；</w:t>
            </w:r>
          </w:p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持有注册建筑师、注册消防工程师、注册结构工程师、消防设施操作员等职业技能资格和具备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年以上从业经历的人员。（具备条件之一）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795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spacing w:line="590" w:lineRule="exact"/>
              <w:ind w:firstLineChars="200" w:firstLine="48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无人机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参加灭火与应急救援行动，主要承担无人机飞行操作、任务执行、设备维护等任务，在火灾扑救、灾害救援、应急通信等领域提供专业支持，负责理论教学、实战组训和人员培训等工作。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岗位一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本科专业：飞行器设计与工程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、飞行器控制与信息工程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082008T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、无人驾驶航空器系统工程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082009T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、智能飞行器技术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082010T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、信息对抗技术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082107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、智能无人系统技术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082108T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1795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岗位二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持有无人机执照，且具备操作无人机应急、航测、摄影、运载等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年以上工作经历。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727A00" w:rsidTr="009E7F10">
        <w:trPr>
          <w:cantSplit/>
          <w:trHeight w:val="2288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灭火战斗员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43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参加灭火与应急救援行动，主要承担灭火救援任务，协助消防特勤教练员开展课题攻关、示范教学与培训轮训等工作。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退役士兵、退出消防员；</w:t>
            </w:r>
          </w:p>
          <w:p w:rsidR="00727A00" w:rsidRDefault="00727A00" w:rsidP="009E7F1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从业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年及以上的政府专职消防员、企业专职消防员或快速处置队、森林草原扑火队、民间救援组织等其他社会救援人员。（具备条件之一）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8.5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金，不含职务工资）。</w:t>
            </w:r>
          </w:p>
        </w:tc>
      </w:tr>
      <w:tr w:rsidR="00727A00" w:rsidTr="009E7F10">
        <w:trPr>
          <w:cantSplit/>
          <w:trHeight w:val="135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lastRenderedPageBreak/>
              <w:t>08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执勤车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驾驶员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参加灭火与应急救援行动，主要负责执勤消防车驾驶、操作及车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泵维护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保养等工作。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持有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A1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A2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或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B2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驾驶证，近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年未发生重大交通事故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和酒驾行为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9.5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金）。</w:t>
            </w:r>
          </w:p>
        </w:tc>
      </w:tr>
      <w:tr w:rsidR="00727A00" w:rsidTr="009E7F10">
        <w:trPr>
          <w:cantSplit/>
          <w:trHeight w:val="1101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执勤装备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修理员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bdr w:val="single" w:sz="4" w:space="0" w:color="00000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1589405</wp:posOffset>
                  </wp:positionH>
                  <wp:positionV relativeFrom="paragraph">
                    <wp:posOffset>1477010</wp:posOffset>
                  </wp:positionV>
                  <wp:extent cx="892810" cy="9715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72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主要负责执勤消防车、执勤器材装备维修工作。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2810" cy="10058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方正仿宋_GBK" w:hAnsi="Times New Roman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2810" cy="9956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367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方正仿宋_GBK" w:hAnsi="Times New Roman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2810" cy="7899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_1411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取得汽车维修类中级（含）以上证书，且具备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年以上从业经历。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金）。</w:t>
            </w:r>
          </w:p>
        </w:tc>
      </w:tr>
      <w:tr w:rsidR="00727A00" w:rsidTr="009E7F10">
        <w:trPr>
          <w:cantSplit/>
          <w:trHeight w:val="135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训练设施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维护员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主要负责营房营区水电系统、日常生活设施、实战化训练设施等日常维护以及电教设备、计算机、网络安全等运行管理。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持有机电、水电维护、机房管理、电教设备维护、计算机、网络安全等相关证书，且具备</w:t>
            </w:r>
            <w:r>
              <w:rPr>
                <w:rStyle w:val="font71"/>
                <w:rFonts w:eastAsia="方正仿宋_GBK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年以上从业经历。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8.5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金）。</w:t>
            </w:r>
          </w:p>
        </w:tc>
      </w:tr>
      <w:tr w:rsidR="00727A00" w:rsidTr="009E7F10">
        <w:trPr>
          <w:cantSplit/>
          <w:trHeight w:val="2729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应急通信</w:t>
            </w:r>
          </w:p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网络工程师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性别不限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主要负责设计、开发、编码、测试、部署和维护各类消防总队内部建设应用的业务信息系统，具有较强的计算机编程能力，能结合防灭火信息化建设工作实际，整理、汇总并分析开发需求，编写详细的开发与实施方案，确保项目顺利进行。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本科专业：电子信息工程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080701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、电子科学与技术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080702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、通信工程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080703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、微电子科学与工程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080704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、光电信息科学与工程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080705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、信息工程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080706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、计算机科学与技术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080901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、软件工程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080902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、网络工程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080903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、信息安全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080904K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、物联网工程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080905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、数字媒体技术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080906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，</w:t>
            </w:r>
          </w:p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且具备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年以上从业经历。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金）。</w:t>
            </w:r>
          </w:p>
        </w:tc>
      </w:tr>
      <w:tr w:rsidR="00727A00" w:rsidTr="009E7F10">
        <w:trPr>
          <w:cantSplit/>
          <w:trHeight w:val="973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战勤保障员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性别不限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主要负责财务管理、资产管理、内部审计、装备采购等战勤保障工作。</w:t>
            </w:r>
          </w:p>
        </w:tc>
        <w:tc>
          <w:tcPr>
            <w:tcW w:w="1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本科专业：会计学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120203K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、财务管理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审计学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120207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、内部审计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120218T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、采购管理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120603T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、管理科学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120101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、资产评估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、劳动关系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120211T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A00" w:rsidRDefault="00727A00" w:rsidP="009E7F10">
            <w:pPr>
              <w:widowControl/>
              <w:adjustRightInd w:val="0"/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年均工资约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8.5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万元（含个人缴纳五险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金，不含职务工资）。</w:t>
            </w:r>
          </w:p>
        </w:tc>
      </w:tr>
      <w:bookmarkEnd w:id="2"/>
      <w:bookmarkEnd w:id="3"/>
      <w:bookmarkEnd w:id="5"/>
      <w:bookmarkEnd w:id="6"/>
    </w:tbl>
    <w:p w:rsidR="00727A00" w:rsidRDefault="00727A00" w:rsidP="00727A00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color w:val="000000"/>
          <w:sz w:val="32"/>
          <w:szCs w:val="32"/>
        </w:rPr>
        <w:sectPr w:rsidR="00727A00">
          <w:pgSz w:w="23811" w:h="16838" w:orient="landscape"/>
          <w:pgMar w:top="850" w:right="3968" w:bottom="850" w:left="3968" w:header="851" w:footer="992" w:gutter="0"/>
          <w:pgNumType w:fmt="numberInDash"/>
          <w:cols w:space="720"/>
          <w:docGrid w:type="lines" w:linePitch="312"/>
        </w:sectPr>
      </w:pPr>
    </w:p>
    <w:bookmarkEnd w:id="0"/>
    <w:bookmarkEnd w:id="1"/>
    <w:bookmarkEnd w:id="4"/>
    <w:p w:rsidR="00D76647" w:rsidRPr="00727A00" w:rsidRDefault="00D76647"/>
    <w:sectPr w:rsidR="00D76647" w:rsidRPr="0072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BA46D9"/>
    <w:multiLevelType w:val="singleLevel"/>
    <w:tmpl w:val="C1BA46D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00"/>
    <w:rsid w:val="00727A00"/>
    <w:rsid w:val="00D76647"/>
    <w:rsid w:val="00D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727A00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727A00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2819</Characters>
  <Application>Microsoft Office Word</Application>
  <DocSecurity>0</DocSecurity>
  <Lines>23</Lines>
  <Paragraphs>6</Paragraphs>
  <ScaleCrop>false</ScaleCrop>
  <Company>Home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2026-03-22T05:00:00Z</dcterms:created>
  <dcterms:modified xsi:type="dcterms:W3CDTF">2026-03-22T05:05:00Z</dcterms:modified>
</cp:coreProperties>
</file>