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4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嘉兴长三角创新投资集团有限公司</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嘉兴科创</w:t>
      </w:r>
    </w:p>
    <w:p w14:paraId="6B6229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人才集团有限公司</w:t>
      </w:r>
      <w:r>
        <w:rPr>
          <w:rFonts w:hint="eastAsia" w:ascii="方正小标宋简体" w:hAnsi="方正小标宋简体" w:eastAsia="方正小标宋简体" w:cs="方正小标宋简体"/>
          <w:sz w:val="44"/>
          <w:szCs w:val="44"/>
          <w:lang w:val="en-US" w:eastAsia="zh-CN"/>
        </w:rPr>
        <w:t>2026年上半年</w:t>
      </w:r>
      <w:r>
        <w:rPr>
          <w:rFonts w:hint="eastAsia" w:ascii="方正小标宋简体" w:hAnsi="方正小标宋简体" w:eastAsia="方正小标宋简体" w:cs="方正小标宋简体"/>
          <w:sz w:val="44"/>
          <w:szCs w:val="44"/>
        </w:rPr>
        <w:t>公开招聘</w:t>
      </w:r>
    </w:p>
    <w:p w14:paraId="758B4B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告</w:t>
      </w:r>
    </w:p>
    <w:p w14:paraId="567F58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15C29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woUserID w:val="1"/>
        </w:rPr>
      </w:pPr>
      <w:r>
        <w:rPr>
          <w:rFonts w:hint="eastAsia" w:ascii="仿宋_GB2312" w:hAnsi="仿宋_GB2312" w:eastAsia="仿宋_GB2312" w:cs="仿宋_GB2312"/>
          <w:sz w:val="32"/>
          <w:szCs w:val="32"/>
          <w:woUserID w:val="1"/>
        </w:rPr>
        <w:t>嘉兴长三角创新投资集团有限公司（简称长投集团）</w:t>
      </w:r>
      <w:r>
        <w:rPr>
          <w:rFonts w:hint="eastAsia" w:ascii="仿宋_GB2312" w:hAnsi="仿宋_GB2312" w:eastAsia="仿宋_GB2312" w:cs="仿宋_GB2312"/>
          <w:sz w:val="32"/>
          <w:szCs w:val="32"/>
          <w:lang w:eastAsia="zh-CN"/>
          <w:woUserID w:val="1"/>
        </w:rPr>
        <w:t>、</w:t>
      </w:r>
      <w:r>
        <w:rPr>
          <w:rFonts w:hint="eastAsia" w:ascii="仿宋_GB2312" w:hAnsi="仿宋_GB2312" w:eastAsia="仿宋_GB2312" w:cs="仿宋_GB2312"/>
          <w:sz w:val="32"/>
          <w:szCs w:val="32"/>
          <w:woUserID w:val="1"/>
        </w:rPr>
        <w:t>嘉兴科创人才集团有限公司（简称科创人才集团）</w:t>
      </w:r>
      <w:r>
        <w:rPr>
          <w:rFonts w:hint="eastAsia" w:ascii="仿宋_GB2312" w:hAnsi="仿宋_GB2312" w:eastAsia="仿宋_GB2312" w:cs="仿宋_GB2312"/>
          <w:sz w:val="32"/>
          <w:szCs w:val="32"/>
          <w:lang w:val="en-US" w:eastAsia="zh-CN"/>
          <w:woUserID w:val="1"/>
        </w:rPr>
        <w:t>是经市委市政府批准成立的市属国企，</w:t>
      </w:r>
      <w:r>
        <w:rPr>
          <w:rFonts w:hint="eastAsia" w:ascii="仿宋_GB2312" w:hAnsi="仿宋_GB2312" w:eastAsia="仿宋_GB2312" w:cs="仿宋_GB2312"/>
          <w:sz w:val="32"/>
          <w:szCs w:val="32"/>
          <w:woUserID w:val="1"/>
        </w:rPr>
        <w:t>下设嘉兴长投创业投资有限公司、嘉兴市嘉人人才服务运营有限公司、嘉兴市融资担保有限公司</w:t>
      </w:r>
      <w:r>
        <w:rPr>
          <w:rFonts w:hint="eastAsia" w:ascii="仿宋_GB2312" w:hAnsi="仿宋_GB2312" w:eastAsia="仿宋_GB2312" w:cs="仿宋_GB2312"/>
          <w:sz w:val="32"/>
          <w:szCs w:val="32"/>
          <w:lang w:val="en-US" w:eastAsia="zh-CN"/>
          <w:woUserID w:val="1"/>
        </w:rPr>
        <w:t>等公司</w:t>
      </w:r>
      <w:r>
        <w:rPr>
          <w:rFonts w:hint="eastAsia" w:ascii="仿宋_GB2312" w:hAnsi="仿宋_GB2312" w:eastAsia="仿宋_GB2312" w:cs="仿宋_GB2312"/>
          <w:sz w:val="32"/>
          <w:szCs w:val="32"/>
          <w:lang w:eastAsia="zh-CN"/>
          <w:woUserID w:val="1"/>
        </w:rPr>
        <w:t>，</w:t>
      </w:r>
      <w:r>
        <w:rPr>
          <w:rFonts w:hint="eastAsia" w:ascii="仿宋_GB2312" w:hAnsi="仿宋_GB2312" w:eastAsia="仿宋_GB2312" w:cs="仿宋_GB2312"/>
          <w:sz w:val="32"/>
          <w:szCs w:val="32"/>
          <w:woUserID w:val="1"/>
        </w:rPr>
        <w:t>业务覆盖政府投资基金运作管理、金融股权管理、人才项目引育、人力资源服务、</w:t>
      </w:r>
      <w:r>
        <w:rPr>
          <w:rFonts w:hint="eastAsia" w:ascii="仿宋_GB2312" w:hAnsi="仿宋_GB2312" w:eastAsia="仿宋_GB2312" w:cs="仿宋_GB2312"/>
          <w:sz w:val="32"/>
          <w:szCs w:val="32"/>
          <w:lang w:val="en-US" w:eastAsia="zh-CN"/>
          <w:woUserID w:val="1"/>
        </w:rPr>
        <w:t>科创</w:t>
      </w:r>
      <w:r>
        <w:rPr>
          <w:rFonts w:hint="eastAsia" w:ascii="仿宋_GB2312" w:hAnsi="仿宋_GB2312" w:eastAsia="仿宋_GB2312" w:cs="仿宋_GB2312"/>
          <w:sz w:val="32"/>
          <w:szCs w:val="32"/>
          <w:woUserID w:val="1"/>
        </w:rPr>
        <w:t>人才公寓运营管理、融资担保服务等。</w:t>
      </w:r>
    </w:p>
    <w:p w14:paraId="709B3E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woUserID w:val="1"/>
        </w:rPr>
        <w:t>根据工作需要，面向社会公开招聘长投集团、科创人才集团工作人员，现将有关事项公告如下：</w:t>
      </w:r>
    </w:p>
    <w:p w14:paraId="3EE1AA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一、岗位</w:t>
      </w:r>
      <w:r>
        <w:rPr>
          <w:rFonts w:hint="eastAsia" w:ascii="黑体" w:hAnsi="黑体" w:eastAsia="黑体" w:cs="黑体"/>
          <w:sz w:val="32"/>
          <w:szCs w:val="32"/>
          <w:lang w:val="en-US" w:eastAsia="zh-CN"/>
        </w:rPr>
        <w:t>计划及岗位要求</w:t>
      </w:r>
    </w:p>
    <w:p w14:paraId="7BF2E9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 w:eastAsia="仿宋_GB2312" w:cs="华文仿宋"/>
          <w:sz w:val="32"/>
          <w:szCs w:val="32"/>
          <w:highlight w:val="none"/>
          <w:shd w:val="clear" w:color="auto" w:fill="FFFFFF"/>
        </w:rPr>
        <w:t>本次</w:t>
      </w:r>
      <w:r>
        <w:rPr>
          <w:rFonts w:ascii="仿宋_GB2312" w:hAnsi="仿宋" w:eastAsia="仿宋_GB2312" w:cs="华文仿宋"/>
          <w:sz w:val="32"/>
          <w:szCs w:val="32"/>
          <w:highlight w:val="none"/>
          <w:shd w:val="clear" w:color="auto" w:fill="FFFFFF"/>
        </w:rPr>
        <w:t>公开招聘推出</w:t>
      </w:r>
      <w:r>
        <w:rPr>
          <w:rFonts w:hint="eastAsia" w:ascii="仿宋_GB2312" w:hAnsi="仿宋" w:eastAsia="仿宋_GB2312" w:cs="华文仿宋"/>
          <w:sz w:val="32"/>
          <w:szCs w:val="32"/>
          <w:highlight w:val="none"/>
          <w:shd w:val="clear" w:color="auto" w:fill="FFFFFF"/>
        </w:rPr>
        <w:t>岗</w:t>
      </w:r>
      <w:r>
        <w:rPr>
          <w:rFonts w:hint="eastAsia" w:ascii="仿宋_GB2312" w:hAnsi="仿宋" w:eastAsia="仿宋_GB2312" w:cs="华文仿宋"/>
          <w:color w:val="auto"/>
          <w:sz w:val="32"/>
          <w:szCs w:val="32"/>
          <w:highlight w:val="none"/>
          <w:shd w:val="clear" w:color="auto" w:fill="FFFFFF"/>
        </w:rPr>
        <w:t>位</w:t>
      </w:r>
      <w:r>
        <w:rPr>
          <w:rFonts w:hint="eastAsia" w:ascii="仿宋_GB2312" w:hAnsi="仿宋" w:eastAsia="仿宋_GB2312" w:cs="华文仿宋"/>
          <w:color w:val="auto"/>
          <w:sz w:val="32"/>
          <w:szCs w:val="32"/>
          <w:highlight w:val="none"/>
          <w:shd w:val="clear" w:color="auto" w:fill="FFFFFF"/>
          <w:lang w:val="en-US" w:eastAsia="zh-CN"/>
        </w:rPr>
        <w:t>5</w:t>
      </w:r>
      <w:r>
        <w:rPr>
          <w:rFonts w:hint="eastAsia" w:ascii="仿宋_GB2312" w:hAnsi="仿宋" w:eastAsia="仿宋_GB2312" w:cs="华文仿宋"/>
          <w:color w:val="auto"/>
          <w:sz w:val="32"/>
          <w:szCs w:val="32"/>
          <w:highlight w:val="none"/>
          <w:shd w:val="clear" w:color="auto" w:fill="FFFFFF"/>
        </w:rPr>
        <w:t>个，</w:t>
      </w:r>
      <w:r>
        <w:rPr>
          <w:rFonts w:ascii="仿宋_GB2312" w:hAnsi="仿宋" w:eastAsia="仿宋_GB2312" w:cs="华文仿宋"/>
          <w:color w:val="auto"/>
          <w:sz w:val="32"/>
          <w:szCs w:val="32"/>
          <w:highlight w:val="none"/>
          <w:shd w:val="clear" w:color="auto" w:fill="FFFFFF"/>
        </w:rPr>
        <w:t>计划招聘</w:t>
      </w:r>
      <w:r>
        <w:rPr>
          <w:rFonts w:hint="eastAsia" w:ascii="仿宋_GB2312" w:hAnsi="仿宋" w:eastAsia="仿宋_GB2312" w:cs="华文仿宋"/>
          <w:color w:val="auto"/>
          <w:sz w:val="32"/>
          <w:szCs w:val="32"/>
          <w:highlight w:val="none"/>
          <w:shd w:val="clear" w:color="auto" w:fill="FFFFFF"/>
          <w:lang w:val="en-US" w:eastAsia="zh-CN"/>
        </w:rPr>
        <w:t>7</w:t>
      </w:r>
      <w:r>
        <w:rPr>
          <w:rFonts w:hint="eastAsia" w:ascii="仿宋_GB2312" w:hAnsi="仿宋" w:eastAsia="仿宋_GB2312" w:cs="华文仿宋"/>
          <w:color w:val="auto"/>
          <w:sz w:val="32"/>
          <w:szCs w:val="32"/>
          <w:highlight w:val="none"/>
          <w:shd w:val="clear" w:color="auto" w:fill="FFFFFF"/>
        </w:rPr>
        <w:t>人</w:t>
      </w:r>
      <w:r>
        <w:rPr>
          <w:rFonts w:ascii="仿宋_GB2312" w:hAnsi="仿宋" w:eastAsia="仿宋_GB2312" w:cs="华文仿宋"/>
          <w:color w:val="auto"/>
          <w:sz w:val="32"/>
          <w:szCs w:val="32"/>
          <w:highlight w:val="none"/>
          <w:shd w:val="clear" w:color="auto" w:fill="FFFFFF"/>
        </w:rPr>
        <w:t>，</w:t>
      </w:r>
      <w:r>
        <w:rPr>
          <w:rFonts w:hint="eastAsia" w:ascii="仿宋_GB2312" w:hAnsi="仿宋_GB2312" w:eastAsia="仿宋_GB2312" w:cs="仿宋_GB2312"/>
          <w:sz w:val="32"/>
          <w:szCs w:val="32"/>
          <w:highlight w:val="none"/>
        </w:rPr>
        <w:t>具体招聘岗位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人数</w:t>
      </w:r>
      <w:r>
        <w:rPr>
          <w:rFonts w:hint="eastAsia" w:ascii="仿宋_GB2312" w:hAnsi="仿宋_GB2312" w:eastAsia="仿宋_GB2312" w:cs="仿宋_GB2312"/>
          <w:sz w:val="32"/>
          <w:szCs w:val="32"/>
          <w:highlight w:val="none"/>
        </w:rPr>
        <w:t>和要求</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详见《长投集团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科创人才集团</w:t>
      </w:r>
      <w:r>
        <w:rPr>
          <w:rFonts w:hint="eastAsia" w:ascii="仿宋_GB2312" w:hAnsi="仿宋_GB2312" w:eastAsia="仿宋_GB2312" w:cs="仿宋_GB2312"/>
          <w:sz w:val="32"/>
          <w:szCs w:val="32"/>
          <w:highlight w:val="none"/>
          <w:lang w:val="en-US" w:eastAsia="zh-CN"/>
        </w:rPr>
        <w:t>2026年上半年公开</w:t>
      </w:r>
      <w:r>
        <w:rPr>
          <w:rFonts w:hint="eastAsia" w:ascii="仿宋_GB2312" w:hAnsi="仿宋_GB2312" w:eastAsia="仿宋_GB2312" w:cs="仿宋_GB2312"/>
          <w:sz w:val="32"/>
          <w:szCs w:val="32"/>
          <w:highlight w:val="none"/>
        </w:rPr>
        <w:t>招聘岗位及条件表》。</w:t>
      </w:r>
    </w:p>
    <w:p w14:paraId="220DD081">
      <w:pPr>
        <w:keepNext w:val="0"/>
        <w:keepLines w:val="0"/>
        <w:pageBreakBefore w:val="0"/>
        <w:widowControl/>
        <w:kinsoku/>
        <w:overflowPunct w:val="0"/>
        <w:topLinePunct w:val="0"/>
        <w:autoSpaceDE/>
        <w:autoSpaceDN/>
        <w:bidi w:val="0"/>
        <w:adjustRightInd w:val="0"/>
        <w:snapToGrid/>
        <w:spacing w:line="560" w:lineRule="exact"/>
        <w:ind w:firstLine="640" w:firstLineChars="200"/>
        <w:textAlignment w:val="auto"/>
        <w:rPr>
          <w:rFonts w:ascii="仿宋_GB2312" w:hAnsi="仿宋" w:eastAsia="仿宋_GB2312" w:cs="华文仿宋"/>
          <w:kern w:val="0"/>
          <w:sz w:val="32"/>
          <w:szCs w:val="32"/>
          <w:shd w:val="clear" w:color="auto" w:fill="FFFFFF"/>
        </w:rPr>
      </w:pPr>
      <w:r>
        <w:rPr>
          <w:rFonts w:hint="eastAsia" w:ascii="仿宋_GB2312" w:hAnsi="仿宋" w:eastAsia="仿宋_GB2312" w:cs="华文仿宋"/>
          <w:kern w:val="0"/>
          <w:sz w:val="32"/>
          <w:szCs w:val="32"/>
          <w:shd w:val="clear" w:color="auto" w:fill="FFFFFF"/>
          <w:lang w:eastAsia="zh-CN"/>
        </w:rPr>
        <w:t>报考人员</w:t>
      </w:r>
      <w:r>
        <w:rPr>
          <w:rFonts w:hint="eastAsia" w:ascii="仿宋_GB2312" w:hAnsi="仿宋" w:eastAsia="仿宋_GB2312" w:cs="华文仿宋"/>
          <w:kern w:val="0"/>
          <w:sz w:val="32"/>
          <w:szCs w:val="32"/>
          <w:shd w:val="clear" w:color="auto" w:fill="FFFFFF"/>
        </w:rPr>
        <w:t>可</w:t>
      </w:r>
      <w:r>
        <w:rPr>
          <w:rFonts w:hint="eastAsia" w:ascii="仿宋_GB2312" w:hAnsi="仿宋" w:eastAsia="仿宋_GB2312" w:cs="华文仿宋"/>
          <w:kern w:val="0"/>
          <w:sz w:val="32"/>
          <w:szCs w:val="32"/>
          <w:shd w:val="clear" w:color="auto" w:fill="FFFFFF"/>
          <w:lang w:eastAsia="zh-CN"/>
        </w:rPr>
        <w:t>通过</w:t>
      </w:r>
      <w:r>
        <w:rPr>
          <w:rFonts w:hint="eastAsia" w:ascii="仿宋_GB2312" w:hAnsi="仿宋" w:eastAsia="仿宋_GB2312" w:cs="华文仿宋"/>
          <w:kern w:val="0"/>
          <w:sz w:val="32"/>
          <w:szCs w:val="32"/>
          <w:shd w:val="clear" w:color="auto" w:fill="FFFFFF"/>
        </w:rPr>
        <w:t>下列</w:t>
      </w:r>
      <w:r>
        <w:rPr>
          <w:rFonts w:ascii="仿宋_GB2312" w:hAnsi="仿宋" w:eastAsia="仿宋_GB2312" w:cs="华文仿宋"/>
          <w:kern w:val="0"/>
          <w:sz w:val="32"/>
          <w:szCs w:val="32"/>
          <w:shd w:val="clear" w:color="auto" w:fill="FFFFFF"/>
        </w:rPr>
        <w:t>平台</w:t>
      </w:r>
      <w:r>
        <w:rPr>
          <w:rFonts w:hint="eastAsia" w:ascii="仿宋_GB2312" w:hAnsi="仿宋" w:eastAsia="仿宋_GB2312" w:cs="华文仿宋"/>
          <w:kern w:val="0"/>
          <w:sz w:val="32"/>
          <w:szCs w:val="32"/>
          <w:shd w:val="clear" w:color="auto" w:fill="FFFFFF"/>
        </w:rPr>
        <w:t>查询本次招聘相关信息：</w:t>
      </w:r>
    </w:p>
    <w:p w14:paraId="5059B6B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嘉兴长三角创新投资集团有限公司、嘉兴科创人才集团有限公司</w:t>
      </w:r>
      <w:r>
        <w:rPr>
          <w:rFonts w:hint="eastAsia" w:ascii="仿宋_GB2312" w:hAnsi="仿宋_GB2312" w:eastAsia="仿宋_GB2312" w:cs="仿宋_GB2312"/>
          <w:sz w:val="32"/>
          <w:szCs w:val="32"/>
          <w:highlight w:val="none"/>
          <w:lang w:val="en-US" w:eastAsia="zh-CN"/>
        </w:rPr>
        <w:t>2026年上半年</w:t>
      </w:r>
      <w:r>
        <w:rPr>
          <w:rFonts w:hint="eastAsia" w:ascii="仿宋_GB2312" w:hAnsi="仿宋_GB2312" w:eastAsia="仿宋_GB2312" w:cs="仿宋_GB2312"/>
          <w:sz w:val="32"/>
          <w:szCs w:val="32"/>
        </w:rPr>
        <w:t>公开招聘报名系统（</w:t>
      </w:r>
      <w:r>
        <w:rPr>
          <w:rFonts w:hint="default" w:ascii="仿宋_GB2312" w:hAnsi="仿宋_GB2312" w:eastAsia="仿宋_GB2312" w:cs="仿宋_GB2312"/>
          <w:sz w:val="32"/>
          <w:szCs w:val="32"/>
          <w:highlight w:val="none"/>
          <w:lang w:eastAsia="zh-CN"/>
          <w:woUserID w:val="1"/>
        </w:rPr>
        <w:t>https://bm.gd-pa.cn/dzsys/jxjt</w:t>
      </w:r>
      <w:r>
        <w:rPr>
          <w:rFonts w:hint="eastAsia" w:ascii="仿宋_GB2312" w:hAnsi="仿宋_GB2312" w:eastAsia="仿宋_GB2312" w:cs="仿宋_GB2312"/>
          <w:sz w:val="32"/>
          <w:szCs w:val="32"/>
        </w:rPr>
        <w:t>）</w:t>
      </w:r>
    </w:p>
    <w:p w14:paraId="68D48B6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嘉兴市财政局网站（</w:t>
      </w:r>
      <w:r>
        <w:rPr>
          <w:rFonts w:hint="eastAsia" w:ascii="仿宋_GB2312" w:hAnsi="仿宋_GB2312" w:eastAsia="仿宋_GB2312" w:cs="仿宋_GB2312"/>
          <w:sz w:val="32"/>
          <w:szCs w:val="32"/>
        </w:rPr>
        <w:t>https://czj.jiaxing.gov.cn/</w:t>
      </w:r>
      <w:r>
        <w:rPr>
          <w:rFonts w:hint="eastAsia" w:ascii="仿宋_GB2312" w:hAnsi="仿宋_GB2312" w:eastAsia="仿宋_GB2312" w:cs="仿宋_GB2312"/>
          <w:sz w:val="32"/>
          <w:szCs w:val="32"/>
          <w:lang w:val="en-US" w:eastAsia="zh-CN"/>
        </w:rPr>
        <w:t>）</w:t>
      </w:r>
    </w:p>
    <w:p w14:paraId="6B7773B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长投</w:t>
      </w:r>
      <w:r>
        <w:rPr>
          <w:rFonts w:hint="eastAsia" w:ascii="仿宋_GB2312" w:hAnsi="仿宋_GB2312" w:eastAsia="仿宋_GB2312" w:cs="仿宋_GB2312"/>
          <w:sz w:val="32"/>
          <w:szCs w:val="32"/>
        </w:rPr>
        <w:t>集团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科创人才集团</w:t>
      </w:r>
      <w:r>
        <w:rPr>
          <w:rFonts w:hint="eastAsia" w:ascii="仿宋_GB2312" w:hAnsi="仿宋_GB2312" w:eastAsia="仿宋_GB2312" w:cs="仿宋_GB2312"/>
          <w:sz w:val="32"/>
          <w:szCs w:val="32"/>
        </w:rPr>
        <w:t>微信公众号“</w:t>
      </w:r>
      <w:r>
        <w:rPr>
          <w:rFonts w:hint="eastAsia" w:ascii="仿宋_GB2312" w:hAnsi="仿宋_GB2312" w:eastAsia="仿宋_GB2312" w:cs="仿宋_GB2312"/>
          <w:sz w:val="32"/>
          <w:szCs w:val="32"/>
          <w:lang w:val="en-US" w:eastAsia="zh-CN"/>
        </w:rPr>
        <w:t>嘉兴长投集团 科创人才集团</w:t>
      </w:r>
      <w:r>
        <w:rPr>
          <w:rFonts w:hint="eastAsia" w:ascii="仿宋_GB2312" w:hAnsi="仿宋_GB2312" w:eastAsia="仿宋_GB2312" w:cs="仿宋_GB2312"/>
          <w:sz w:val="32"/>
          <w:szCs w:val="32"/>
        </w:rPr>
        <w:t>”</w:t>
      </w:r>
    </w:p>
    <w:p w14:paraId="3D7A7D0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嘉兴人事人才网（https://www.jxrsrc.com）</w:t>
      </w:r>
    </w:p>
    <w:p w14:paraId="41BAD1A9">
      <w:pPr>
        <w:keepNext w:val="0"/>
        <w:keepLines w:val="0"/>
        <w:pageBreakBefore w:val="0"/>
        <w:widowControl/>
        <w:kinsoku/>
        <w:overflowPunct w:val="0"/>
        <w:topLinePunct w:val="0"/>
        <w:autoSpaceDE/>
        <w:autoSpaceDN/>
        <w:bidi w:val="0"/>
        <w:snapToGrid/>
        <w:spacing w:line="560" w:lineRule="exact"/>
        <w:ind w:firstLine="640" w:firstLineChars="200"/>
        <w:textAlignment w:val="auto"/>
        <w:rPr>
          <w:rFonts w:ascii="仿宋_GB2312" w:hAnsi="仿宋" w:eastAsia="仿宋_GB2312" w:cs="华文仿宋"/>
          <w:sz w:val="32"/>
          <w:szCs w:val="32"/>
          <w:shd w:val="clear" w:color="auto" w:fill="FFFFFF"/>
        </w:rPr>
      </w:pPr>
      <w:r>
        <w:rPr>
          <w:rFonts w:hint="eastAsia" w:ascii="仿宋_GB2312" w:hAnsi="仿宋" w:eastAsia="仿宋_GB2312" w:cs="华文仿宋"/>
          <w:kern w:val="0"/>
          <w:sz w:val="32"/>
          <w:szCs w:val="32"/>
          <w:shd w:val="clear" w:color="auto" w:fill="FFFFFF"/>
        </w:rPr>
        <w:t>上述</w:t>
      </w:r>
      <w:r>
        <w:rPr>
          <w:rFonts w:ascii="仿宋_GB2312" w:hAnsi="仿宋" w:eastAsia="仿宋_GB2312" w:cs="华文仿宋"/>
          <w:kern w:val="0"/>
          <w:sz w:val="32"/>
          <w:szCs w:val="32"/>
          <w:shd w:val="clear" w:color="auto" w:fill="FFFFFF"/>
        </w:rPr>
        <w:t>平台</w:t>
      </w:r>
      <w:r>
        <w:rPr>
          <w:rFonts w:hint="eastAsia" w:ascii="仿宋_GB2312" w:hAnsi="仿宋" w:eastAsia="仿宋_GB2312" w:cs="华文仿宋"/>
          <w:kern w:val="0"/>
          <w:sz w:val="32"/>
          <w:szCs w:val="32"/>
          <w:shd w:val="clear" w:color="auto" w:fill="FFFFFF"/>
        </w:rPr>
        <w:t>为</w:t>
      </w:r>
      <w:r>
        <w:rPr>
          <w:rFonts w:ascii="仿宋_GB2312" w:hAnsi="仿宋" w:eastAsia="仿宋_GB2312" w:cs="华文仿宋"/>
          <w:kern w:val="0"/>
          <w:sz w:val="32"/>
          <w:szCs w:val="32"/>
          <w:shd w:val="clear" w:color="auto" w:fill="FFFFFF"/>
        </w:rPr>
        <w:t>本次公开</w:t>
      </w:r>
      <w:r>
        <w:rPr>
          <w:rFonts w:hint="eastAsia" w:ascii="仿宋_GB2312" w:hAnsi="仿宋" w:eastAsia="仿宋_GB2312" w:cs="华文仿宋"/>
          <w:kern w:val="0"/>
          <w:sz w:val="32"/>
          <w:szCs w:val="32"/>
          <w:shd w:val="clear" w:color="auto" w:fill="FFFFFF"/>
        </w:rPr>
        <w:t>招聘信息发布指定平台。</w:t>
      </w:r>
    </w:p>
    <w:p w14:paraId="3AB25E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二、招聘基本资格条件</w:t>
      </w:r>
    </w:p>
    <w:p w14:paraId="62FB73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（一）具有中华人民共和国国籍；</w:t>
      </w:r>
    </w:p>
    <w:p w14:paraId="7ED4D7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（二）拥护中华人民共和国宪法，拥护中国共产党领导和社会主义制度；</w:t>
      </w:r>
    </w:p>
    <w:p w14:paraId="5CA7F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（三）具有良好的政治素质和道德品行；</w:t>
      </w:r>
    </w:p>
    <w:p w14:paraId="0554D0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（四）具有正常履行职责的身体条件和心理素质；</w:t>
      </w:r>
    </w:p>
    <w:p w14:paraId="7D9697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）具有符合职位要求的工作能力和专业技术能力；</w:t>
      </w:r>
    </w:p>
    <w:p w14:paraId="0FB3EA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具备应聘岗位所需要的其他条件。</w:t>
      </w:r>
    </w:p>
    <w:p w14:paraId="215608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三、有下列情况之一的不具备报考条件</w:t>
      </w:r>
    </w:p>
    <w:p w14:paraId="77A2AC1E">
      <w:pPr>
        <w:keepNext w:val="0"/>
        <w:keepLines w:val="0"/>
        <w:pageBreakBefore w:val="0"/>
        <w:kinsoku/>
        <w:topLinePunct w:val="0"/>
        <w:autoSpaceDE/>
        <w:autoSpaceDN/>
        <w:bidi w:val="0"/>
        <w:snapToGrid/>
        <w:spacing w:line="560" w:lineRule="exact"/>
        <w:ind w:firstLine="616"/>
        <w:textAlignment w:val="auto"/>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（一）因犯罪受过刑事处罚的；</w:t>
      </w:r>
    </w:p>
    <w:p w14:paraId="3D98156A">
      <w:pPr>
        <w:keepNext w:val="0"/>
        <w:keepLines w:val="0"/>
        <w:pageBreakBefore w:val="0"/>
        <w:kinsoku/>
        <w:topLinePunct w:val="0"/>
        <w:autoSpaceDE/>
        <w:autoSpaceDN/>
        <w:bidi w:val="0"/>
        <w:snapToGrid/>
        <w:spacing w:line="560" w:lineRule="exact"/>
        <w:ind w:firstLine="616"/>
        <w:textAlignment w:val="auto"/>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（二）被开除中国共产党党籍的；</w:t>
      </w:r>
    </w:p>
    <w:p w14:paraId="225BA73F">
      <w:pPr>
        <w:keepNext w:val="0"/>
        <w:keepLines w:val="0"/>
        <w:pageBreakBefore w:val="0"/>
        <w:kinsoku/>
        <w:topLinePunct w:val="0"/>
        <w:autoSpaceDE/>
        <w:autoSpaceDN/>
        <w:bidi w:val="0"/>
        <w:snapToGrid/>
        <w:spacing w:line="560" w:lineRule="exact"/>
        <w:ind w:firstLine="616"/>
        <w:textAlignment w:val="auto"/>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（三）被开除公职的；</w:t>
      </w:r>
    </w:p>
    <w:p w14:paraId="1C9BCEA7">
      <w:pPr>
        <w:keepNext w:val="0"/>
        <w:keepLines w:val="0"/>
        <w:pageBreakBefore w:val="0"/>
        <w:kinsoku/>
        <w:topLinePunct w:val="0"/>
        <w:autoSpaceDE/>
        <w:autoSpaceDN/>
        <w:bidi w:val="0"/>
        <w:snapToGrid/>
        <w:spacing w:line="560" w:lineRule="exact"/>
        <w:ind w:firstLine="616"/>
        <w:textAlignment w:val="auto"/>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（四）被依法列为失信联合惩戒对象的；</w:t>
      </w:r>
    </w:p>
    <w:p w14:paraId="1BD34E43">
      <w:pPr>
        <w:keepNext w:val="0"/>
        <w:keepLines w:val="0"/>
        <w:pageBreakBefore w:val="0"/>
        <w:kinsoku/>
        <w:topLinePunct w:val="0"/>
        <w:autoSpaceDE/>
        <w:autoSpaceDN/>
        <w:bidi w:val="0"/>
        <w:snapToGrid/>
        <w:spacing w:line="560" w:lineRule="exact"/>
        <w:ind w:firstLine="616"/>
        <w:textAlignment w:val="auto"/>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（五）受党纪政务处分还在影响期内的；</w:t>
      </w:r>
    </w:p>
    <w:p w14:paraId="37B5A77E">
      <w:pPr>
        <w:keepNext w:val="0"/>
        <w:keepLines w:val="0"/>
        <w:pageBreakBefore w:val="0"/>
        <w:kinsoku/>
        <w:topLinePunct w:val="0"/>
        <w:autoSpaceDE/>
        <w:autoSpaceDN/>
        <w:bidi w:val="0"/>
        <w:snapToGrid/>
        <w:spacing w:line="560" w:lineRule="exact"/>
        <w:ind w:firstLine="616"/>
        <w:textAlignment w:val="auto"/>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（六）因违纪违法正在接受调查尚未作出结论的；</w:t>
      </w:r>
    </w:p>
    <w:p w14:paraId="4E1D38C8">
      <w:pPr>
        <w:keepNext w:val="0"/>
        <w:keepLines w:val="0"/>
        <w:pageBreakBefore w:val="0"/>
        <w:kinsoku/>
        <w:topLinePunct w:val="0"/>
        <w:autoSpaceDE/>
        <w:autoSpaceDN/>
        <w:bidi w:val="0"/>
        <w:snapToGrid/>
        <w:spacing w:line="560" w:lineRule="exact"/>
        <w:ind w:firstLine="616"/>
        <w:textAlignment w:val="auto"/>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（七）报考人员不得报考聘用后即构成回避关系的招聘岗位；</w:t>
      </w:r>
    </w:p>
    <w:p w14:paraId="355700FE">
      <w:pPr>
        <w:keepNext w:val="0"/>
        <w:keepLines w:val="0"/>
        <w:pageBreakBefore w:val="0"/>
        <w:kinsoku/>
        <w:topLinePunct w:val="0"/>
        <w:autoSpaceDE/>
        <w:autoSpaceDN/>
        <w:bidi w:val="0"/>
        <w:snapToGrid/>
        <w:spacing w:line="560" w:lineRule="exact"/>
        <w:ind w:firstLine="616"/>
        <w:textAlignment w:val="auto"/>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（八）具有其他不宜报考的情形人员。</w:t>
      </w:r>
    </w:p>
    <w:p w14:paraId="099456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招聘方式</w:t>
      </w:r>
    </w:p>
    <w:p w14:paraId="08B454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本次公开招聘采取笔试、面试相结合的方式进行</w:t>
      </w:r>
      <w:r>
        <w:rPr>
          <w:rFonts w:hint="eastAsia" w:ascii="仿宋_GB2312" w:hAnsi="仿宋_GB2312" w:eastAsia="仿宋_GB2312" w:cs="仿宋_GB2312"/>
          <w:bCs/>
          <w:spacing w:val="0"/>
          <w:kern w:val="2"/>
          <w:sz w:val="32"/>
          <w:szCs w:val="32"/>
          <w:lang w:val="en-US" w:eastAsia="zh-CN" w:bidi="ar-SA"/>
        </w:rPr>
        <w:t>。</w:t>
      </w:r>
      <w:r>
        <w:rPr>
          <w:rFonts w:hint="eastAsia" w:ascii="仿宋_GB2312" w:hAnsi="仿宋_GB2312" w:eastAsia="仿宋_GB2312" w:cs="仿宋_GB2312"/>
          <w:sz w:val="32"/>
          <w:szCs w:val="32"/>
          <w:lang w:val="en-US" w:eastAsia="zh-CN"/>
        </w:rPr>
        <w:t>笔试科目及面试内容根据专业及岗位特点分别命题，实行量化评分。</w:t>
      </w:r>
    </w:p>
    <w:p w14:paraId="752BF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招聘</w:t>
      </w:r>
      <w:r>
        <w:rPr>
          <w:rFonts w:hint="eastAsia" w:ascii="黑体" w:hAnsi="黑体" w:eastAsia="黑体" w:cs="黑体"/>
          <w:sz w:val="32"/>
          <w:szCs w:val="32"/>
          <w:lang w:val="en-US" w:eastAsia="zh-CN"/>
        </w:rPr>
        <w:t>程序</w:t>
      </w:r>
    </w:p>
    <w:p w14:paraId="425393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本次公开招聘坚持德才兼备的用人标准，贯彻公开、平等、竞争、择优原则，按照发布公告、报名、资格审核、笔试、面试、体检和考核、聘用等程序进行。资格初审结果，笔试、面试成绩，入围体检、考核名单，拟录用人员等重要环节信息及考试相关通知均在指定平台进行公示，全程接受社会监督。</w:t>
      </w:r>
    </w:p>
    <w:p w14:paraId="7CF9CE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（一）报名</w:t>
      </w:r>
    </w:p>
    <w:p w14:paraId="049A6C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报名相关事宜</w:t>
      </w:r>
    </w:p>
    <w:p w14:paraId="1E6DE2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本次公开招聘采用网上报名形式。</w:t>
      </w:r>
    </w:p>
    <w:p w14:paraId="693BF2FF">
      <w:pPr>
        <w:keepNext w:val="0"/>
        <w:keepLines w:val="0"/>
        <w:pageBreakBefore w:val="0"/>
        <w:kinsoku/>
        <w:wordWrap/>
        <w:overflowPunct w:val="0"/>
        <w:topLinePunct w:val="0"/>
        <w:autoSpaceDE/>
        <w:autoSpaceDN/>
        <w:bidi w:val="0"/>
        <w:snapToGrid/>
        <w:spacing w:line="560" w:lineRule="exact"/>
        <w:ind w:right="0" w:firstLine="640" w:firstLineChars="200"/>
        <w:jc w:val="both"/>
        <w:textAlignment w:val="auto"/>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网上注册及报名时间：</w:t>
      </w:r>
      <w:r>
        <w:rPr>
          <w:rFonts w:hint="eastAsia" w:ascii="仿宋_GB2312" w:hAnsi="仿宋_GB2312" w:eastAsia="仿宋_GB2312" w:cs="仿宋_GB2312"/>
          <w:color w:val="auto"/>
          <w:sz w:val="32"/>
          <w:szCs w:val="32"/>
          <w:highlight w:val="none"/>
          <w:u w:val="none"/>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28</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:00—</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13</w:t>
      </w:r>
      <w:r>
        <w:rPr>
          <w:rFonts w:hint="eastAsia" w:ascii="仿宋_GB2312" w:hAnsi="仿宋_GB2312" w:eastAsia="仿宋_GB2312" w:cs="仿宋_GB2312"/>
          <w:color w:val="auto"/>
          <w:sz w:val="32"/>
          <w:szCs w:val="32"/>
          <w:highlight w:val="none"/>
          <w:u w:val="none"/>
        </w:rPr>
        <w:t>日1</w:t>
      </w: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:00</w:t>
      </w:r>
      <w:r>
        <w:rPr>
          <w:rFonts w:hint="eastAsia" w:ascii="仿宋_GB2312" w:hAnsi="仿宋_GB2312" w:eastAsia="仿宋_GB2312" w:cs="仿宋_GB2312"/>
          <w:color w:val="auto"/>
          <w:sz w:val="32"/>
          <w:szCs w:val="32"/>
          <w:highlight w:val="none"/>
        </w:rPr>
        <w:t>。</w:t>
      </w:r>
    </w:p>
    <w:p w14:paraId="11A811C2">
      <w:pPr>
        <w:keepNext w:val="0"/>
        <w:keepLines w:val="0"/>
        <w:pageBreakBefore w:val="0"/>
        <w:widowControl w:val="0"/>
        <w:kinsoku/>
        <w:wordWrap w:val="0"/>
        <w:overflowPunct/>
        <w:topLinePunct w:val="0"/>
        <w:autoSpaceDE/>
        <w:autoSpaceDN/>
        <w:bidi w:val="0"/>
        <w:adjustRightInd/>
        <w:snapToGrid/>
        <w:spacing w:line="560" w:lineRule="exact"/>
        <w:ind w:right="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rPr>
        <w:t>报考人员登录</w:t>
      </w:r>
      <w:r>
        <w:rPr>
          <w:rFonts w:hint="eastAsia" w:ascii="仿宋_GB2312" w:hAnsi="仿宋_GB2312" w:eastAsia="仿宋_GB2312" w:cs="仿宋_GB2312"/>
          <w:sz w:val="32"/>
          <w:szCs w:val="32"/>
        </w:rPr>
        <w:t>嘉兴长三角创新投资集团有限公司、嘉兴科创人才集团有限公司</w:t>
      </w:r>
      <w:r>
        <w:rPr>
          <w:rFonts w:hint="eastAsia" w:ascii="仿宋_GB2312" w:hAnsi="仿宋_GB2312" w:eastAsia="仿宋_GB2312" w:cs="仿宋_GB2312"/>
          <w:sz w:val="32"/>
          <w:szCs w:val="32"/>
          <w:lang w:val="en-US" w:eastAsia="zh-CN"/>
        </w:rPr>
        <w:t>2026年上半年</w:t>
      </w:r>
      <w:r>
        <w:rPr>
          <w:rFonts w:hint="eastAsia" w:ascii="仿宋_GB2312" w:hAnsi="仿宋_GB2312" w:eastAsia="仿宋_GB2312" w:cs="仿宋_GB2312"/>
          <w:sz w:val="32"/>
          <w:szCs w:val="32"/>
        </w:rPr>
        <w:t>公开招聘报名系统</w:t>
      </w:r>
      <w:r>
        <w:rPr>
          <w:rFonts w:ascii="仿宋_GB2312" w:hAnsi="宋体" w:eastAsia="仿宋_GB2312" w:cs="仿宋_GB2312"/>
          <w:i w:val="0"/>
          <w:iCs w:val="0"/>
          <w:caps w:val="0"/>
          <w:color w:val="auto"/>
          <w:spacing w:val="0"/>
          <w:sz w:val="31"/>
          <w:szCs w:val="31"/>
          <w:highlight w:val="none"/>
          <w:shd w:val="clear" w:color="auto" w:fill="FFFFFF"/>
        </w:rPr>
        <w:t>，按要求</w:t>
      </w:r>
      <w:r>
        <w:rPr>
          <w:rFonts w:hint="eastAsia" w:ascii="仿宋_GB2312" w:hAnsi="宋体" w:eastAsia="仿宋_GB2312" w:cs="仿宋_GB2312"/>
          <w:i w:val="0"/>
          <w:iCs w:val="0"/>
          <w:caps w:val="0"/>
          <w:color w:val="auto"/>
          <w:spacing w:val="0"/>
          <w:sz w:val="31"/>
          <w:szCs w:val="31"/>
          <w:highlight w:val="none"/>
          <w:shd w:val="clear" w:color="auto" w:fill="FFFFFF"/>
        </w:rPr>
        <w:t>注册并</w:t>
      </w:r>
      <w:r>
        <w:rPr>
          <w:rFonts w:ascii="仿宋_GB2312" w:hAnsi="宋体" w:eastAsia="仿宋_GB2312" w:cs="仿宋_GB2312"/>
          <w:i w:val="0"/>
          <w:iCs w:val="0"/>
          <w:caps w:val="0"/>
          <w:color w:val="auto"/>
          <w:spacing w:val="0"/>
          <w:sz w:val="31"/>
          <w:szCs w:val="31"/>
          <w:highlight w:val="none"/>
          <w:shd w:val="clear" w:color="auto" w:fill="FFFFFF"/>
        </w:rPr>
        <w:t>提交应聘申请。请根据公告中招聘条件的要求，认真填写符合报考条件的本人资料，</w:t>
      </w:r>
      <w:r>
        <w:rPr>
          <w:rFonts w:hint="eastAsia" w:ascii="仿宋_GB2312" w:hAnsi="宋体" w:eastAsia="仿宋_GB2312" w:cs="仿宋_GB2312"/>
          <w:sz w:val="31"/>
          <w:szCs w:val="31"/>
          <w:shd w:val="clear" w:color="auto" w:fill="FFFFFF"/>
        </w:rPr>
        <w:t>报考</w:t>
      </w:r>
      <w:r>
        <w:rPr>
          <w:rFonts w:ascii="仿宋_GB2312" w:hAnsi="宋体" w:eastAsia="仿宋_GB2312" w:cs="仿宋_GB2312"/>
          <w:i w:val="0"/>
          <w:iCs w:val="0"/>
          <w:caps w:val="0"/>
          <w:color w:val="auto"/>
          <w:spacing w:val="0"/>
          <w:sz w:val="31"/>
          <w:szCs w:val="31"/>
          <w:highlight w:val="none"/>
          <w:shd w:val="clear" w:color="auto" w:fill="FFFFFF"/>
        </w:rPr>
        <w:t>人员只能选择一个岗位报名，否则视为无效报名。</w:t>
      </w:r>
      <w:r>
        <w:rPr>
          <w:rFonts w:ascii="仿宋_GB2312" w:hAnsi="宋体" w:eastAsia="仿宋_GB2312" w:cs="仿宋_GB2312"/>
          <w:sz w:val="31"/>
          <w:szCs w:val="31"/>
          <w:shd w:val="clear" w:color="auto" w:fill="FFFFFF"/>
        </w:rPr>
        <w:t>报名申请提交后，尚未审查和已通过资格初审的，均不能修改本人信息或改报其他职位</w:t>
      </w:r>
      <w:r>
        <w:rPr>
          <w:rFonts w:hint="eastAsia" w:ascii="仿宋_GB2312" w:hAnsi="宋体" w:eastAsia="仿宋_GB2312" w:cs="仿宋_GB2312"/>
          <w:sz w:val="31"/>
          <w:szCs w:val="31"/>
          <w:shd w:val="clear" w:color="auto" w:fill="FFFFFF"/>
        </w:rPr>
        <w:t>，在报名时间内退回的，可修改后继续提交申请</w:t>
      </w:r>
      <w:r>
        <w:rPr>
          <w:rFonts w:ascii="仿宋_GB2312" w:hAnsi="宋体" w:eastAsia="仿宋_GB2312" w:cs="仿宋_GB2312"/>
          <w:sz w:val="31"/>
          <w:szCs w:val="31"/>
          <w:shd w:val="clear" w:color="auto" w:fill="FFFFFF"/>
        </w:rPr>
        <w:t>。</w:t>
      </w:r>
      <w:r>
        <w:rPr>
          <w:rFonts w:hint="eastAsia" w:ascii="仿宋_GB2312" w:hAnsi="仿宋_GB2312" w:eastAsia="仿宋_GB2312" w:cs="仿宋_GB2312"/>
          <w:color w:val="000000"/>
          <w:sz w:val="32"/>
          <w:szCs w:val="32"/>
        </w:rPr>
        <w:t>逾期系统关闭，不再受理报名。</w:t>
      </w:r>
    </w:p>
    <w:p w14:paraId="79804C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2.报名</w:t>
      </w:r>
      <w:r>
        <w:rPr>
          <w:rFonts w:hint="eastAsia" w:ascii="仿宋_GB2312" w:hAnsi="仿宋_GB2312" w:eastAsia="仿宋_GB2312" w:cs="仿宋_GB2312"/>
          <w:sz w:val="32"/>
          <w:szCs w:val="32"/>
          <w:lang w:val="en-US" w:eastAsia="zh-CN"/>
        </w:rPr>
        <w:t>材料</w:t>
      </w:r>
    </w:p>
    <w:p w14:paraId="7D65C7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（1）本人有效期内身份证（正反面）；</w:t>
      </w:r>
    </w:p>
    <w:p w14:paraId="6B7698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（2）学历、学位证书、学信网证明材料（国外学历学位另需提供教育部留学服务中心出具的认证报告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432B0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）近期1寸免冠彩色电子照片；</w:t>
      </w:r>
    </w:p>
    <w:p w14:paraId="73B345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）专业（职业、执业）资格等级证书；</w:t>
      </w:r>
    </w:p>
    <w:p w14:paraId="3A6FE7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）荣誉证书（专业成果及重要奖励等）；</w:t>
      </w:r>
    </w:p>
    <w:p w14:paraId="66E414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）社保缴纳证明（从参加工作时间开始的历年社保）；</w:t>
      </w:r>
    </w:p>
    <w:p w14:paraId="54857D1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）应聘岗位所需的业绩证明材料。</w:t>
      </w:r>
    </w:p>
    <w:p w14:paraId="507FFB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说明：（1）（2）（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）为必报材料，（</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）（7）</w:t>
      </w:r>
      <w:r>
        <w:rPr>
          <w:rFonts w:hint="eastAsia" w:ascii="仿宋_GB2312" w:hAnsi="仿宋_GB2312" w:eastAsia="仿宋_GB2312" w:cs="仿宋_GB2312"/>
          <w:snapToGrid w:val="0"/>
          <w:kern w:val="0"/>
          <w:sz w:val="32"/>
          <w:szCs w:val="32"/>
        </w:rPr>
        <w:t>根据报考岗位要求上传材料，并在上传附件前核实报名材料。</w:t>
      </w:r>
      <w:r>
        <w:rPr>
          <w:rFonts w:hint="eastAsia" w:ascii="仿宋_GB2312" w:hAnsi="仿宋_GB2312" w:eastAsia="仿宋_GB2312" w:cs="仿宋_GB2312"/>
          <w:snapToGrid w:val="0"/>
          <w:color w:val="auto"/>
          <w:kern w:val="0"/>
          <w:sz w:val="32"/>
          <w:szCs w:val="32"/>
        </w:rPr>
        <w:t>招聘岗位所涉及的具有专业技术资格或执（职）业资格证书（以发文时间或发证时间为准）、工作经历和年龄计算</w:t>
      </w:r>
      <w:r>
        <w:rPr>
          <w:rFonts w:hint="eastAsia" w:ascii="仿宋_GB2312" w:hAnsi="仿宋_GB2312" w:eastAsia="仿宋_GB2312" w:cs="仿宋_GB2312"/>
          <w:snapToGrid w:val="0"/>
          <w:color w:val="auto"/>
          <w:kern w:val="0"/>
          <w:sz w:val="32"/>
          <w:szCs w:val="32"/>
          <w:lang w:eastAsia="zh-CN"/>
        </w:rPr>
        <w:t>等</w:t>
      </w:r>
      <w:r>
        <w:rPr>
          <w:rFonts w:hint="eastAsia" w:ascii="仿宋_GB2312" w:hAnsi="仿宋_GB2312" w:eastAsia="仿宋_GB2312" w:cs="仿宋_GB2312"/>
          <w:snapToGrid w:val="0"/>
          <w:color w:val="auto"/>
          <w:kern w:val="0"/>
          <w:sz w:val="32"/>
          <w:szCs w:val="32"/>
        </w:rPr>
        <w:t>统一截至</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w:t>
      </w:r>
    </w:p>
    <w:p w14:paraId="5FB2CB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（二）资格审查</w:t>
      </w:r>
    </w:p>
    <w:p w14:paraId="483B7A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资格</w:t>
      </w:r>
      <w:r>
        <w:rPr>
          <w:rFonts w:hint="eastAsia" w:ascii="仿宋_GB2312" w:hAnsi="仿宋_GB2312" w:eastAsia="仿宋_GB2312" w:cs="仿宋_GB2312"/>
          <w:sz w:val="32"/>
          <w:szCs w:val="32"/>
        </w:rPr>
        <w:t>初审符合条件者将</w:t>
      </w:r>
      <w:r>
        <w:rPr>
          <w:rFonts w:hint="eastAsia" w:ascii="仿宋_GB2312" w:hAnsi="仿宋_GB2312" w:eastAsia="仿宋_GB2312" w:cs="仿宋_GB2312"/>
          <w:sz w:val="32"/>
          <w:szCs w:val="32"/>
          <w:lang w:val="en-US" w:eastAsia="zh-CN"/>
        </w:rPr>
        <w:t>获</w:t>
      </w:r>
      <w:r>
        <w:rPr>
          <w:rFonts w:hint="eastAsia" w:ascii="仿宋_GB2312" w:hAnsi="仿宋_GB2312" w:eastAsia="仿宋_GB2312" w:cs="仿宋_GB2312"/>
          <w:sz w:val="32"/>
          <w:szCs w:val="32"/>
        </w:rPr>
        <w:t>通知</w:t>
      </w:r>
      <w:r>
        <w:rPr>
          <w:rFonts w:hint="eastAsia" w:ascii="仿宋_GB2312" w:hAnsi="仿宋_GB2312" w:eastAsia="仿宋_GB2312" w:cs="仿宋_GB2312"/>
          <w:sz w:val="32"/>
          <w:szCs w:val="32"/>
          <w:lang w:val="en-US" w:eastAsia="zh-CN"/>
        </w:rPr>
        <w:t>参加笔试</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kern w:val="0"/>
          <w:sz w:val="32"/>
          <w:szCs w:val="32"/>
        </w:rPr>
        <w:t>报考</w:t>
      </w:r>
      <w:r>
        <w:rPr>
          <w:rFonts w:hint="eastAsia" w:ascii="仿宋_GB2312" w:hAnsi="仿宋_GB2312" w:eastAsia="仿宋_GB2312" w:cs="仿宋_GB2312"/>
          <w:sz w:val="32"/>
          <w:szCs w:val="32"/>
          <w:lang w:val="en-US" w:eastAsia="zh-CN"/>
        </w:rPr>
        <w:t>人员提交的信息必须真实、准确、完整、有效，凡弄虚作假或信息不全者一律取消应聘资格，后果由应聘人员自行承担。</w:t>
      </w:r>
    </w:p>
    <w:p w14:paraId="26B1FB17">
      <w:pPr>
        <w:keepNext w:val="0"/>
        <w:keepLines w:val="0"/>
        <w:pageBreakBefore w:val="0"/>
        <w:kinsoku/>
        <w:overflowPunct w:val="0"/>
        <w:topLinePunct w:val="0"/>
        <w:autoSpaceDE/>
        <w:autoSpaceDN/>
        <w:bidi w:val="0"/>
        <w:snapToGrid/>
        <w:spacing w:line="560" w:lineRule="exact"/>
        <w:ind w:firstLine="640" w:firstLineChars="200"/>
        <w:textAlignment w:val="auto"/>
        <w:rPr>
          <w:rFonts w:ascii="仿宋_GB2312" w:hAnsi="仿宋_GB2312" w:eastAsia="仿宋_GB2312" w:cs="仿宋_GB2312"/>
          <w:snapToGrid w:val="0"/>
          <w:kern w:val="0"/>
          <w:sz w:val="32"/>
          <w:szCs w:val="32"/>
          <w:highlight w:val="yellow"/>
        </w:rPr>
      </w:pPr>
      <w:r>
        <w:rPr>
          <w:rFonts w:hint="eastAsia" w:ascii="仿宋_GB2312" w:hAnsi="仿宋_GB2312" w:eastAsia="仿宋_GB2312" w:cs="仿宋_GB2312"/>
          <w:snapToGrid w:val="0"/>
          <w:kern w:val="0"/>
          <w:sz w:val="32"/>
          <w:szCs w:val="32"/>
        </w:rPr>
        <w:t>2.学历、学位以国家教育行政部门认可的相应证件文书为准，若以第二专业报名的，其第二专业须取得教育行政部门学历认定。招聘岗位所需专业由招聘单位参考国家教育行政部门</w:t>
      </w:r>
      <w:r>
        <w:rPr>
          <w:rFonts w:ascii="仿宋_GB2312" w:hAnsi="仿宋_GB2312" w:eastAsia="仿宋_GB2312" w:cs="仿宋_GB2312"/>
          <w:snapToGrid w:val="0"/>
          <w:kern w:val="0"/>
          <w:sz w:val="32"/>
          <w:szCs w:val="32"/>
        </w:rPr>
        <w:t>发布的《普通高等学校本科专业目录（</w:t>
      </w:r>
      <w:r>
        <w:rPr>
          <w:rFonts w:hint="eastAsia" w:ascii="仿宋_GB2312" w:hAnsi="仿宋_GB2312" w:eastAsia="仿宋_GB2312" w:cs="仿宋_GB2312"/>
          <w:snapToGrid w:val="0"/>
          <w:kern w:val="0"/>
          <w:sz w:val="32"/>
          <w:szCs w:val="32"/>
        </w:rPr>
        <w:t>2025年4月公布</w:t>
      </w:r>
      <w:r>
        <w:rPr>
          <w:rFonts w:ascii="仿宋_GB2312" w:hAnsi="仿宋_GB2312" w:eastAsia="仿宋_GB2312" w:cs="仿宋_GB2312"/>
          <w:snapToGrid w:val="0"/>
          <w:kern w:val="0"/>
          <w:sz w:val="32"/>
          <w:szCs w:val="32"/>
        </w:rPr>
        <w:t>）》《授予博士、硕士学位和培养研究生的学科、专业目录（1997年颁布，2008年更新）》《研究生教育学科专业目录（2022年）》设置及审查认定，并负责解释。对于</w:t>
      </w:r>
      <w:r>
        <w:rPr>
          <w:rFonts w:hint="eastAsia" w:ascii="仿宋_GB2312" w:hAnsi="仿宋_GB2312" w:eastAsia="仿宋_GB2312" w:cs="仿宋_GB2312"/>
          <w:snapToGrid w:val="0"/>
          <w:kern w:val="0"/>
          <w:sz w:val="32"/>
          <w:szCs w:val="32"/>
        </w:rPr>
        <w:t>报考人员</w:t>
      </w:r>
      <w:r>
        <w:rPr>
          <w:rFonts w:ascii="仿宋_GB2312" w:hAnsi="仿宋_GB2312" w:eastAsia="仿宋_GB2312" w:cs="仿宋_GB2312"/>
          <w:snapToGrid w:val="0"/>
          <w:kern w:val="0"/>
          <w:sz w:val="32"/>
          <w:szCs w:val="32"/>
        </w:rPr>
        <w:t>所学专业未列入目录</w:t>
      </w:r>
      <w:r>
        <w:rPr>
          <w:rFonts w:hint="eastAsia" w:ascii="仿宋_GB2312" w:hAnsi="仿宋_GB2312" w:eastAsia="仿宋_GB2312" w:cs="仿宋_GB2312"/>
          <w:snapToGrid w:val="0"/>
          <w:kern w:val="0"/>
          <w:sz w:val="32"/>
          <w:szCs w:val="32"/>
        </w:rPr>
        <w:t>的</w:t>
      </w:r>
      <w:r>
        <w:rPr>
          <w:rFonts w:ascii="仿宋_GB2312" w:hAnsi="仿宋_GB2312" w:eastAsia="仿宋_GB2312" w:cs="仿宋_GB2312"/>
          <w:snapToGrid w:val="0"/>
          <w:kern w:val="0"/>
          <w:sz w:val="32"/>
          <w:szCs w:val="32"/>
        </w:rPr>
        <w:t>，由招聘单位按专业所学课程、研究方向相同或相近原则审查。</w:t>
      </w:r>
      <w:r>
        <w:rPr>
          <w:rFonts w:hint="eastAsia" w:ascii="仿宋_GB2312" w:hAnsi="仿宋_GB2312" w:eastAsia="仿宋_GB2312" w:cs="仿宋_GB2312"/>
          <w:snapToGrid w:val="0"/>
          <w:kern w:val="0"/>
          <w:sz w:val="32"/>
          <w:szCs w:val="32"/>
        </w:rPr>
        <w:t>报考人员</w:t>
      </w:r>
      <w:r>
        <w:rPr>
          <w:rFonts w:ascii="仿宋_GB2312" w:hAnsi="仿宋_GB2312" w:eastAsia="仿宋_GB2312" w:cs="仿宋_GB2312"/>
          <w:snapToGrid w:val="0"/>
          <w:kern w:val="0"/>
          <w:sz w:val="32"/>
          <w:szCs w:val="32"/>
        </w:rPr>
        <w:t>所学专业以毕业证书载明的专业为准。</w:t>
      </w:r>
    </w:p>
    <w:p w14:paraId="7311FA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3.资格初审后，通过资格初审的应聘人数与招聘岗位人数比例不足3:1的，相应核减或取消招聘计划。</w:t>
      </w:r>
    </w:p>
    <w:p w14:paraId="26A2E6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（三）参考确认</w:t>
      </w:r>
    </w:p>
    <w:p w14:paraId="37DF1D80">
      <w:pPr>
        <w:keepNext w:val="0"/>
        <w:keepLines w:val="0"/>
        <w:pageBreakBefore w:val="0"/>
        <w:widowControl/>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napToGrid w:val="0"/>
          <w:kern w:val="0"/>
          <w:sz w:val="32"/>
          <w:szCs w:val="32"/>
        </w:rPr>
      </w:pPr>
      <w:r>
        <w:rPr>
          <w:rFonts w:hint="default" w:ascii="仿宋_GB2312" w:hAnsi="仿宋_GB2312" w:eastAsia="仿宋_GB2312" w:cs="仿宋_GB2312"/>
          <w:snapToGrid w:val="0"/>
          <w:kern w:val="0"/>
          <w:sz w:val="32"/>
          <w:szCs w:val="32"/>
        </w:rPr>
        <w:t>通过资格初审的报考人员请在规定时间内前往</w:t>
      </w:r>
      <w:r>
        <w:rPr>
          <w:rFonts w:hint="eastAsia" w:ascii="仿宋_GB2312" w:hAnsi="仿宋_GB2312" w:eastAsia="仿宋_GB2312" w:cs="仿宋_GB2312"/>
          <w:sz w:val="32"/>
          <w:szCs w:val="32"/>
        </w:rPr>
        <w:t>嘉兴长三角创新投资集团有限公司、嘉兴科创人才集团有限公司</w:t>
      </w:r>
      <w:r>
        <w:rPr>
          <w:rFonts w:hint="eastAsia" w:ascii="仿宋_GB2312" w:hAnsi="仿宋_GB2312" w:eastAsia="仿宋_GB2312" w:cs="仿宋_GB2312"/>
          <w:sz w:val="32"/>
          <w:szCs w:val="32"/>
          <w:lang w:val="en-US" w:eastAsia="zh-CN"/>
        </w:rPr>
        <w:t>2026年上半年</w:t>
      </w:r>
      <w:r>
        <w:rPr>
          <w:rFonts w:hint="eastAsia" w:ascii="仿宋_GB2312" w:hAnsi="仿宋_GB2312" w:eastAsia="仿宋_GB2312" w:cs="仿宋_GB2312"/>
          <w:sz w:val="32"/>
          <w:szCs w:val="32"/>
        </w:rPr>
        <w:t>公开招聘报名系统</w:t>
      </w:r>
      <w:r>
        <w:rPr>
          <w:rFonts w:hint="default" w:ascii="仿宋_GB2312" w:hAnsi="仿宋_GB2312" w:eastAsia="仿宋_GB2312" w:cs="仿宋_GB2312"/>
          <w:snapToGrid w:val="0"/>
          <w:kern w:val="0"/>
          <w:sz w:val="32"/>
          <w:szCs w:val="32"/>
        </w:rPr>
        <w:t>进行笔试参考确认，确认后方可进行后续准考证打印环节，超过规定时间不确认的，不得进入后续环节。</w:t>
      </w:r>
    </w:p>
    <w:p w14:paraId="27C9E6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笔试</w:t>
      </w:r>
    </w:p>
    <w:p w14:paraId="4944FC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仿宋_GB2312"/>
          <w:sz w:val="31"/>
          <w:szCs w:val="31"/>
          <w:shd w:val="clear" w:color="auto" w:fill="FFFFFF"/>
        </w:rPr>
      </w:pPr>
      <w:r>
        <w:rPr>
          <w:rFonts w:hint="eastAsia" w:ascii="仿宋_GB2312" w:hAnsi="仿宋_GB2312" w:eastAsia="仿宋_GB2312" w:cs="仿宋_GB2312"/>
          <w:sz w:val="32"/>
          <w:szCs w:val="32"/>
          <w:lang w:val="en-US" w:eastAsia="zh-CN"/>
        </w:rPr>
        <w:t>1.</w:t>
      </w:r>
      <w:r>
        <w:rPr>
          <w:rFonts w:hint="eastAsia" w:ascii="仿宋_GB2312" w:hAnsi="宋体" w:eastAsia="仿宋_GB2312" w:cs="仿宋_GB2312"/>
          <w:sz w:val="31"/>
          <w:szCs w:val="31"/>
          <w:shd w:val="clear" w:color="auto" w:fill="FFFFFF"/>
        </w:rPr>
        <w:t>笔试初定4月下旬举行，具体时间、地点另行通知。</w:t>
      </w:r>
    </w:p>
    <w:p w14:paraId="2773F3CF">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2"/>
          <w:szCs w:val="32"/>
        </w:rPr>
      </w:pPr>
      <w:r>
        <w:rPr>
          <w:rFonts w:hint="eastAsia" w:ascii="仿宋_GB2312" w:hAnsi="宋体" w:eastAsia="仿宋_GB2312" w:cs="仿宋_GB2312"/>
          <w:sz w:val="31"/>
          <w:szCs w:val="31"/>
          <w:shd w:val="clear" w:color="auto" w:fill="FFFFFF"/>
          <w:lang w:val="en-US" w:eastAsia="zh-CN"/>
        </w:rPr>
        <w:t>2.</w:t>
      </w:r>
      <w:r>
        <w:rPr>
          <w:rFonts w:hint="eastAsia" w:ascii="仿宋_GB2312" w:hAnsi="仿宋_GB2312" w:eastAsia="仿宋_GB2312" w:cs="仿宋_GB2312"/>
          <w:snapToGrid w:val="0"/>
          <w:kern w:val="0"/>
          <w:sz w:val="32"/>
          <w:szCs w:val="32"/>
        </w:rPr>
        <w:t>报考人员进入考场须携带有效期内身份证（或有效身份证件）、笔试准考证以备验证。</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成绩满分100分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napToGrid w:val="0"/>
          <w:kern w:val="0"/>
          <w:sz w:val="32"/>
          <w:szCs w:val="32"/>
        </w:rPr>
        <w:t>合格</w:t>
      </w:r>
      <w:r>
        <w:rPr>
          <w:rFonts w:hint="eastAsia" w:ascii="仿宋_GB2312" w:hAnsi="仿宋_GB2312" w:eastAsia="仿宋_GB2312" w:cs="仿宋_GB2312"/>
          <w:snapToGrid w:val="0"/>
          <w:kern w:val="0"/>
          <w:sz w:val="32"/>
          <w:szCs w:val="32"/>
          <w:lang w:eastAsia="zh-CN"/>
        </w:rPr>
        <w:t>分</w:t>
      </w:r>
      <w:r>
        <w:rPr>
          <w:rFonts w:hint="eastAsia" w:ascii="仿宋_GB2312" w:hAnsi="仿宋_GB2312" w:eastAsia="仿宋_GB2312" w:cs="仿宋_GB2312"/>
          <w:snapToGrid w:val="0"/>
          <w:kern w:val="0"/>
          <w:sz w:val="32"/>
          <w:szCs w:val="32"/>
        </w:rPr>
        <w:t>60分，笔试成绩不合格者，不能进入面试环节。</w:t>
      </w:r>
    </w:p>
    <w:p w14:paraId="6FCE63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面试</w:t>
      </w:r>
    </w:p>
    <w:p w14:paraId="289FD9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1.根据笔试成绩，</w:t>
      </w:r>
      <w:r>
        <w:rPr>
          <w:rFonts w:hint="eastAsia" w:ascii="仿宋_GB2312" w:hAnsi="仿宋_GB2312" w:eastAsia="仿宋_GB2312" w:cs="仿宋_GB2312"/>
          <w:sz w:val="32"/>
          <w:szCs w:val="32"/>
          <w:lang w:eastAsia="zh-CN"/>
        </w:rPr>
        <w:t>从高分到低分按招聘计划1:3的比例确定</w:t>
      </w:r>
      <w:r>
        <w:rPr>
          <w:rFonts w:hint="eastAsia" w:ascii="仿宋_GB2312" w:hAnsi="仿宋_GB2312" w:eastAsia="仿宋_GB2312" w:cs="仿宋_GB2312"/>
          <w:sz w:val="32"/>
          <w:szCs w:val="32"/>
          <w:lang w:val="en-US" w:eastAsia="zh-CN"/>
        </w:rPr>
        <w:t>入围</w:t>
      </w:r>
      <w:r>
        <w:rPr>
          <w:rFonts w:hint="eastAsia" w:ascii="仿宋_GB2312" w:hAnsi="仿宋_GB2312" w:eastAsia="仿宋_GB2312" w:cs="仿宋_GB2312"/>
          <w:sz w:val="32"/>
          <w:szCs w:val="32"/>
          <w:lang w:eastAsia="zh-CN"/>
        </w:rPr>
        <w:t>面试对象，招聘计划与入围面试对象比例不足1:2的，相应核减或取消招聘计划。</w:t>
      </w:r>
    </w:p>
    <w:p w14:paraId="720649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z w:val="32"/>
          <w:szCs w:val="32"/>
          <w:lang w:val="en-US" w:eastAsia="zh-CN"/>
        </w:rPr>
        <w:t>2.</w:t>
      </w:r>
      <w:r>
        <w:rPr>
          <w:rFonts w:ascii="仿宋_GB2312" w:eastAsia="仿宋_GB2312" w:cs="仿宋_GB2312"/>
          <w:color w:val="000000"/>
          <w:sz w:val="32"/>
          <w:szCs w:val="32"/>
          <w:shd w:val="clear" w:color="auto" w:fill="FFFFFF"/>
        </w:rPr>
        <w:t>面试前</w:t>
      </w:r>
      <w:r>
        <w:rPr>
          <w:rFonts w:hint="eastAsia" w:ascii="仿宋_GB2312" w:eastAsia="仿宋_GB2312" w:cs="仿宋_GB2312"/>
          <w:color w:val="000000"/>
          <w:sz w:val="32"/>
          <w:szCs w:val="32"/>
          <w:shd w:val="clear" w:color="auto" w:fill="FFFFFF"/>
        </w:rPr>
        <w:t>，</w:t>
      </w:r>
      <w:r>
        <w:rPr>
          <w:rFonts w:hint="eastAsia" w:ascii="仿宋_GB2312" w:eastAsia="仿宋_GB2312" w:cs="仿宋_GB2312"/>
          <w:color w:val="000000"/>
          <w:sz w:val="32"/>
          <w:szCs w:val="32"/>
          <w:u w:val="none"/>
          <w:shd w:val="clear" w:color="auto" w:fill="FFFFFF"/>
          <w:lang w:eastAsia="zh-CN"/>
        </w:rPr>
        <w:t>将通过短信进行面试</w:t>
      </w:r>
      <w:r>
        <w:rPr>
          <w:rFonts w:hint="eastAsia" w:ascii="仿宋_GB2312" w:eastAsia="仿宋_GB2312" w:cs="仿宋_GB2312"/>
          <w:color w:val="000000"/>
          <w:sz w:val="32"/>
          <w:szCs w:val="32"/>
          <w:u w:val="none"/>
          <w:shd w:val="clear" w:color="auto" w:fill="FFFFFF"/>
        </w:rPr>
        <w:t>参考确认</w:t>
      </w:r>
      <w:r>
        <w:rPr>
          <w:rFonts w:hint="eastAsia" w:ascii="仿宋_GB2312" w:eastAsia="仿宋_GB2312" w:cs="仿宋_GB2312"/>
          <w:color w:val="000000"/>
          <w:sz w:val="32"/>
          <w:szCs w:val="32"/>
          <w:u w:val="none"/>
          <w:shd w:val="clear" w:color="auto" w:fill="FFFFFF"/>
          <w:lang w:eastAsia="zh-CN"/>
        </w:rPr>
        <w:t>，后由</w:t>
      </w:r>
      <w:r>
        <w:rPr>
          <w:rFonts w:ascii="仿宋_GB2312" w:eastAsia="仿宋_GB2312" w:cs="仿宋_GB2312"/>
          <w:color w:val="000000"/>
          <w:sz w:val="32"/>
          <w:szCs w:val="32"/>
          <w:u w:val="none"/>
          <w:shd w:val="clear" w:color="auto" w:fill="FFFFFF"/>
        </w:rPr>
        <w:t>招聘单位进行现场资格复审</w:t>
      </w:r>
      <w:r>
        <w:rPr>
          <w:rFonts w:hint="eastAsia" w:ascii="仿宋_GB2312" w:hAnsi="仿宋_GB2312" w:eastAsia="仿宋_GB2312" w:cs="仿宋_GB2312"/>
          <w:snapToGrid w:val="0"/>
          <w:sz w:val="32"/>
          <w:szCs w:val="32"/>
        </w:rPr>
        <w:t>，时间、地点另行通知。</w:t>
      </w:r>
      <w:r>
        <w:rPr>
          <w:rFonts w:hint="eastAsia" w:ascii="仿宋_GB2312" w:hAnsi="仿宋_GB2312" w:eastAsia="仿宋_GB2312" w:cs="仿宋_GB2312"/>
          <w:sz w:val="32"/>
          <w:szCs w:val="32"/>
          <w:lang w:val="en-US" w:eastAsia="zh-CN"/>
        </w:rPr>
        <w:t>报考</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参加资格复审时，</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val="en-US" w:eastAsia="zh-CN"/>
        </w:rPr>
        <w:t>根据本公告（第五条第（一）款第2点“报名材料”），同时提供原件及复印件。</w:t>
      </w:r>
      <w:r>
        <w:rPr>
          <w:rFonts w:ascii="仿宋_GB2312" w:eastAsia="仿宋_GB2312" w:cs="仿宋_GB2312"/>
          <w:color w:val="000000"/>
          <w:sz w:val="32"/>
          <w:szCs w:val="32"/>
          <w:shd w:val="clear" w:color="auto" w:fill="FFFFFF"/>
        </w:rPr>
        <w:t>未按规定时间</w:t>
      </w:r>
      <w:r>
        <w:rPr>
          <w:rFonts w:hint="eastAsia" w:ascii="仿宋_GB2312" w:eastAsia="仿宋_GB2312" w:cs="仿宋_GB2312"/>
          <w:color w:val="000000"/>
          <w:sz w:val="32"/>
          <w:szCs w:val="32"/>
          <w:shd w:val="clear" w:color="auto" w:fill="FFFFFF"/>
        </w:rPr>
        <w:t>进行参考确认及</w:t>
      </w:r>
      <w:r>
        <w:rPr>
          <w:rFonts w:ascii="仿宋_GB2312" w:eastAsia="仿宋_GB2312" w:cs="仿宋_GB2312"/>
          <w:color w:val="000000"/>
          <w:sz w:val="32"/>
          <w:szCs w:val="32"/>
          <w:shd w:val="clear" w:color="auto" w:fill="FFFFFF"/>
        </w:rPr>
        <w:t>资格复审的，视作放弃面试。证件（证明）不全或所提供的证件（证明）与报考资格条件不符的，不得参加面试。</w:t>
      </w:r>
    </w:p>
    <w:p w14:paraId="41A1AE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3.面试采取结构化方式进行。</w:t>
      </w:r>
      <w:r>
        <w:rPr>
          <w:rFonts w:hint="eastAsia" w:ascii="仿宋_GB2312" w:hAnsi="仿宋_GB2312" w:eastAsia="仿宋_GB2312" w:cs="仿宋_GB2312"/>
          <w:sz w:val="32"/>
          <w:szCs w:val="32"/>
        </w:rPr>
        <w:t>面试成绩满分100分，合格</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分。面试不合格的，不得列入体检、</w:t>
      </w:r>
      <w:r>
        <w:rPr>
          <w:rFonts w:hint="eastAsia" w:ascii="仿宋_GB2312" w:hAnsi="仿宋_GB2312" w:eastAsia="仿宋_GB2312" w:cs="仿宋_GB2312"/>
          <w:sz w:val="32"/>
          <w:szCs w:val="32"/>
          <w:lang w:val="en-US" w:eastAsia="zh-CN"/>
        </w:rPr>
        <w:t>考核</w:t>
      </w:r>
      <w:r>
        <w:rPr>
          <w:rFonts w:hint="eastAsia" w:ascii="仿宋_GB2312" w:hAnsi="仿宋_GB2312" w:eastAsia="仿宋_GB2312" w:cs="仿宋_GB2312"/>
          <w:sz w:val="32"/>
          <w:szCs w:val="32"/>
        </w:rPr>
        <w:t>人选。</w:t>
      </w:r>
    </w:p>
    <w:p w14:paraId="7A4846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体检</w:t>
      </w:r>
      <w:r>
        <w:rPr>
          <w:rFonts w:hint="eastAsia" w:ascii="楷体_GB2312" w:hAnsi="楷体_GB2312" w:eastAsia="楷体_GB2312" w:cs="楷体_GB2312"/>
          <w:sz w:val="32"/>
          <w:szCs w:val="32"/>
          <w:lang w:val="en-US" w:eastAsia="zh-CN"/>
        </w:rPr>
        <w:t>与考核</w:t>
      </w:r>
    </w:p>
    <w:p w14:paraId="070BBB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面试结束后，按笔试成绩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面试成绩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60%计算</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总成绩。根据</w:t>
      </w:r>
      <w:r>
        <w:rPr>
          <w:rFonts w:hint="eastAsia" w:ascii="仿宋_GB2312" w:hAnsi="仿宋_GB2312" w:eastAsia="仿宋_GB2312" w:cs="仿宋_GB2312"/>
          <w:sz w:val="32"/>
          <w:szCs w:val="32"/>
          <w:lang w:val="en-US" w:eastAsia="zh-CN"/>
        </w:rPr>
        <w:t>考试总</w:t>
      </w:r>
      <w:r>
        <w:rPr>
          <w:rFonts w:hint="eastAsia" w:ascii="仿宋_GB2312" w:hAnsi="仿宋_GB2312" w:eastAsia="仿宋_GB2312" w:cs="仿宋_GB2312"/>
          <w:sz w:val="32"/>
          <w:szCs w:val="32"/>
        </w:rPr>
        <w:t>成绩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从高分到低分按招聘计划1:1的比例确定体检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考核对象</w:t>
      </w:r>
      <w:r>
        <w:rPr>
          <w:rFonts w:hint="eastAsia" w:ascii="仿宋_GB2312" w:hAnsi="仿宋_GB2312" w:eastAsia="仿宋_GB2312" w:cs="仿宋_GB2312"/>
          <w:sz w:val="32"/>
          <w:szCs w:val="32"/>
        </w:rPr>
        <w:t>。</w:t>
      </w:r>
      <w:r>
        <w:rPr>
          <w:rFonts w:hint="eastAsia" w:ascii="仿宋_GB2312" w:eastAsia="仿宋_GB2312"/>
          <w:sz w:val="32"/>
          <w:szCs w:val="32"/>
        </w:rPr>
        <w:t>若总成绩相等的，以笔试成绩从高到低排名确定</w:t>
      </w:r>
      <w:r>
        <w:rPr>
          <w:rFonts w:hint="eastAsia" w:ascii="仿宋_GB2312" w:eastAsia="仿宋_GB2312"/>
          <w:sz w:val="32"/>
          <w:szCs w:val="32"/>
          <w:lang w:eastAsia="zh-CN"/>
        </w:rPr>
        <w:t>。</w:t>
      </w:r>
    </w:p>
    <w:p w14:paraId="47B34369">
      <w:pPr>
        <w:keepNext w:val="0"/>
        <w:keepLines w:val="0"/>
        <w:pageBreakBefore w:val="0"/>
        <w:kinsoku/>
        <w:wordWrap/>
        <w:overflowPunct w:val="0"/>
        <w:topLinePunct w:val="0"/>
        <w:autoSpaceDE/>
        <w:autoSpaceDN/>
        <w:bidi w:val="0"/>
        <w:snapToGrid/>
        <w:spacing w:line="560" w:lineRule="exact"/>
        <w:ind w:right="0"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rPr>
        <w:t>1.体检参照《公务员录用体检通用标准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val="en-US" w:eastAsia="zh-CN"/>
        </w:rPr>
        <w:t>报考</w:t>
      </w:r>
      <w:r>
        <w:rPr>
          <w:rFonts w:hint="eastAsia" w:ascii="仿宋_GB2312" w:hAnsi="仿宋_GB2312" w:eastAsia="仿宋_GB2312" w:cs="仿宋_GB2312"/>
          <w:sz w:val="32"/>
          <w:szCs w:val="32"/>
        </w:rPr>
        <w:t>人员不按规定的时间、地点参加体检的，视作放弃。</w:t>
      </w:r>
      <w:r>
        <w:rPr>
          <w:rFonts w:hint="eastAsia" w:ascii="仿宋_GB2312" w:hAnsi="黑体" w:eastAsia="仿宋_GB2312"/>
          <w:sz w:val="32"/>
          <w:szCs w:val="32"/>
        </w:rPr>
        <w:t>对体检过程中弄虚作假、隐瞒实情造成结果失真的人选，取消招聘资格。</w:t>
      </w:r>
      <w:r>
        <w:rPr>
          <w:rFonts w:hint="default" w:ascii="仿宋_GB2312" w:hAnsi="仿宋_GB2312" w:eastAsia="仿宋_GB2312" w:cs="仿宋_GB2312"/>
          <w:color w:val="000000"/>
          <w:sz w:val="32"/>
          <w:szCs w:val="32"/>
        </w:rPr>
        <w:t>体检费用自理。</w:t>
      </w:r>
    </w:p>
    <w:p w14:paraId="7EE94E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考核内容主要为考核对象的思想政治表现、道德品质、遵纪守法、廉洁从业、业务能力等情况并复核资格条件，</w:t>
      </w:r>
      <w:r>
        <w:rPr>
          <w:rFonts w:hint="eastAsia" w:ascii="仿宋_GB2312" w:eastAsia="仿宋_GB2312"/>
          <w:sz w:val="32"/>
          <w:szCs w:val="32"/>
        </w:rPr>
        <w:t>考</w:t>
      </w:r>
      <w:r>
        <w:rPr>
          <w:rFonts w:ascii="仿宋_GB2312" w:eastAsia="仿宋_GB2312"/>
          <w:sz w:val="32"/>
          <w:szCs w:val="32"/>
        </w:rPr>
        <w:t>核</w:t>
      </w:r>
      <w:r>
        <w:rPr>
          <w:rFonts w:hint="eastAsia" w:ascii="仿宋_GB2312" w:eastAsia="仿宋_GB2312"/>
          <w:sz w:val="32"/>
          <w:szCs w:val="32"/>
        </w:rPr>
        <w:t>不合格不予聘用</w:t>
      </w:r>
      <w:r>
        <w:rPr>
          <w:rFonts w:hint="eastAsia" w:ascii="仿宋_GB2312" w:hAnsi="仿宋_GB2312" w:eastAsia="仿宋_GB2312" w:cs="仿宋_GB2312"/>
          <w:sz w:val="32"/>
          <w:szCs w:val="32"/>
          <w:lang w:val="en-US" w:eastAsia="zh-CN"/>
        </w:rPr>
        <w:t>。</w:t>
      </w:r>
    </w:p>
    <w:p w14:paraId="429D6E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聘用</w:t>
      </w:r>
    </w:p>
    <w:p w14:paraId="63C61E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体检与考核均合格人员，确定为拟聘用人员，按相关要求对拟聘用</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进行公示。在公示期间，对拟聘用人员有反映不符合岗位要求相关问题并查有实据的，不予</w:t>
      </w:r>
      <w:r>
        <w:rPr>
          <w:rFonts w:hint="eastAsia" w:ascii="仿宋_GB2312" w:hAnsi="仿宋_GB2312" w:eastAsia="仿宋_GB2312" w:cs="仿宋_GB2312"/>
          <w:sz w:val="32"/>
          <w:szCs w:val="32"/>
          <w:lang w:val="en-US" w:eastAsia="zh-CN"/>
        </w:rPr>
        <w:t>聘</w:t>
      </w:r>
      <w:r>
        <w:rPr>
          <w:rFonts w:hint="eastAsia" w:ascii="仿宋_GB2312" w:hAnsi="仿宋_GB2312" w:eastAsia="仿宋_GB2312" w:cs="仿宋_GB2312"/>
          <w:sz w:val="32"/>
          <w:szCs w:val="32"/>
        </w:rPr>
        <w:t>用。</w:t>
      </w:r>
    </w:p>
    <w:p w14:paraId="55C681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1.拟</w:t>
      </w:r>
      <w:r>
        <w:rPr>
          <w:rFonts w:hint="eastAsia" w:ascii="仿宋_GB2312" w:hAnsi="仿宋_GB2312" w:eastAsia="仿宋_GB2312" w:cs="仿宋_GB2312"/>
          <w:sz w:val="32"/>
          <w:szCs w:val="32"/>
          <w:lang w:val="en-US" w:eastAsia="zh-CN"/>
        </w:rPr>
        <w:t>聘用</w:t>
      </w:r>
      <w:r>
        <w:rPr>
          <w:rFonts w:hint="eastAsia" w:ascii="仿宋_GB2312" w:hAnsi="仿宋_GB2312" w:eastAsia="仿宋_GB2312" w:cs="仿宋_GB2312"/>
          <w:sz w:val="32"/>
          <w:szCs w:val="32"/>
        </w:rPr>
        <w:t>人员接到通知后，必须在规定时间内报到，无正当理由逾期者，取消</w:t>
      </w:r>
      <w:r>
        <w:rPr>
          <w:rFonts w:hint="eastAsia" w:ascii="仿宋_GB2312" w:hAnsi="仿宋_GB2312" w:eastAsia="仿宋_GB2312" w:cs="仿宋_GB2312"/>
          <w:sz w:val="32"/>
          <w:szCs w:val="32"/>
          <w:lang w:val="en-US" w:eastAsia="zh-CN"/>
        </w:rPr>
        <w:t>聘用</w:t>
      </w:r>
      <w:r>
        <w:rPr>
          <w:rFonts w:hint="eastAsia" w:ascii="仿宋_GB2312" w:hAnsi="仿宋_GB2312" w:eastAsia="仿宋_GB2312" w:cs="仿宋_GB2312"/>
          <w:sz w:val="32"/>
          <w:szCs w:val="32"/>
        </w:rPr>
        <w:t>资格。拟</w:t>
      </w:r>
      <w:r>
        <w:rPr>
          <w:rFonts w:hint="eastAsia" w:ascii="仿宋_GB2312" w:hAnsi="仿宋_GB2312" w:eastAsia="仿宋_GB2312" w:cs="仿宋_GB2312"/>
          <w:sz w:val="32"/>
          <w:szCs w:val="32"/>
          <w:lang w:val="en-US" w:eastAsia="zh-CN"/>
        </w:rPr>
        <w:t>聘用</w:t>
      </w:r>
      <w:r>
        <w:rPr>
          <w:rFonts w:hint="eastAsia" w:ascii="仿宋_GB2312" w:hAnsi="仿宋_GB2312" w:eastAsia="仿宋_GB2312" w:cs="仿宋_GB2312"/>
          <w:sz w:val="32"/>
          <w:szCs w:val="32"/>
        </w:rPr>
        <w:t>人员办理报到前须与原单位解除劳动合同。</w:t>
      </w:r>
    </w:p>
    <w:p w14:paraId="7C2D94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聘用</w:t>
      </w:r>
      <w:r>
        <w:rPr>
          <w:rFonts w:hint="eastAsia" w:ascii="仿宋_GB2312" w:hAnsi="仿宋_GB2312" w:eastAsia="仿宋_GB2312" w:cs="仿宋_GB2312"/>
          <w:sz w:val="32"/>
          <w:szCs w:val="32"/>
        </w:rPr>
        <w:t>人员与用人单位签订劳动合同，并按规定约定试用期。试用期满后，考核合格者，予以正式</w:t>
      </w:r>
      <w:r>
        <w:rPr>
          <w:rFonts w:hint="eastAsia" w:ascii="仿宋_GB2312" w:hAnsi="仿宋_GB2312" w:eastAsia="仿宋_GB2312" w:cs="仿宋_GB2312"/>
          <w:sz w:val="32"/>
          <w:szCs w:val="32"/>
          <w:lang w:val="en-US" w:eastAsia="zh-CN"/>
        </w:rPr>
        <w:t>聘用</w:t>
      </w:r>
      <w:r>
        <w:rPr>
          <w:rFonts w:hint="eastAsia" w:ascii="仿宋_GB2312" w:hAnsi="仿宋_GB2312" w:eastAsia="仿宋_GB2312" w:cs="仿宋_GB2312"/>
          <w:sz w:val="32"/>
          <w:szCs w:val="32"/>
        </w:rPr>
        <w:t>；不合格的，取消</w:t>
      </w:r>
      <w:r>
        <w:rPr>
          <w:rFonts w:hint="eastAsia" w:ascii="仿宋_GB2312" w:hAnsi="仿宋_GB2312" w:eastAsia="仿宋_GB2312" w:cs="仿宋_GB2312"/>
          <w:sz w:val="32"/>
          <w:szCs w:val="32"/>
          <w:lang w:val="en-US" w:eastAsia="zh-CN"/>
        </w:rPr>
        <w:t>聘用资格</w:t>
      </w:r>
      <w:r>
        <w:rPr>
          <w:rFonts w:hint="eastAsia" w:ascii="仿宋_GB2312" w:hAnsi="仿宋_GB2312" w:eastAsia="仿宋_GB2312" w:cs="仿宋_GB2312"/>
          <w:sz w:val="32"/>
          <w:szCs w:val="32"/>
        </w:rPr>
        <w:t>。</w:t>
      </w:r>
    </w:p>
    <w:p w14:paraId="4CB8E2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在体检、考核、公示等环节如发现不符合要求或因自身原因放弃或在规定时间内不办理手续等产生的空缺名额，由招聘单位研究决定是否安排人员递补，决定递补的则按招聘岗位考试总成绩从高分到低分依次进行。</w:t>
      </w:r>
    </w:p>
    <w:p w14:paraId="434EC5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其他</w:t>
      </w:r>
      <w:r>
        <w:rPr>
          <w:rFonts w:hint="eastAsia" w:ascii="黑体" w:hAnsi="黑体" w:eastAsia="黑体" w:cs="黑体"/>
          <w:sz w:val="32"/>
          <w:szCs w:val="32"/>
        </w:rPr>
        <w:t>事项</w:t>
      </w:r>
    </w:p>
    <w:p w14:paraId="1773A7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rPr>
        <w:t>严格</w:t>
      </w:r>
      <w:r>
        <w:rPr>
          <w:rFonts w:hint="eastAsia" w:ascii="仿宋_GB2312" w:hAnsi="仿宋_GB2312" w:eastAsia="仿宋_GB2312" w:cs="仿宋_GB2312"/>
          <w:sz w:val="32"/>
          <w:szCs w:val="32"/>
          <w:lang w:val="en-US" w:eastAsia="zh-CN"/>
        </w:rPr>
        <w:t>实行</w:t>
      </w:r>
      <w:r>
        <w:rPr>
          <w:rFonts w:hint="eastAsia" w:ascii="仿宋_GB2312" w:hAnsi="仿宋_GB2312" w:eastAsia="仿宋_GB2312" w:cs="仿宋_GB2312"/>
          <w:sz w:val="32"/>
          <w:szCs w:val="32"/>
        </w:rPr>
        <w:t>回避</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凡与</w:t>
      </w:r>
      <w:r>
        <w:rPr>
          <w:rFonts w:hint="eastAsia" w:ascii="仿宋_GB2312" w:hAnsi="仿宋_GB2312" w:eastAsia="仿宋_GB2312" w:cs="仿宋_GB2312"/>
          <w:bCs/>
          <w:spacing w:val="0"/>
          <w:sz w:val="32"/>
          <w:szCs w:val="32"/>
          <w:lang w:val="en-US" w:eastAsia="zh-CN"/>
        </w:rPr>
        <w:t>长投集团、科创人才集团</w:t>
      </w:r>
      <w:r>
        <w:rPr>
          <w:rFonts w:hint="eastAsia" w:ascii="仿宋_GB2312" w:hAnsi="仿宋_GB2312" w:eastAsia="仿宋_GB2312" w:cs="仿宋_GB2312"/>
          <w:bCs/>
          <w:spacing w:val="0"/>
          <w:sz w:val="32"/>
          <w:szCs w:val="32"/>
        </w:rPr>
        <w:t>中层</w:t>
      </w: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pacing w:val="0"/>
          <w:sz w:val="32"/>
          <w:szCs w:val="32"/>
          <w:lang w:val="en-US" w:eastAsia="zh-CN"/>
        </w:rPr>
        <w:t>含</w:t>
      </w: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pacing w:val="0"/>
          <w:sz w:val="32"/>
          <w:szCs w:val="32"/>
        </w:rPr>
        <w:t>以上管理人员及</w:t>
      </w:r>
      <w:r>
        <w:rPr>
          <w:rFonts w:hint="eastAsia" w:ascii="仿宋_GB2312" w:hAnsi="仿宋_GB2312" w:eastAsia="仿宋_GB2312" w:cs="仿宋_GB2312"/>
          <w:bCs/>
          <w:spacing w:val="0"/>
          <w:sz w:val="32"/>
          <w:szCs w:val="32"/>
          <w:lang w:val="en-US" w:eastAsia="zh-CN"/>
        </w:rPr>
        <w:t>所属企业</w:t>
      </w:r>
      <w:r>
        <w:rPr>
          <w:rFonts w:hint="eastAsia" w:ascii="仿宋_GB2312" w:hAnsi="仿宋_GB2312" w:eastAsia="仿宋_GB2312" w:cs="仿宋_GB2312"/>
          <w:bCs/>
          <w:spacing w:val="0"/>
          <w:sz w:val="32"/>
          <w:szCs w:val="32"/>
        </w:rPr>
        <w:t>领导班子成员有夫妻关系、直系血亲关系、三代以内旁系血亲或者近姻亲关系的应聘人员，不得应聘。</w:t>
      </w:r>
    </w:p>
    <w:p w14:paraId="6B18A4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rPr>
        <w:t>资格审查贯穿招聘工作全过程，无论在哪个环节发现报考人员</w:t>
      </w:r>
      <w:r>
        <w:rPr>
          <w:rFonts w:hint="eastAsia" w:ascii="仿宋_GB2312" w:hAnsi="仿宋_GB2312" w:eastAsia="仿宋_GB2312" w:cs="仿宋_GB2312"/>
          <w:color w:val="000000"/>
          <w:sz w:val="32"/>
          <w:szCs w:val="32"/>
          <w:shd w:val="clear" w:color="auto" w:fill="FFFFFF"/>
        </w:rPr>
        <w:t>与招聘岗位条件不符的，均取消报考资格。</w:t>
      </w:r>
      <w:r>
        <w:rPr>
          <w:rFonts w:hint="eastAsia" w:ascii="仿宋_GB2312" w:hAnsi="仿宋_GB2312" w:eastAsia="仿宋_GB2312" w:cs="仿宋_GB2312"/>
          <w:color w:val="000000"/>
          <w:sz w:val="32"/>
          <w:szCs w:val="32"/>
        </w:rPr>
        <w:t>对伪造、变造有关证件、材料、信息，骗取考试资格或恶意注册报名的，给予取消报考资格并按相关规定予以处理。对考试违纪违规行为的认定和处理，参照《浙江省人事考试应试人员违纪违规行为处理规定》执行。</w:t>
      </w:r>
    </w:p>
    <w:p w14:paraId="567DD8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本次公开招聘不指定考试辅导用书，不举办也不委托任何机构举办培训班。本公告未尽事宜由</w:t>
      </w:r>
      <w:r>
        <w:rPr>
          <w:rFonts w:hint="eastAsia" w:ascii="Times New Roman" w:hAnsi="Times New Roman" w:eastAsia="仿宋_GB2312"/>
          <w:sz w:val="32"/>
          <w:szCs w:val="32"/>
        </w:rPr>
        <w:t>组织实施单位</w:t>
      </w:r>
      <w:r>
        <w:rPr>
          <w:rFonts w:hint="eastAsia" w:ascii="仿宋_GB2312" w:hAnsi="仿宋_GB2312" w:eastAsia="仿宋_GB2312" w:cs="仿宋_GB2312"/>
          <w:sz w:val="32"/>
          <w:szCs w:val="32"/>
        </w:rPr>
        <w:t>按有关文件规定解释和执行。</w:t>
      </w:r>
    </w:p>
    <w:p w14:paraId="3E2242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对招聘单位信息、报考岗位、所需专业（学科）要求以及其他要求等需要咨询时，请报考人</w:t>
      </w:r>
      <w:r>
        <w:rPr>
          <w:rFonts w:hint="eastAsia" w:ascii="仿宋_GB2312" w:hAnsi="仿宋_GB2312" w:eastAsia="仿宋_GB2312" w:cs="仿宋_GB2312"/>
          <w:color w:val="000000"/>
          <w:sz w:val="32"/>
          <w:szCs w:val="32"/>
        </w:rPr>
        <w:t>员直接与招聘单位联系。</w:t>
      </w:r>
    </w:p>
    <w:p w14:paraId="3BB4A0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咨询电话：</w:t>
      </w:r>
    </w:p>
    <w:p w14:paraId="0E7BA8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长投集团（科创人才集团）综合管理部：0573-83626898</w:t>
      </w:r>
    </w:p>
    <w:p w14:paraId="434916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嘉兴长投创业投资有限公司：0573-83626911</w:t>
      </w:r>
    </w:p>
    <w:p w14:paraId="3E1730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嘉兴市嘉人人才服务运营有限公司</w:t>
      </w:r>
      <w:r>
        <w:rPr>
          <w:rFonts w:hint="eastAsia" w:ascii="仿宋_GB2312" w:hAnsi="仿宋_GB2312" w:eastAsia="仿宋_GB2312" w:cs="仿宋_GB2312"/>
          <w:sz w:val="32"/>
          <w:szCs w:val="32"/>
          <w:highlight w:val="none"/>
          <w:lang w:val="en-US" w:eastAsia="zh-CN"/>
        </w:rPr>
        <w:t>：0573-83626896</w:t>
      </w:r>
    </w:p>
    <w:p w14:paraId="3006BF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嘉兴市融资担保有限公司</w:t>
      </w:r>
      <w:r>
        <w:rPr>
          <w:rFonts w:hint="eastAsia" w:ascii="仿宋_GB2312" w:hAnsi="仿宋_GB2312" w:eastAsia="仿宋_GB2312" w:cs="仿宋_GB2312"/>
          <w:sz w:val="32"/>
          <w:szCs w:val="32"/>
          <w:highlight w:val="none"/>
          <w:lang w:val="en-US" w:eastAsia="zh-CN"/>
        </w:rPr>
        <w:t>：0573-82059191</w:t>
      </w:r>
    </w:p>
    <w:p w14:paraId="34BA1B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监督电话：</w:t>
      </w:r>
    </w:p>
    <w:p w14:paraId="441C4E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嘉兴市财政局人事处：0573-82031561</w:t>
      </w:r>
    </w:p>
    <w:p w14:paraId="711B6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eastAsia="zh-CN"/>
          <w:woUserID w:val="1"/>
        </w:rPr>
      </w:pPr>
      <w:r>
        <w:rPr>
          <w:rFonts w:hint="eastAsia" w:ascii="仿宋_GB2312" w:hAnsi="仿宋_GB2312" w:eastAsia="仿宋_GB2312" w:cs="仿宋_GB2312"/>
          <w:color w:val="000000"/>
          <w:sz w:val="32"/>
          <w:szCs w:val="32"/>
        </w:rPr>
        <w:t>嘉兴</w:t>
      </w:r>
      <w:r>
        <w:rPr>
          <w:rFonts w:hint="eastAsia" w:ascii="仿宋_GB2312" w:eastAsia="仿宋_GB2312"/>
          <w:color w:val="000000"/>
          <w:sz w:val="32"/>
          <w:szCs w:val="32"/>
          <w:lang w:val="en-US" w:eastAsia="zh-CN"/>
        </w:rPr>
        <w:t>市纪委市监委驻市人民检察院纪检监察组</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0573-</w:t>
      </w:r>
      <w:r>
        <w:rPr>
          <w:rFonts w:hint="default" w:ascii="仿宋_GB2312" w:hAnsi="仿宋_GB2312" w:eastAsia="仿宋_GB2312" w:cs="仿宋_GB2312"/>
          <w:color w:val="000000"/>
          <w:sz w:val="32"/>
          <w:szCs w:val="32"/>
          <w:lang w:eastAsia="zh-CN"/>
          <w:woUserID w:val="1"/>
        </w:rPr>
        <w:t>82501058</w:t>
      </w:r>
    </w:p>
    <w:p w14:paraId="37044A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联系</w:t>
      </w:r>
      <w:r>
        <w:rPr>
          <w:rFonts w:hint="eastAsia" w:ascii="仿宋_GB2312" w:hAnsi="仿宋_GB2312" w:eastAsia="仿宋_GB2312" w:cs="仿宋_GB2312"/>
          <w:sz w:val="32"/>
          <w:szCs w:val="32"/>
          <w:highlight w:val="none"/>
        </w:rPr>
        <w:t>时间</w:t>
      </w:r>
      <w:r>
        <w:rPr>
          <w:rFonts w:hint="eastAsia" w:ascii="仿宋_GB2312" w:hAnsi="仿宋_GB2312" w:eastAsia="仿宋_GB2312" w:cs="仿宋_GB2312"/>
          <w:sz w:val="32"/>
          <w:szCs w:val="32"/>
          <w:highlight w:val="none"/>
          <w:lang w:eastAsia="zh-CN"/>
        </w:rPr>
        <w:t>：</w:t>
      </w:r>
    </w:p>
    <w:p w14:paraId="09FF87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工作日9:00-12:00，14:00-17:30</w:t>
      </w:r>
      <w:r>
        <w:rPr>
          <w:rFonts w:hint="eastAsia" w:ascii="仿宋_GB2312" w:hAnsi="仿宋_GB2312" w:eastAsia="仿宋_GB2312" w:cs="仿宋_GB2312"/>
          <w:sz w:val="32"/>
          <w:szCs w:val="32"/>
          <w:highlight w:val="none"/>
          <w:lang w:val="en-US" w:eastAsia="zh-CN"/>
        </w:rPr>
        <w:t>。</w:t>
      </w:r>
    </w:p>
    <w:p w14:paraId="65E2F8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43C827CE">
      <w:pPr>
        <w:keepNext w:val="0"/>
        <w:keepLines w:val="0"/>
        <w:pageBreakBefore w:val="0"/>
        <w:widowControl w:val="0"/>
        <w:kinsoku/>
        <w:wordWrap/>
        <w:overflowPunct/>
        <w:topLinePunct w:val="0"/>
        <w:autoSpaceDE/>
        <w:autoSpaceDN/>
        <w:bidi w:val="0"/>
        <w:adjustRightInd/>
        <w:snapToGrid/>
        <w:spacing w:line="560" w:lineRule="exact"/>
        <w:ind w:left="1590" w:leftChars="300" w:hanging="960" w:hanging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rPr>
        <w:t>：长投集团、科创人才集团2026年上半年公开招聘岗位及条件表</w:t>
      </w:r>
    </w:p>
    <w:p w14:paraId="4EEC2AA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1A320A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5301F6D2">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嘉兴长三角创新投资集团有限公司</w:t>
      </w:r>
      <w:r>
        <w:rPr>
          <w:rFonts w:hint="eastAsia" w:ascii="仿宋_GB2312" w:hAnsi="仿宋_GB2312" w:eastAsia="仿宋_GB2312" w:cs="仿宋_GB2312"/>
          <w:sz w:val="32"/>
          <w:szCs w:val="32"/>
          <w:lang w:val="en-US" w:eastAsia="zh-CN"/>
        </w:rPr>
        <w:t xml:space="preserve">    </w:t>
      </w:r>
    </w:p>
    <w:p w14:paraId="124EDC69">
      <w:pPr>
        <w:keepNext w:val="0"/>
        <w:keepLines w:val="0"/>
        <w:pageBreakBefore w:val="0"/>
        <w:widowControl w:val="0"/>
        <w:kinsoku/>
        <w:wordWrap w:val="0"/>
        <w:overflowPunct/>
        <w:topLinePunct w:val="0"/>
        <w:autoSpaceDE/>
        <w:autoSpaceDN/>
        <w:bidi w:val="0"/>
        <w:adjustRightInd/>
        <w:snapToGrid/>
        <w:spacing w:line="560" w:lineRule="exact"/>
        <w:ind w:firstLine="3840" w:firstLineChars="1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嘉兴科创人才集团有限公司</w:t>
      </w:r>
      <w:r>
        <w:rPr>
          <w:rFonts w:hint="eastAsia" w:ascii="仿宋_GB2312" w:hAnsi="仿宋_GB2312" w:eastAsia="仿宋_GB2312" w:cs="仿宋_GB2312"/>
          <w:sz w:val="32"/>
          <w:szCs w:val="32"/>
          <w:lang w:val="en-US" w:eastAsia="zh-CN"/>
        </w:rPr>
        <w:t xml:space="preserve">       </w:t>
      </w:r>
    </w:p>
    <w:p w14:paraId="744BDCC4">
      <w:pPr>
        <w:keepNext w:val="0"/>
        <w:keepLines w:val="0"/>
        <w:pageBreakBefore w:val="0"/>
        <w:widowControl w:val="0"/>
        <w:kinsoku/>
        <w:wordWrap w:val="0"/>
        <w:overflowPunct/>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2026年3月27日          </w:t>
      </w:r>
    </w:p>
    <w:p w14:paraId="062CE2FE">
      <w:pPr>
        <w:keepNext w:val="0"/>
        <w:keepLines w:val="0"/>
        <w:pageBreakBefore w:val="0"/>
        <w:kinsoku/>
        <w:topLinePunct w:val="0"/>
        <w:autoSpaceDE/>
        <w:autoSpaceDN/>
        <w:bidi w:val="0"/>
        <w:snapToGrid/>
        <w:spacing w:line="560" w:lineRule="exact"/>
        <w:textAlignment w:val="auto"/>
        <w:rPr>
          <w:rFonts w:hint="eastAsia"/>
          <w:lang w:val="en-US" w:eastAsia="zh-CN"/>
        </w:rPr>
        <w:sectPr>
          <w:footerReference r:id="rId3" w:type="default"/>
          <w:pgSz w:w="11906" w:h="16838"/>
          <w:pgMar w:top="1701" w:right="1531" w:bottom="1701"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DECC4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73143A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1F36849D">
      <w:pPr>
        <w:keepNext w:val="0"/>
        <w:keepLines w:val="0"/>
        <w:pageBreakBefore w:val="0"/>
        <w:widowControl/>
        <w:kinsoku/>
        <w:wordWrap/>
        <w:overflowPunct/>
        <w:topLinePunct w:val="0"/>
        <w:autoSpaceDE/>
        <w:autoSpaceDN/>
        <w:bidi w:val="0"/>
        <w:adjustRightInd/>
        <w:snapToGrid w:val="0"/>
        <w:spacing w:after="313" w:afterLines="100" w:line="52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长投集团、科创人才集团2026年上半年公开招聘岗位及条件表</w:t>
      </w:r>
    </w:p>
    <w:tbl>
      <w:tblPr>
        <w:tblStyle w:val="14"/>
        <w:tblW w:w="14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708"/>
        <w:gridCol w:w="1221"/>
        <w:gridCol w:w="764"/>
        <w:gridCol w:w="976"/>
        <w:gridCol w:w="977"/>
        <w:gridCol w:w="1953"/>
        <w:gridCol w:w="2279"/>
        <w:gridCol w:w="1785"/>
        <w:gridCol w:w="2895"/>
      </w:tblGrid>
      <w:tr w14:paraId="6BF8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51" w:type="dxa"/>
            <w:vMerge w:val="restart"/>
            <w:vAlign w:val="center"/>
          </w:tcPr>
          <w:p w14:paraId="2F8CE5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所属</w:t>
            </w:r>
          </w:p>
          <w:p w14:paraId="582A69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宋体" w:eastAsia="黑体" w:cs="黑体"/>
                <w:i w:val="0"/>
                <w:iCs w:val="0"/>
                <w:color w:val="000000"/>
                <w:kern w:val="0"/>
                <w:sz w:val="24"/>
                <w:szCs w:val="24"/>
                <w:u w:val="none"/>
                <w:lang w:val="en-US" w:eastAsia="zh-CN" w:bidi="ar"/>
              </w:rPr>
            </w:pPr>
            <w:r>
              <w:rPr>
                <w:rFonts w:hint="eastAsia" w:ascii="黑体" w:hAnsi="黑体" w:eastAsia="黑体" w:cs="黑体"/>
                <w:b w:val="0"/>
                <w:bCs w:val="0"/>
                <w:sz w:val="24"/>
                <w:szCs w:val="24"/>
                <w:highlight w:val="none"/>
                <w:vertAlign w:val="baseline"/>
                <w:lang w:val="en-US" w:eastAsia="zh-CN"/>
              </w:rPr>
              <w:t>公司</w:t>
            </w:r>
          </w:p>
        </w:tc>
        <w:tc>
          <w:tcPr>
            <w:tcW w:w="708" w:type="dxa"/>
            <w:vMerge w:val="restart"/>
            <w:vAlign w:val="center"/>
          </w:tcPr>
          <w:p w14:paraId="64A290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岗位</w:t>
            </w:r>
          </w:p>
          <w:p w14:paraId="1B03D0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代码</w:t>
            </w:r>
          </w:p>
        </w:tc>
        <w:tc>
          <w:tcPr>
            <w:tcW w:w="1221" w:type="dxa"/>
            <w:vMerge w:val="restart"/>
            <w:vAlign w:val="center"/>
          </w:tcPr>
          <w:p w14:paraId="1BE6583A">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招聘</w:t>
            </w:r>
          </w:p>
          <w:p w14:paraId="15B49FA0">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黑体" w:hAnsi="宋体" w:eastAsia="黑体" w:cs="黑体"/>
                <w:i w:val="0"/>
                <w:iCs w:val="0"/>
                <w:color w:val="000000"/>
                <w:kern w:val="0"/>
                <w:sz w:val="24"/>
                <w:szCs w:val="24"/>
                <w:u w:val="none"/>
                <w:lang w:val="en-US" w:eastAsia="zh-CN" w:bidi="ar"/>
              </w:rPr>
              <w:t>岗位</w:t>
            </w:r>
          </w:p>
        </w:tc>
        <w:tc>
          <w:tcPr>
            <w:tcW w:w="764" w:type="dxa"/>
            <w:vMerge w:val="restart"/>
            <w:vAlign w:val="center"/>
          </w:tcPr>
          <w:p w14:paraId="68CFD661">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招聘</w:t>
            </w:r>
          </w:p>
          <w:p w14:paraId="4BCCC3BE">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黑体" w:hAnsi="宋体" w:eastAsia="黑体" w:cs="黑体"/>
                <w:i w:val="0"/>
                <w:iCs w:val="0"/>
                <w:color w:val="000000"/>
                <w:kern w:val="0"/>
                <w:sz w:val="24"/>
                <w:szCs w:val="24"/>
                <w:u w:val="none"/>
                <w:lang w:val="en-US" w:eastAsia="zh-CN" w:bidi="ar"/>
              </w:rPr>
              <w:t>人数</w:t>
            </w:r>
          </w:p>
        </w:tc>
        <w:tc>
          <w:tcPr>
            <w:tcW w:w="10865" w:type="dxa"/>
            <w:gridSpan w:val="6"/>
            <w:vAlign w:val="center"/>
          </w:tcPr>
          <w:p w14:paraId="71C19A08">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黑体" w:hAnsi="宋体" w:eastAsia="黑体" w:cs="黑体"/>
                <w:i w:val="0"/>
                <w:iCs w:val="0"/>
                <w:color w:val="000000"/>
                <w:kern w:val="0"/>
                <w:sz w:val="24"/>
                <w:szCs w:val="24"/>
                <w:u w:val="none"/>
                <w:lang w:val="en-US" w:eastAsia="zh-CN" w:bidi="ar"/>
              </w:rPr>
              <w:t>岗位要求</w:t>
            </w:r>
          </w:p>
        </w:tc>
      </w:tr>
      <w:tr w14:paraId="6D76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51" w:type="dxa"/>
            <w:vMerge w:val="continue"/>
            <w:vAlign w:val="center"/>
          </w:tcPr>
          <w:p w14:paraId="27ADCC19">
            <w:pPr>
              <w:jc w:val="center"/>
              <w:rPr>
                <w:rFonts w:hint="default" w:ascii="仿宋_GB2312" w:hAnsi="仿宋_GB2312" w:eastAsia="仿宋_GB2312" w:cs="仿宋_GB2312"/>
                <w:sz w:val="32"/>
                <w:szCs w:val="32"/>
                <w:highlight w:val="none"/>
                <w:vertAlign w:val="baseline"/>
                <w:lang w:val="en-US" w:eastAsia="zh-CN"/>
              </w:rPr>
            </w:pPr>
          </w:p>
        </w:tc>
        <w:tc>
          <w:tcPr>
            <w:tcW w:w="708" w:type="dxa"/>
            <w:vMerge w:val="continue"/>
            <w:vAlign w:val="center"/>
          </w:tcPr>
          <w:p w14:paraId="624EC67C">
            <w:pPr>
              <w:jc w:val="center"/>
              <w:rPr>
                <w:rFonts w:hint="default" w:ascii="仿宋_GB2312" w:hAnsi="仿宋_GB2312" w:eastAsia="仿宋_GB2312" w:cs="仿宋_GB2312"/>
                <w:sz w:val="32"/>
                <w:szCs w:val="32"/>
                <w:highlight w:val="none"/>
                <w:vertAlign w:val="baseline"/>
                <w:lang w:val="en-US" w:eastAsia="zh-CN"/>
              </w:rPr>
            </w:pPr>
          </w:p>
        </w:tc>
        <w:tc>
          <w:tcPr>
            <w:tcW w:w="1221" w:type="dxa"/>
            <w:vMerge w:val="continue"/>
            <w:vAlign w:val="center"/>
          </w:tcPr>
          <w:p w14:paraId="7F4E9C2C">
            <w:pPr>
              <w:jc w:val="center"/>
              <w:rPr>
                <w:rFonts w:hint="default" w:ascii="仿宋_GB2312" w:hAnsi="仿宋_GB2312" w:eastAsia="仿宋_GB2312" w:cs="仿宋_GB2312"/>
                <w:sz w:val="32"/>
                <w:szCs w:val="32"/>
                <w:highlight w:val="none"/>
                <w:vertAlign w:val="baseline"/>
                <w:lang w:val="en-US" w:eastAsia="zh-CN"/>
              </w:rPr>
            </w:pPr>
          </w:p>
        </w:tc>
        <w:tc>
          <w:tcPr>
            <w:tcW w:w="764" w:type="dxa"/>
            <w:vMerge w:val="continue"/>
            <w:vAlign w:val="center"/>
          </w:tcPr>
          <w:p w14:paraId="72296517">
            <w:pPr>
              <w:jc w:val="center"/>
              <w:rPr>
                <w:rFonts w:hint="default" w:ascii="仿宋_GB2312" w:hAnsi="仿宋_GB2312" w:eastAsia="仿宋_GB2312" w:cs="仿宋_GB2312"/>
                <w:sz w:val="32"/>
                <w:szCs w:val="32"/>
                <w:highlight w:val="none"/>
                <w:vertAlign w:val="baseline"/>
                <w:lang w:val="en-US" w:eastAsia="zh-CN"/>
              </w:rPr>
            </w:pPr>
          </w:p>
        </w:tc>
        <w:tc>
          <w:tcPr>
            <w:tcW w:w="976" w:type="dxa"/>
            <w:vAlign w:val="center"/>
          </w:tcPr>
          <w:p w14:paraId="337C499D">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黑体" w:hAnsi="宋体" w:eastAsia="黑体" w:cs="黑体"/>
                <w:i w:val="0"/>
                <w:iCs w:val="0"/>
                <w:color w:val="000000"/>
                <w:kern w:val="0"/>
                <w:sz w:val="24"/>
                <w:szCs w:val="24"/>
                <w:u w:val="none"/>
                <w:lang w:val="en-US" w:eastAsia="zh-CN" w:bidi="ar"/>
              </w:rPr>
              <w:t>学历</w:t>
            </w:r>
          </w:p>
        </w:tc>
        <w:tc>
          <w:tcPr>
            <w:tcW w:w="977" w:type="dxa"/>
            <w:vAlign w:val="center"/>
          </w:tcPr>
          <w:p w14:paraId="3F129F9D">
            <w:pPr>
              <w:keepNext w:val="0"/>
              <w:keepLines w:val="0"/>
              <w:widowControl/>
              <w:suppressLineNumbers w:val="0"/>
              <w:jc w:val="center"/>
              <w:textAlignment w:val="center"/>
            </w:pPr>
            <w:r>
              <w:rPr>
                <w:rFonts w:hint="eastAsia" w:ascii="黑体" w:hAnsi="宋体" w:eastAsia="黑体" w:cs="黑体"/>
                <w:i w:val="0"/>
                <w:iCs w:val="0"/>
                <w:color w:val="000000"/>
                <w:kern w:val="0"/>
                <w:sz w:val="24"/>
                <w:szCs w:val="24"/>
                <w:u w:val="none"/>
                <w:lang w:val="en-US" w:eastAsia="zh-CN" w:bidi="ar"/>
              </w:rPr>
              <w:t>学位</w:t>
            </w:r>
          </w:p>
        </w:tc>
        <w:tc>
          <w:tcPr>
            <w:tcW w:w="1953" w:type="dxa"/>
            <w:vAlign w:val="center"/>
          </w:tcPr>
          <w:p w14:paraId="7938E897">
            <w:pPr>
              <w:keepNext w:val="0"/>
              <w:keepLines w:val="0"/>
              <w:widowControl/>
              <w:suppressLineNumbers w:val="0"/>
              <w:jc w:val="center"/>
              <w:textAlignment w:val="center"/>
            </w:pPr>
            <w:r>
              <w:rPr>
                <w:rFonts w:hint="eastAsia" w:ascii="黑体" w:hAnsi="宋体" w:eastAsia="黑体" w:cs="黑体"/>
                <w:i w:val="0"/>
                <w:iCs w:val="0"/>
                <w:color w:val="000000"/>
                <w:kern w:val="0"/>
                <w:sz w:val="24"/>
                <w:szCs w:val="24"/>
                <w:u w:val="none"/>
                <w:lang w:val="en-US" w:eastAsia="zh-CN" w:bidi="ar"/>
              </w:rPr>
              <w:t>专业</w:t>
            </w:r>
          </w:p>
        </w:tc>
        <w:tc>
          <w:tcPr>
            <w:tcW w:w="2279" w:type="dxa"/>
            <w:vAlign w:val="center"/>
          </w:tcPr>
          <w:p w14:paraId="1D00B171">
            <w:pPr>
              <w:keepNext w:val="0"/>
              <w:keepLines w:val="0"/>
              <w:widowControl/>
              <w:suppressLineNumbers w:val="0"/>
              <w:jc w:val="center"/>
              <w:textAlignment w:val="center"/>
            </w:pPr>
            <w:r>
              <w:rPr>
                <w:rFonts w:hint="eastAsia" w:ascii="黑体" w:hAnsi="宋体" w:eastAsia="黑体" w:cs="黑体"/>
                <w:i w:val="0"/>
                <w:iCs w:val="0"/>
                <w:color w:val="000000"/>
                <w:kern w:val="0"/>
                <w:sz w:val="24"/>
                <w:szCs w:val="24"/>
                <w:u w:val="none"/>
                <w:lang w:val="en-US" w:eastAsia="zh-CN" w:bidi="ar"/>
              </w:rPr>
              <w:t>年龄</w:t>
            </w:r>
          </w:p>
        </w:tc>
        <w:tc>
          <w:tcPr>
            <w:tcW w:w="1785" w:type="dxa"/>
            <w:vAlign w:val="center"/>
          </w:tcPr>
          <w:p w14:paraId="1F5DC858">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专业技术资格</w:t>
            </w:r>
          </w:p>
          <w:p w14:paraId="6273E89C">
            <w:pPr>
              <w:keepNext w:val="0"/>
              <w:keepLines w:val="0"/>
              <w:widowControl/>
              <w:suppressLineNumbers w:val="0"/>
              <w:jc w:val="center"/>
              <w:textAlignment w:val="center"/>
            </w:pPr>
            <w:r>
              <w:rPr>
                <w:rFonts w:hint="eastAsia" w:ascii="黑体" w:hAnsi="宋体" w:eastAsia="黑体" w:cs="黑体"/>
                <w:i w:val="0"/>
                <w:iCs w:val="0"/>
                <w:color w:val="000000"/>
                <w:kern w:val="0"/>
                <w:sz w:val="24"/>
                <w:szCs w:val="24"/>
                <w:u w:val="none"/>
                <w:lang w:val="en-US" w:eastAsia="zh-CN" w:bidi="ar"/>
              </w:rPr>
              <w:t>或职业资格</w:t>
            </w:r>
          </w:p>
        </w:tc>
        <w:tc>
          <w:tcPr>
            <w:tcW w:w="2895" w:type="dxa"/>
            <w:vAlign w:val="center"/>
          </w:tcPr>
          <w:p w14:paraId="28194135">
            <w:pPr>
              <w:keepNext w:val="0"/>
              <w:keepLines w:val="0"/>
              <w:widowControl/>
              <w:suppressLineNumbers w:val="0"/>
              <w:jc w:val="center"/>
              <w:textAlignment w:val="center"/>
            </w:pPr>
            <w:r>
              <w:rPr>
                <w:rFonts w:hint="eastAsia" w:ascii="黑体" w:hAnsi="宋体" w:eastAsia="黑体" w:cs="黑体"/>
                <w:i w:val="0"/>
                <w:iCs w:val="0"/>
                <w:color w:val="000000"/>
                <w:kern w:val="0"/>
                <w:sz w:val="24"/>
                <w:szCs w:val="24"/>
                <w:u w:val="none"/>
                <w:lang w:val="en-US" w:eastAsia="zh-CN" w:bidi="ar"/>
              </w:rPr>
              <w:t>其他要求</w:t>
            </w:r>
          </w:p>
        </w:tc>
      </w:tr>
      <w:tr w14:paraId="1CF7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51" w:type="dxa"/>
            <w:vAlign w:val="center"/>
          </w:tcPr>
          <w:p w14:paraId="35499A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嘉兴长投</w:t>
            </w:r>
          </w:p>
          <w:p w14:paraId="01ABC9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创业投资</w:t>
            </w:r>
          </w:p>
          <w:p w14:paraId="2DB5F4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sz w:val="24"/>
                <w:szCs w:val="24"/>
                <w:highlight w:val="none"/>
                <w:vertAlign w:val="baseline"/>
                <w:lang w:val="en-US" w:eastAsia="zh-CN"/>
              </w:rPr>
              <w:t>有限公司</w:t>
            </w:r>
          </w:p>
        </w:tc>
        <w:tc>
          <w:tcPr>
            <w:tcW w:w="708" w:type="dxa"/>
            <w:vAlign w:val="center"/>
          </w:tcPr>
          <w:p w14:paraId="0E3CC8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0101</w:t>
            </w:r>
          </w:p>
        </w:tc>
        <w:tc>
          <w:tcPr>
            <w:tcW w:w="1221" w:type="dxa"/>
            <w:vAlign w:val="center"/>
          </w:tcPr>
          <w:p w14:paraId="29E1E1A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投资</w:t>
            </w:r>
          </w:p>
          <w:p w14:paraId="19CDC9B3">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管理岗1</w:t>
            </w:r>
          </w:p>
        </w:tc>
        <w:tc>
          <w:tcPr>
            <w:tcW w:w="764" w:type="dxa"/>
            <w:vAlign w:val="center"/>
          </w:tcPr>
          <w:p w14:paraId="71536CBD">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976" w:type="dxa"/>
            <w:vAlign w:val="center"/>
          </w:tcPr>
          <w:p w14:paraId="738F8B5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w:t>
            </w:r>
          </w:p>
          <w:p w14:paraId="58A578D2">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及以上</w:t>
            </w:r>
          </w:p>
        </w:tc>
        <w:tc>
          <w:tcPr>
            <w:tcW w:w="977" w:type="dxa"/>
            <w:vAlign w:val="center"/>
          </w:tcPr>
          <w:p w14:paraId="12DE4DD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学士</w:t>
            </w:r>
          </w:p>
          <w:p w14:paraId="0DB7F804">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及以上</w:t>
            </w:r>
          </w:p>
        </w:tc>
        <w:tc>
          <w:tcPr>
            <w:tcW w:w="1953" w:type="dxa"/>
            <w:vAlign w:val="center"/>
          </w:tcPr>
          <w:p w14:paraId="695C4C9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不限，理工科</w:t>
            </w:r>
          </w:p>
          <w:p w14:paraId="30DA00EA">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优先</w:t>
            </w:r>
          </w:p>
        </w:tc>
        <w:tc>
          <w:tcPr>
            <w:tcW w:w="2279" w:type="dxa"/>
            <w:vAlign w:val="center"/>
          </w:tcPr>
          <w:p w14:paraId="32B09827">
            <w:pPr>
              <w:keepNext w:val="0"/>
              <w:keepLines w:val="0"/>
              <w:widowControl/>
              <w:suppressLineNumbers w:val="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35周岁及以下</w:t>
            </w:r>
            <w:r>
              <w:rPr>
                <w:rFonts w:hint="eastAsia" w:ascii="仿宋_GB2312" w:hAnsi="仿宋_GB2312" w:eastAsia="仿宋_GB2312" w:cs="仿宋_GB2312"/>
                <w:b w:val="0"/>
                <w:bCs w:val="0"/>
                <w:sz w:val="24"/>
                <w:szCs w:val="24"/>
                <w:highlight w:val="none"/>
                <w:vertAlign w:val="baseline"/>
                <w:lang w:val="en-US" w:eastAsia="zh-CN"/>
              </w:rPr>
              <w:t>（1990年3月</w:t>
            </w:r>
            <w:r>
              <w:rPr>
                <w:rFonts w:hint="eastAsia" w:ascii="仿宋_GB2312" w:hAnsi="仿宋_GB2312" w:eastAsia="仿宋_GB2312" w:cs="仿宋_GB2312"/>
                <w:b w:val="0"/>
                <w:bCs w:val="0"/>
                <w:sz w:val="24"/>
                <w:szCs w:val="24"/>
                <w:highlight w:val="none"/>
                <w:vertAlign w:val="baseline"/>
                <w:lang w:val="en-US" w:eastAsia="zh-CN"/>
                <w:woUserID w:val="1"/>
              </w:rPr>
              <w:t>28</w:t>
            </w:r>
            <w:r>
              <w:rPr>
                <w:rFonts w:hint="eastAsia" w:ascii="仿宋_GB2312" w:hAnsi="仿宋_GB2312" w:eastAsia="仿宋_GB2312" w:cs="仿宋_GB2312"/>
                <w:b w:val="0"/>
                <w:bCs w:val="0"/>
                <w:sz w:val="24"/>
                <w:szCs w:val="24"/>
                <w:highlight w:val="none"/>
                <w:vertAlign w:val="baseline"/>
                <w:lang w:val="en-US" w:eastAsia="zh-CN"/>
              </w:rPr>
              <w:t>日</w:t>
            </w:r>
          </w:p>
          <w:p w14:paraId="3E50647B">
            <w:pPr>
              <w:keepNext w:val="0"/>
              <w:keepLines w:val="0"/>
              <w:widowControl/>
              <w:suppressLineNumbers w:val="0"/>
              <w:jc w:val="center"/>
              <w:textAlignment w:val="center"/>
            </w:pPr>
            <w:r>
              <w:rPr>
                <w:rFonts w:hint="eastAsia" w:ascii="仿宋_GB2312" w:hAnsi="仿宋_GB2312" w:eastAsia="仿宋_GB2312" w:cs="仿宋_GB2312"/>
                <w:b w:val="0"/>
                <w:bCs w:val="0"/>
                <w:sz w:val="24"/>
                <w:szCs w:val="24"/>
                <w:highlight w:val="none"/>
                <w:vertAlign w:val="baseline"/>
                <w:lang w:val="en-US" w:eastAsia="zh-CN"/>
              </w:rPr>
              <w:t>及以后出生）</w:t>
            </w:r>
          </w:p>
        </w:tc>
        <w:tc>
          <w:tcPr>
            <w:tcW w:w="1785" w:type="dxa"/>
            <w:vAlign w:val="center"/>
          </w:tcPr>
          <w:p w14:paraId="4C1A59B7">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基金从业资格</w:t>
            </w:r>
          </w:p>
        </w:tc>
        <w:tc>
          <w:tcPr>
            <w:tcW w:w="2895" w:type="dxa"/>
            <w:vAlign w:val="center"/>
          </w:tcPr>
          <w:p w14:paraId="1149F4B9">
            <w:pPr>
              <w:keepNext w:val="0"/>
              <w:keepLines w:val="0"/>
              <w:widowControl/>
              <w:suppressLineNumbers w:val="0"/>
              <w:jc w:val="both"/>
              <w:textAlignment w:val="center"/>
            </w:pPr>
            <w:r>
              <w:rPr>
                <w:rFonts w:hint="eastAsia" w:ascii="仿宋_GB2312" w:hAnsi="宋体" w:eastAsia="仿宋_GB2312" w:cs="仿宋_GB2312"/>
                <w:i w:val="0"/>
                <w:iCs w:val="0"/>
                <w:color w:val="000000"/>
                <w:kern w:val="0"/>
                <w:sz w:val="24"/>
                <w:szCs w:val="24"/>
                <w:u w:val="none"/>
                <w:lang w:val="en-US" w:eastAsia="zh-CN" w:bidi="ar"/>
              </w:rPr>
              <w:t>2年及以上一级市场项目直投经验，有新材料或生物医药投资案例优先。</w:t>
            </w:r>
          </w:p>
        </w:tc>
      </w:tr>
      <w:tr w14:paraId="6769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51" w:type="dxa"/>
            <w:vAlign w:val="center"/>
          </w:tcPr>
          <w:p w14:paraId="701FF6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嘉兴长投</w:t>
            </w:r>
          </w:p>
          <w:p w14:paraId="352BF4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创业投资</w:t>
            </w:r>
          </w:p>
          <w:p w14:paraId="335B59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sz w:val="24"/>
                <w:szCs w:val="24"/>
                <w:highlight w:val="none"/>
                <w:vertAlign w:val="baseline"/>
                <w:lang w:val="en-US" w:eastAsia="zh-CN"/>
              </w:rPr>
              <w:t>有限公司</w:t>
            </w:r>
          </w:p>
        </w:tc>
        <w:tc>
          <w:tcPr>
            <w:tcW w:w="708" w:type="dxa"/>
            <w:vAlign w:val="center"/>
          </w:tcPr>
          <w:p w14:paraId="3343F4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0102</w:t>
            </w:r>
          </w:p>
        </w:tc>
        <w:tc>
          <w:tcPr>
            <w:tcW w:w="1221" w:type="dxa"/>
            <w:vAlign w:val="center"/>
          </w:tcPr>
          <w:p w14:paraId="02AEEC1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投资</w:t>
            </w:r>
          </w:p>
          <w:p w14:paraId="129A0005">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管理岗2</w:t>
            </w:r>
          </w:p>
        </w:tc>
        <w:tc>
          <w:tcPr>
            <w:tcW w:w="764" w:type="dxa"/>
            <w:vAlign w:val="center"/>
          </w:tcPr>
          <w:p w14:paraId="6AB91247">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976" w:type="dxa"/>
            <w:vAlign w:val="center"/>
          </w:tcPr>
          <w:p w14:paraId="1FE0AD4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w:t>
            </w:r>
          </w:p>
          <w:p w14:paraId="19A5021C">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及以上</w:t>
            </w:r>
          </w:p>
        </w:tc>
        <w:tc>
          <w:tcPr>
            <w:tcW w:w="977" w:type="dxa"/>
            <w:vAlign w:val="center"/>
          </w:tcPr>
          <w:p w14:paraId="22C7B6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学士</w:t>
            </w:r>
          </w:p>
          <w:p w14:paraId="6210D50E">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及以上</w:t>
            </w:r>
          </w:p>
        </w:tc>
        <w:tc>
          <w:tcPr>
            <w:tcW w:w="1953" w:type="dxa"/>
            <w:vAlign w:val="center"/>
          </w:tcPr>
          <w:p w14:paraId="1048D39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不限，理工科</w:t>
            </w:r>
          </w:p>
          <w:p w14:paraId="73F79A39">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优先</w:t>
            </w:r>
          </w:p>
        </w:tc>
        <w:tc>
          <w:tcPr>
            <w:tcW w:w="2279" w:type="dxa"/>
            <w:vAlign w:val="center"/>
          </w:tcPr>
          <w:p w14:paraId="6FF0A4D0">
            <w:pPr>
              <w:keepNext w:val="0"/>
              <w:keepLines w:val="0"/>
              <w:widowControl/>
              <w:suppressLineNumbers w:val="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35周岁及以下</w:t>
            </w:r>
            <w:r>
              <w:rPr>
                <w:rFonts w:hint="eastAsia" w:ascii="仿宋_GB2312" w:hAnsi="仿宋_GB2312" w:eastAsia="仿宋_GB2312" w:cs="仿宋_GB2312"/>
                <w:b w:val="0"/>
                <w:bCs w:val="0"/>
                <w:sz w:val="24"/>
                <w:szCs w:val="24"/>
                <w:highlight w:val="none"/>
                <w:vertAlign w:val="baseline"/>
                <w:lang w:val="en-US" w:eastAsia="zh-CN"/>
              </w:rPr>
              <w:t>（1990年3月</w:t>
            </w:r>
            <w:r>
              <w:rPr>
                <w:rFonts w:hint="eastAsia" w:ascii="仿宋_GB2312" w:hAnsi="仿宋_GB2312" w:eastAsia="仿宋_GB2312" w:cs="仿宋_GB2312"/>
                <w:b w:val="0"/>
                <w:bCs w:val="0"/>
                <w:sz w:val="24"/>
                <w:szCs w:val="24"/>
                <w:highlight w:val="none"/>
                <w:vertAlign w:val="baseline"/>
                <w:lang w:val="en-US" w:eastAsia="zh-CN"/>
                <w:woUserID w:val="1"/>
              </w:rPr>
              <w:t>28</w:t>
            </w:r>
            <w:r>
              <w:rPr>
                <w:rFonts w:hint="eastAsia" w:ascii="仿宋_GB2312" w:hAnsi="仿宋_GB2312" w:eastAsia="仿宋_GB2312" w:cs="仿宋_GB2312"/>
                <w:b w:val="0"/>
                <w:bCs w:val="0"/>
                <w:sz w:val="24"/>
                <w:szCs w:val="24"/>
                <w:highlight w:val="none"/>
                <w:vertAlign w:val="baseline"/>
                <w:lang w:val="en-US" w:eastAsia="zh-CN"/>
              </w:rPr>
              <w:t>日</w:t>
            </w:r>
          </w:p>
          <w:p w14:paraId="480609FE">
            <w:pPr>
              <w:keepNext w:val="0"/>
              <w:keepLines w:val="0"/>
              <w:widowControl/>
              <w:suppressLineNumbers w:val="0"/>
              <w:jc w:val="center"/>
              <w:textAlignment w:val="center"/>
            </w:pPr>
            <w:r>
              <w:rPr>
                <w:rFonts w:hint="eastAsia" w:ascii="仿宋_GB2312" w:hAnsi="仿宋_GB2312" w:eastAsia="仿宋_GB2312" w:cs="仿宋_GB2312"/>
                <w:b w:val="0"/>
                <w:bCs w:val="0"/>
                <w:sz w:val="24"/>
                <w:szCs w:val="24"/>
                <w:highlight w:val="none"/>
                <w:vertAlign w:val="baseline"/>
                <w:lang w:val="en-US" w:eastAsia="zh-CN"/>
              </w:rPr>
              <w:t>及以后出生）</w:t>
            </w:r>
          </w:p>
        </w:tc>
        <w:tc>
          <w:tcPr>
            <w:tcW w:w="1785" w:type="dxa"/>
            <w:vAlign w:val="center"/>
          </w:tcPr>
          <w:p w14:paraId="167AD3C5">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基金从业资格</w:t>
            </w:r>
          </w:p>
        </w:tc>
        <w:tc>
          <w:tcPr>
            <w:tcW w:w="2895" w:type="dxa"/>
            <w:vAlign w:val="center"/>
          </w:tcPr>
          <w:p w14:paraId="2C20D1D3">
            <w:pPr>
              <w:keepNext w:val="0"/>
              <w:keepLines w:val="0"/>
              <w:widowControl/>
              <w:suppressLineNumbers w:val="0"/>
              <w:jc w:val="both"/>
              <w:textAlignment w:val="center"/>
            </w:pPr>
            <w:r>
              <w:rPr>
                <w:rFonts w:hint="eastAsia" w:ascii="仿宋_GB2312" w:hAnsi="宋体" w:eastAsia="仿宋_GB2312" w:cs="仿宋_GB2312"/>
                <w:i w:val="0"/>
                <w:iCs w:val="0"/>
                <w:color w:val="000000"/>
                <w:kern w:val="0"/>
                <w:sz w:val="24"/>
                <w:szCs w:val="24"/>
                <w:u w:val="none"/>
                <w:lang w:val="en-US" w:eastAsia="zh-CN" w:bidi="ar"/>
              </w:rPr>
              <w:t>2年及以上一级市场项目直投经验。</w:t>
            </w:r>
          </w:p>
        </w:tc>
      </w:tr>
      <w:tr w14:paraId="4517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51" w:type="dxa"/>
            <w:vAlign w:val="center"/>
          </w:tcPr>
          <w:p w14:paraId="613869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嘉兴市</w:t>
            </w:r>
          </w:p>
          <w:p w14:paraId="050CE9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嘉人人才</w:t>
            </w:r>
          </w:p>
          <w:p w14:paraId="4C5A0D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服务运营</w:t>
            </w:r>
          </w:p>
          <w:p w14:paraId="24677B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sz w:val="24"/>
                <w:szCs w:val="24"/>
                <w:highlight w:val="none"/>
                <w:vertAlign w:val="baseline"/>
                <w:lang w:val="en-US" w:eastAsia="zh-CN"/>
              </w:rPr>
              <w:t>有限公司</w:t>
            </w:r>
          </w:p>
        </w:tc>
        <w:tc>
          <w:tcPr>
            <w:tcW w:w="708" w:type="dxa"/>
            <w:vAlign w:val="center"/>
          </w:tcPr>
          <w:p w14:paraId="6CDE30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0201</w:t>
            </w:r>
          </w:p>
        </w:tc>
        <w:tc>
          <w:tcPr>
            <w:tcW w:w="1221" w:type="dxa"/>
            <w:vAlign w:val="center"/>
          </w:tcPr>
          <w:p w14:paraId="72A2785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人才</w:t>
            </w:r>
          </w:p>
          <w:p w14:paraId="4EDE08B1">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服务岗</w:t>
            </w:r>
          </w:p>
        </w:tc>
        <w:tc>
          <w:tcPr>
            <w:tcW w:w="764" w:type="dxa"/>
            <w:vAlign w:val="center"/>
          </w:tcPr>
          <w:p w14:paraId="31F64AA4">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w:t>
            </w:r>
          </w:p>
        </w:tc>
        <w:tc>
          <w:tcPr>
            <w:tcW w:w="976" w:type="dxa"/>
            <w:vAlign w:val="center"/>
          </w:tcPr>
          <w:p w14:paraId="24E057B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研究生</w:t>
            </w:r>
          </w:p>
          <w:p w14:paraId="246EC37D">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及以上</w:t>
            </w:r>
          </w:p>
        </w:tc>
        <w:tc>
          <w:tcPr>
            <w:tcW w:w="977" w:type="dxa"/>
            <w:vAlign w:val="center"/>
          </w:tcPr>
          <w:p w14:paraId="2ED60C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硕士</w:t>
            </w:r>
          </w:p>
          <w:p w14:paraId="7AA36B52">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及以上</w:t>
            </w:r>
          </w:p>
        </w:tc>
        <w:tc>
          <w:tcPr>
            <w:tcW w:w="1953" w:type="dxa"/>
            <w:vAlign w:val="center"/>
          </w:tcPr>
          <w:p w14:paraId="5ED6405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不限，理工科</w:t>
            </w:r>
          </w:p>
          <w:p w14:paraId="23354649">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优先</w:t>
            </w:r>
          </w:p>
        </w:tc>
        <w:tc>
          <w:tcPr>
            <w:tcW w:w="2279" w:type="dxa"/>
            <w:vAlign w:val="center"/>
          </w:tcPr>
          <w:p w14:paraId="73456A6C">
            <w:pPr>
              <w:keepNext w:val="0"/>
              <w:keepLines w:val="0"/>
              <w:widowControl/>
              <w:suppressLineNumbers w:val="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35周岁及以下</w:t>
            </w:r>
            <w:r>
              <w:rPr>
                <w:rFonts w:hint="eastAsia" w:ascii="仿宋_GB2312" w:hAnsi="仿宋_GB2312" w:eastAsia="仿宋_GB2312" w:cs="仿宋_GB2312"/>
                <w:b w:val="0"/>
                <w:bCs w:val="0"/>
                <w:sz w:val="24"/>
                <w:szCs w:val="24"/>
                <w:highlight w:val="none"/>
                <w:vertAlign w:val="baseline"/>
                <w:lang w:val="en-US" w:eastAsia="zh-CN"/>
              </w:rPr>
              <w:t>（1990年3月</w:t>
            </w:r>
            <w:r>
              <w:rPr>
                <w:rFonts w:hint="eastAsia" w:ascii="仿宋_GB2312" w:hAnsi="仿宋_GB2312" w:eastAsia="仿宋_GB2312" w:cs="仿宋_GB2312"/>
                <w:b w:val="0"/>
                <w:bCs w:val="0"/>
                <w:sz w:val="24"/>
                <w:szCs w:val="24"/>
                <w:highlight w:val="none"/>
                <w:vertAlign w:val="baseline"/>
                <w:lang w:val="en-US" w:eastAsia="zh-CN"/>
                <w:woUserID w:val="1"/>
              </w:rPr>
              <w:t>28</w:t>
            </w:r>
            <w:r>
              <w:rPr>
                <w:rFonts w:hint="eastAsia" w:ascii="仿宋_GB2312" w:hAnsi="仿宋_GB2312" w:eastAsia="仿宋_GB2312" w:cs="仿宋_GB2312"/>
                <w:b w:val="0"/>
                <w:bCs w:val="0"/>
                <w:sz w:val="24"/>
                <w:szCs w:val="24"/>
                <w:highlight w:val="none"/>
                <w:vertAlign w:val="baseline"/>
                <w:lang w:val="en-US" w:eastAsia="zh-CN"/>
              </w:rPr>
              <w:t>日</w:t>
            </w:r>
          </w:p>
          <w:p w14:paraId="3CB98E12">
            <w:pPr>
              <w:keepNext w:val="0"/>
              <w:keepLines w:val="0"/>
              <w:widowControl/>
              <w:suppressLineNumbers w:val="0"/>
              <w:jc w:val="center"/>
              <w:textAlignment w:val="center"/>
            </w:pPr>
            <w:r>
              <w:rPr>
                <w:rFonts w:hint="eastAsia" w:ascii="仿宋_GB2312" w:hAnsi="仿宋_GB2312" w:eastAsia="仿宋_GB2312" w:cs="仿宋_GB2312"/>
                <w:b w:val="0"/>
                <w:bCs w:val="0"/>
                <w:sz w:val="24"/>
                <w:szCs w:val="24"/>
                <w:highlight w:val="none"/>
                <w:vertAlign w:val="baseline"/>
                <w:lang w:val="en-US" w:eastAsia="zh-CN"/>
              </w:rPr>
              <w:t>及以后出生）</w:t>
            </w:r>
          </w:p>
        </w:tc>
        <w:tc>
          <w:tcPr>
            <w:tcW w:w="1785" w:type="dxa"/>
            <w:vAlign w:val="center"/>
          </w:tcPr>
          <w:p w14:paraId="225EB6EA">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不限</w:t>
            </w:r>
          </w:p>
        </w:tc>
        <w:tc>
          <w:tcPr>
            <w:tcW w:w="2895" w:type="dxa"/>
            <w:vAlign w:val="center"/>
          </w:tcPr>
          <w:p w14:paraId="5C8A49CA">
            <w:pPr>
              <w:keepNext w:val="0"/>
              <w:keepLines w:val="0"/>
              <w:widowControl/>
              <w:suppressLineNumbers w:val="0"/>
              <w:jc w:val="both"/>
              <w:textAlignment w:val="center"/>
              <w:rPr>
                <w:rFonts w:hint="default"/>
                <w:lang w:val="en-US"/>
              </w:rPr>
            </w:pPr>
            <w:r>
              <w:rPr>
                <w:rFonts w:hint="eastAsia" w:ascii="仿宋_GB2312" w:hAnsi="宋体" w:eastAsia="仿宋_GB2312" w:cs="仿宋_GB2312"/>
                <w:i w:val="0"/>
                <w:iCs w:val="0"/>
                <w:color w:val="000000"/>
                <w:kern w:val="0"/>
                <w:sz w:val="24"/>
                <w:szCs w:val="24"/>
                <w:u w:val="none"/>
                <w:lang w:val="en-US" w:eastAsia="zh-CN" w:bidi="ar"/>
              </w:rPr>
              <w:t>2年及以上投资机构工作经验，或2年及以上招商招才工作经验。</w:t>
            </w:r>
          </w:p>
        </w:tc>
      </w:tr>
      <w:tr w14:paraId="74F3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51" w:type="dxa"/>
            <w:vAlign w:val="center"/>
          </w:tcPr>
          <w:p w14:paraId="347FDE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嘉兴市</w:t>
            </w:r>
          </w:p>
          <w:p w14:paraId="04BB0B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融资担保</w:t>
            </w:r>
          </w:p>
          <w:p w14:paraId="4FF121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sz w:val="24"/>
                <w:szCs w:val="24"/>
                <w:highlight w:val="none"/>
                <w:vertAlign w:val="baseline"/>
                <w:lang w:val="en-US" w:eastAsia="zh-CN"/>
              </w:rPr>
              <w:t>有限公司</w:t>
            </w:r>
          </w:p>
        </w:tc>
        <w:tc>
          <w:tcPr>
            <w:tcW w:w="708" w:type="dxa"/>
            <w:vAlign w:val="center"/>
          </w:tcPr>
          <w:p w14:paraId="7D2944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0301</w:t>
            </w:r>
          </w:p>
        </w:tc>
        <w:tc>
          <w:tcPr>
            <w:tcW w:w="1221" w:type="dxa"/>
            <w:vAlign w:val="center"/>
          </w:tcPr>
          <w:p w14:paraId="237EBF1C">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财务岗</w:t>
            </w:r>
          </w:p>
        </w:tc>
        <w:tc>
          <w:tcPr>
            <w:tcW w:w="764" w:type="dxa"/>
            <w:vAlign w:val="center"/>
          </w:tcPr>
          <w:p w14:paraId="6FD44448">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w:t>
            </w:r>
          </w:p>
        </w:tc>
        <w:tc>
          <w:tcPr>
            <w:tcW w:w="976" w:type="dxa"/>
            <w:vAlign w:val="center"/>
          </w:tcPr>
          <w:p w14:paraId="26376B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w:t>
            </w:r>
          </w:p>
          <w:p w14:paraId="28F85AB3">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及以上</w:t>
            </w:r>
          </w:p>
        </w:tc>
        <w:tc>
          <w:tcPr>
            <w:tcW w:w="977" w:type="dxa"/>
            <w:vAlign w:val="center"/>
          </w:tcPr>
          <w:p w14:paraId="15C2A0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学士</w:t>
            </w:r>
          </w:p>
          <w:p w14:paraId="6EA59AB5">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及以上</w:t>
            </w:r>
          </w:p>
        </w:tc>
        <w:tc>
          <w:tcPr>
            <w:tcW w:w="1953" w:type="dxa"/>
            <w:vAlign w:val="center"/>
          </w:tcPr>
          <w:p w14:paraId="6D537C9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会计学、审计学、</w:t>
            </w:r>
          </w:p>
          <w:p w14:paraId="7C574272">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财务管理</w:t>
            </w:r>
          </w:p>
        </w:tc>
        <w:tc>
          <w:tcPr>
            <w:tcW w:w="2279" w:type="dxa"/>
            <w:vAlign w:val="center"/>
          </w:tcPr>
          <w:p w14:paraId="60A79606">
            <w:pPr>
              <w:keepNext w:val="0"/>
              <w:keepLines w:val="0"/>
              <w:widowControl/>
              <w:suppressLineNumbers w:val="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35周岁及以下</w:t>
            </w:r>
            <w:r>
              <w:rPr>
                <w:rFonts w:hint="eastAsia" w:ascii="仿宋_GB2312" w:hAnsi="仿宋_GB2312" w:eastAsia="仿宋_GB2312" w:cs="仿宋_GB2312"/>
                <w:b w:val="0"/>
                <w:bCs w:val="0"/>
                <w:sz w:val="24"/>
                <w:szCs w:val="24"/>
                <w:highlight w:val="none"/>
                <w:vertAlign w:val="baseline"/>
                <w:lang w:val="en-US" w:eastAsia="zh-CN"/>
              </w:rPr>
              <w:t>（1990年3月</w:t>
            </w:r>
            <w:r>
              <w:rPr>
                <w:rFonts w:hint="eastAsia" w:ascii="仿宋_GB2312" w:hAnsi="仿宋_GB2312" w:eastAsia="仿宋_GB2312" w:cs="仿宋_GB2312"/>
                <w:b w:val="0"/>
                <w:bCs w:val="0"/>
                <w:sz w:val="24"/>
                <w:szCs w:val="24"/>
                <w:highlight w:val="none"/>
                <w:vertAlign w:val="baseline"/>
                <w:lang w:val="en-US" w:eastAsia="zh-CN"/>
                <w:woUserID w:val="1"/>
              </w:rPr>
              <w:t>28</w:t>
            </w:r>
            <w:r>
              <w:rPr>
                <w:rFonts w:hint="eastAsia" w:ascii="仿宋_GB2312" w:hAnsi="仿宋_GB2312" w:eastAsia="仿宋_GB2312" w:cs="仿宋_GB2312"/>
                <w:b w:val="0"/>
                <w:bCs w:val="0"/>
                <w:sz w:val="24"/>
                <w:szCs w:val="24"/>
                <w:highlight w:val="none"/>
                <w:vertAlign w:val="baseline"/>
                <w:lang w:val="en-US" w:eastAsia="zh-CN"/>
              </w:rPr>
              <w:t>日</w:t>
            </w:r>
          </w:p>
          <w:p w14:paraId="44092B31">
            <w:pPr>
              <w:keepNext w:val="0"/>
              <w:keepLines w:val="0"/>
              <w:widowControl/>
              <w:suppressLineNumbers w:val="0"/>
              <w:jc w:val="center"/>
              <w:textAlignment w:val="center"/>
            </w:pPr>
            <w:r>
              <w:rPr>
                <w:rFonts w:hint="eastAsia" w:ascii="仿宋_GB2312" w:hAnsi="仿宋_GB2312" w:eastAsia="仿宋_GB2312" w:cs="仿宋_GB2312"/>
                <w:b w:val="0"/>
                <w:bCs w:val="0"/>
                <w:sz w:val="24"/>
                <w:szCs w:val="24"/>
                <w:highlight w:val="none"/>
                <w:vertAlign w:val="baseline"/>
                <w:lang w:val="en-US" w:eastAsia="zh-CN"/>
              </w:rPr>
              <w:t>及以后出生）</w:t>
            </w:r>
          </w:p>
        </w:tc>
        <w:tc>
          <w:tcPr>
            <w:tcW w:w="1785" w:type="dxa"/>
            <w:vAlign w:val="center"/>
          </w:tcPr>
          <w:p w14:paraId="3C6A29B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中级及以上</w:t>
            </w:r>
          </w:p>
          <w:p w14:paraId="4FB7E45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会计师职称</w:t>
            </w:r>
          </w:p>
          <w:p w14:paraId="62F03E96">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或注册会计师</w:t>
            </w:r>
          </w:p>
        </w:tc>
        <w:tc>
          <w:tcPr>
            <w:tcW w:w="2895" w:type="dxa"/>
            <w:vAlign w:val="center"/>
          </w:tcPr>
          <w:p w14:paraId="164550A4">
            <w:pPr>
              <w:keepNext w:val="0"/>
              <w:keepLines w:val="0"/>
              <w:widowControl/>
              <w:suppressLineNumbers w:val="0"/>
              <w:jc w:val="both"/>
              <w:textAlignment w:val="center"/>
            </w:pPr>
            <w:r>
              <w:rPr>
                <w:rFonts w:hint="eastAsia" w:ascii="仿宋_GB2312" w:hAnsi="宋体" w:eastAsia="仿宋_GB2312" w:cs="仿宋_GB2312"/>
                <w:i w:val="0"/>
                <w:iCs w:val="0"/>
                <w:color w:val="000000"/>
                <w:kern w:val="0"/>
                <w:sz w:val="24"/>
                <w:szCs w:val="24"/>
                <w:u w:val="none"/>
                <w:lang w:val="en-US" w:eastAsia="zh-CN" w:bidi="ar"/>
              </w:rPr>
              <w:t>2年及以上财务工作经验，熟悉财务会计相关法律法规。</w:t>
            </w:r>
          </w:p>
        </w:tc>
      </w:tr>
      <w:tr w14:paraId="0868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51" w:type="dxa"/>
            <w:vAlign w:val="center"/>
          </w:tcPr>
          <w:p w14:paraId="53AD38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嘉兴市</w:t>
            </w:r>
          </w:p>
          <w:p w14:paraId="54F90E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融资担保</w:t>
            </w:r>
          </w:p>
          <w:p w14:paraId="0DEE2F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sz w:val="24"/>
                <w:szCs w:val="24"/>
                <w:highlight w:val="none"/>
                <w:vertAlign w:val="baseline"/>
                <w:lang w:val="en-US" w:eastAsia="zh-CN"/>
              </w:rPr>
              <w:t>有限公司</w:t>
            </w:r>
          </w:p>
        </w:tc>
        <w:tc>
          <w:tcPr>
            <w:tcW w:w="708" w:type="dxa"/>
            <w:vAlign w:val="center"/>
          </w:tcPr>
          <w:p w14:paraId="5C0D9A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0302</w:t>
            </w:r>
          </w:p>
        </w:tc>
        <w:tc>
          <w:tcPr>
            <w:tcW w:w="1221" w:type="dxa"/>
            <w:vAlign w:val="center"/>
          </w:tcPr>
          <w:p w14:paraId="3A5C31F4">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业务岗</w:t>
            </w:r>
          </w:p>
        </w:tc>
        <w:tc>
          <w:tcPr>
            <w:tcW w:w="764" w:type="dxa"/>
            <w:vAlign w:val="center"/>
          </w:tcPr>
          <w:p w14:paraId="7D5314D0">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w:t>
            </w:r>
          </w:p>
        </w:tc>
        <w:tc>
          <w:tcPr>
            <w:tcW w:w="976" w:type="dxa"/>
            <w:vAlign w:val="center"/>
          </w:tcPr>
          <w:p w14:paraId="059D9A0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w:t>
            </w:r>
          </w:p>
          <w:p w14:paraId="2F20692F">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及以上</w:t>
            </w:r>
          </w:p>
        </w:tc>
        <w:tc>
          <w:tcPr>
            <w:tcW w:w="977" w:type="dxa"/>
            <w:vAlign w:val="center"/>
          </w:tcPr>
          <w:p w14:paraId="6C6543F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学士</w:t>
            </w:r>
          </w:p>
          <w:p w14:paraId="14B9B6B1">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及以上</w:t>
            </w:r>
          </w:p>
        </w:tc>
        <w:tc>
          <w:tcPr>
            <w:tcW w:w="1953" w:type="dxa"/>
            <w:vAlign w:val="center"/>
          </w:tcPr>
          <w:p w14:paraId="46DD1A9B">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专业不限</w:t>
            </w:r>
          </w:p>
        </w:tc>
        <w:tc>
          <w:tcPr>
            <w:tcW w:w="2279" w:type="dxa"/>
            <w:vAlign w:val="center"/>
          </w:tcPr>
          <w:p w14:paraId="100955BD">
            <w:pPr>
              <w:keepNext w:val="0"/>
              <w:keepLines w:val="0"/>
              <w:widowControl/>
              <w:suppressLineNumbers w:val="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35周岁及以下</w:t>
            </w:r>
            <w:r>
              <w:rPr>
                <w:rFonts w:hint="eastAsia" w:ascii="仿宋_GB2312" w:hAnsi="仿宋_GB2312" w:eastAsia="仿宋_GB2312" w:cs="仿宋_GB2312"/>
                <w:b w:val="0"/>
                <w:bCs w:val="0"/>
                <w:sz w:val="24"/>
                <w:szCs w:val="24"/>
                <w:highlight w:val="none"/>
                <w:vertAlign w:val="baseline"/>
                <w:lang w:val="en-US" w:eastAsia="zh-CN"/>
              </w:rPr>
              <w:t>（1990年3月</w:t>
            </w:r>
            <w:r>
              <w:rPr>
                <w:rFonts w:hint="eastAsia" w:ascii="仿宋_GB2312" w:hAnsi="仿宋_GB2312" w:eastAsia="仿宋_GB2312" w:cs="仿宋_GB2312"/>
                <w:b w:val="0"/>
                <w:bCs w:val="0"/>
                <w:sz w:val="24"/>
                <w:szCs w:val="24"/>
                <w:highlight w:val="none"/>
                <w:vertAlign w:val="baseline"/>
                <w:lang w:val="en-US" w:eastAsia="zh-CN"/>
                <w:woUserID w:val="1"/>
              </w:rPr>
              <w:t>28</w:t>
            </w:r>
            <w:r>
              <w:rPr>
                <w:rFonts w:hint="eastAsia" w:ascii="仿宋_GB2312" w:hAnsi="仿宋_GB2312" w:eastAsia="仿宋_GB2312" w:cs="仿宋_GB2312"/>
                <w:b w:val="0"/>
                <w:bCs w:val="0"/>
                <w:sz w:val="24"/>
                <w:szCs w:val="24"/>
                <w:highlight w:val="none"/>
                <w:vertAlign w:val="baseline"/>
                <w:lang w:val="en-US" w:eastAsia="zh-CN"/>
              </w:rPr>
              <w:t>日</w:t>
            </w:r>
          </w:p>
          <w:p w14:paraId="6B044F4E">
            <w:pPr>
              <w:keepNext w:val="0"/>
              <w:keepLines w:val="0"/>
              <w:widowControl/>
              <w:suppressLineNumbers w:val="0"/>
              <w:jc w:val="center"/>
              <w:textAlignment w:val="center"/>
            </w:pPr>
            <w:r>
              <w:rPr>
                <w:rFonts w:hint="eastAsia" w:ascii="仿宋_GB2312" w:hAnsi="仿宋_GB2312" w:eastAsia="仿宋_GB2312" w:cs="仿宋_GB2312"/>
                <w:b w:val="0"/>
                <w:bCs w:val="0"/>
                <w:sz w:val="24"/>
                <w:szCs w:val="24"/>
                <w:highlight w:val="none"/>
                <w:vertAlign w:val="baseline"/>
                <w:lang w:val="en-US" w:eastAsia="zh-CN"/>
              </w:rPr>
              <w:t>及以后出生）</w:t>
            </w:r>
          </w:p>
        </w:tc>
        <w:tc>
          <w:tcPr>
            <w:tcW w:w="1785" w:type="dxa"/>
            <w:vAlign w:val="center"/>
          </w:tcPr>
          <w:p w14:paraId="2A4D1A2F">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不限</w:t>
            </w:r>
          </w:p>
        </w:tc>
        <w:tc>
          <w:tcPr>
            <w:tcW w:w="2895" w:type="dxa"/>
            <w:vAlign w:val="center"/>
          </w:tcPr>
          <w:p w14:paraId="193F6E61">
            <w:pPr>
              <w:keepNext w:val="0"/>
              <w:keepLines w:val="0"/>
              <w:widowControl/>
              <w:suppressLineNumbers w:val="0"/>
              <w:jc w:val="both"/>
              <w:textAlignment w:val="center"/>
            </w:pPr>
            <w:r>
              <w:rPr>
                <w:rFonts w:hint="eastAsia" w:ascii="仿宋_GB2312" w:hAnsi="宋体" w:eastAsia="仿宋_GB2312" w:cs="仿宋_GB2312"/>
                <w:i w:val="0"/>
                <w:iCs w:val="0"/>
                <w:color w:val="000000"/>
                <w:kern w:val="0"/>
                <w:sz w:val="24"/>
                <w:szCs w:val="24"/>
                <w:u w:val="none"/>
                <w:lang w:val="en-US" w:eastAsia="zh-CN" w:bidi="ar"/>
              </w:rPr>
              <w:t>2年及以上银行信贷工作经验或担保业工作经验。</w:t>
            </w:r>
          </w:p>
        </w:tc>
      </w:tr>
    </w:tbl>
    <w:p w14:paraId="4A61C04E"/>
    <w:p w14:paraId="063E365A">
      <w:pPr>
        <w:keepNext w:val="0"/>
        <w:keepLines w:val="0"/>
        <w:pageBreakBefore w:val="0"/>
        <w:kinsoku/>
        <w:topLinePunct w:val="0"/>
        <w:autoSpaceDE/>
        <w:autoSpaceDN/>
        <w:bidi w:val="0"/>
        <w:snapToGrid/>
        <w:spacing w:line="20" w:lineRule="exact"/>
        <w:textAlignment w:val="auto"/>
        <w:rPr>
          <w:rFonts w:hint="eastAsia"/>
          <w:lang w:val="en-US" w:eastAsia="zh-CN"/>
        </w:rPr>
      </w:pPr>
    </w:p>
    <w:sectPr>
      <w:footerReference r:id="rId4" w:type="default"/>
      <w:pgSz w:w="16838" w:h="11906" w:orient="landscape"/>
      <w:pgMar w:top="1134" w:right="2098" w:bottom="1134" w:left="198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A0D404-15D7-4D58-B2AD-DA8E5FC329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4B4E9AE-E2EA-4C1B-B784-1A17E6673C28}"/>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3" w:fontKey="{A4790FF1-30F6-421D-A499-459A6A9D1989}"/>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338BB807-5B2C-4760-B138-96FA6FBF1774}"/>
  </w:font>
  <w:font w:name="华文仿宋">
    <w:panose1 w:val="02010600040101010101"/>
    <w:charset w:val="86"/>
    <w:family w:val="auto"/>
    <w:pitch w:val="default"/>
    <w:sig w:usb0="00000287" w:usb1="080F0000" w:usb2="00000000" w:usb3="00000000" w:csb0="0004009F" w:csb1="DFD70000"/>
    <w:embedRegular r:id="rId5" w:fontKey="{A06CE5C9-6484-411D-BA40-6A3149DA887F}"/>
  </w:font>
  <w:font w:name="楷体_GB2312">
    <w:panose1 w:val="02010609030101010101"/>
    <w:charset w:val="86"/>
    <w:family w:val="auto"/>
    <w:pitch w:val="default"/>
    <w:sig w:usb0="00000001" w:usb1="080E0000" w:usb2="00000000" w:usb3="00000000" w:csb0="00040000" w:csb1="00000000"/>
    <w:embedRegular r:id="rId6" w:fontKey="{F0F93B14-065D-4288-93BE-912BB2ABDEA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08E3">
    <w:pPr>
      <w:pStyle w:val="7"/>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33B9017">
                          <w:pP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133B9017">
                    <w:pP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F3076">
    <w:pPr>
      <w:pStyle w:val="7"/>
      <w:jc w:val="center"/>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C55A66">
                          <w:pPr>
                            <w:pStyle w:val="7"/>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7C55A66">
                    <w:pPr>
                      <w:pStyle w:val="7"/>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OTRhMzA5NGFjYmRmZTg5YWYxZjA4ZDM0YzBlOTQifQ=="/>
  </w:docVars>
  <w:rsids>
    <w:rsidRoot w:val="00000000"/>
    <w:rsid w:val="017B3DE5"/>
    <w:rsid w:val="01F03085"/>
    <w:rsid w:val="02222E71"/>
    <w:rsid w:val="031337D3"/>
    <w:rsid w:val="0368679B"/>
    <w:rsid w:val="038613F3"/>
    <w:rsid w:val="038B0014"/>
    <w:rsid w:val="056B0713"/>
    <w:rsid w:val="065279F3"/>
    <w:rsid w:val="08504FFE"/>
    <w:rsid w:val="0A4207D0"/>
    <w:rsid w:val="0B6E3874"/>
    <w:rsid w:val="0BB62125"/>
    <w:rsid w:val="0BBA65D7"/>
    <w:rsid w:val="0C2E12BD"/>
    <w:rsid w:val="0C491545"/>
    <w:rsid w:val="0CA93B24"/>
    <w:rsid w:val="0D575964"/>
    <w:rsid w:val="0DFE5754"/>
    <w:rsid w:val="0EE27AEC"/>
    <w:rsid w:val="0F3B5380"/>
    <w:rsid w:val="111A4DBB"/>
    <w:rsid w:val="113755B5"/>
    <w:rsid w:val="121960FF"/>
    <w:rsid w:val="148E28C8"/>
    <w:rsid w:val="14B46F26"/>
    <w:rsid w:val="15637AFF"/>
    <w:rsid w:val="16917C31"/>
    <w:rsid w:val="17BA6813"/>
    <w:rsid w:val="19B141B7"/>
    <w:rsid w:val="1AB157E6"/>
    <w:rsid w:val="1BCD0437"/>
    <w:rsid w:val="1D8F0ED3"/>
    <w:rsid w:val="1E2E38B4"/>
    <w:rsid w:val="1E404F5C"/>
    <w:rsid w:val="1EBA4565"/>
    <w:rsid w:val="224F07E8"/>
    <w:rsid w:val="22B055DC"/>
    <w:rsid w:val="22E4076E"/>
    <w:rsid w:val="23545B0E"/>
    <w:rsid w:val="23C0350E"/>
    <w:rsid w:val="242023D2"/>
    <w:rsid w:val="24B2177E"/>
    <w:rsid w:val="25965427"/>
    <w:rsid w:val="262E36B4"/>
    <w:rsid w:val="26AD0B3E"/>
    <w:rsid w:val="2731708C"/>
    <w:rsid w:val="274252C1"/>
    <w:rsid w:val="281A5589"/>
    <w:rsid w:val="281B645A"/>
    <w:rsid w:val="286602B2"/>
    <w:rsid w:val="299A068F"/>
    <w:rsid w:val="2A3841DE"/>
    <w:rsid w:val="2A7A2328"/>
    <w:rsid w:val="2AF862F6"/>
    <w:rsid w:val="2B2A10B8"/>
    <w:rsid w:val="2BA42DF1"/>
    <w:rsid w:val="2BCA6741"/>
    <w:rsid w:val="2D7970ED"/>
    <w:rsid w:val="2DDC3C7F"/>
    <w:rsid w:val="2EB90110"/>
    <w:rsid w:val="324F7BB6"/>
    <w:rsid w:val="326361D5"/>
    <w:rsid w:val="329C24A2"/>
    <w:rsid w:val="32A2205C"/>
    <w:rsid w:val="34775E1C"/>
    <w:rsid w:val="348C6961"/>
    <w:rsid w:val="36A449F6"/>
    <w:rsid w:val="37450FA8"/>
    <w:rsid w:val="3837584F"/>
    <w:rsid w:val="3A131669"/>
    <w:rsid w:val="3A6B7341"/>
    <w:rsid w:val="3AA57051"/>
    <w:rsid w:val="3BBB0F0B"/>
    <w:rsid w:val="3C5E6D74"/>
    <w:rsid w:val="3D222D80"/>
    <w:rsid w:val="3DB7C901"/>
    <w:rsid w:val="3EBE3EE3"/>
    <w:rsid w:val="3FCF1306"/>
    <w:rsid w:val="419A1EA8"/>
    <w:rsid w:val="4228251A"/>
    <w:rsid w:val="426563B5"/>
    <w:rsid w:val="42BC210B"/>
    <w:rsid w:val="42D271E9"/>
    <w:rsid w:val="469C3603"/>
    <w:rsid w:val="46EA3AC1"/>
    <w:rsid w:val="4B2825DD"/>
    <w:rsid w:val="4BE920CC"/>
    <w:rsid w:val="4C742085"/>
    <w:rsid w:val="4DC74F7B"/>
    <w:rsid w:val="4E025659"/>
    <w:rsid w:val="4F082B79"/>
    <w:rsid w:val="50024CEC"/>
    <w:rsid w:val="51947418"/>
    <w:rsid w:val="51A63186"/>
    <w:rsid w:val="53C07040"/>
    <w:rsid w:val="57E00E4F"/>
    <w:rsid w:val="58305DEA"/>
    <w:rsid w:val="5A242B30"/>
    <w:rsid w:val="5A7550DB"/>
    <w:rsid w:val="5BBD6200"/>
    <w:rsid w:val="5BC22FF7"/>
    <w:rsid w:val="5EA743E4"/>
    <w:rsid w:val="5EF97E2A"/>
    <w:rsid w:val="60B3239C"/>
    <w:rsid w:val="60B83916"/>
    <w:rsid w:val="617443F0"/>
    <w:rsid w:val="6175447D"/>
    <w:rsid w:val="62800B4C"/>
    <w:rsid w:val="647F7D52"/>
    <w:rsid w:val="656453DE"/>
    <w:rsid w:val="6569254B"/>
    <w:rsid w:val="660758C0"/>
    <w:rsid w:val="66270AA3"/>
    <w:rsid w:val="667538C0"/>
    <w:rsid w:val="66C56542"/>
    <w:rsid w:val="6AF8685A"/>
    <w:rsid w:val="6C193F65"/>
    <w:rsid w:val="6CB5688E"/>
    <w:rsid w:val="6D5068B0"/>
    <w:rsid w:val="6DA35B3D"/>
    <w:rsid w:val="6FB20914"/>
    <w:rsid w:val="704E5632"/>
    <w:rsid w:val="71230564"/>
    <w:rsid w:val="718734A8"/>
    <w:rsid w:val="74321EC8"/>
    <w:rsid w:val="749B6FB3"/>
    <w:rsid w:val="74B74EA2"/>
    <w:rsid w:val="74E10A2F"/>
    <w:rsid w:val="74FF6D8F"/>
    <w:rsid w:val="753A7B6F"/>
    <w:rsid w:val="75F465F7"/>
    <w:rsid w:val="76844446"/>
    <w:rsid w:val="770F5E21"/>
    <w:rsid w:val="777E0FE1"/>
    <w:rsid w:val="79AD3DBF"/>
    <w:rsid w:val="79AF32B3"/>
    <w:rsid w:val="7AFF5139"/>
    <w:rsid w:val="7B00412D"/>
    <w:rsid w:val="7C6365AA"/>
    <w:rsid w:val="7DBF63C3"/>
    <w:rsid w:val="7E570936"/>
    <w:rsid w:val="7EE55D39"/>
    <w:rsid w:val="7F20421C"/>
    <w:rsid w:val="7FF31CB7"/>
    <w:rsid w:val="F7FEA1B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before="220" w:beforeAutospacing="0" w:after="210" w:afterAutospacing="0" w:line="576" w:lineRule="auto"/>
      <w:jc w:val="center"/>
      <w:outlineLvl w:val="0"/>
    </w:pPr>
    <w:rPr>
      <w:rFonts w:ascii="宋体" w:hAnsi="宋体" w:eastAsia="方正大标宋简体"/>
      <w:b/>
      <w:kern w:val="44"/>
      <w:sz w:val="44"/>
    </w:rPr>
  </w:style>
  <w:style w:type="character" w:default="1" w:styleId="15">
    <w:name w:val="Default Paragraph Font"/>
    <w:semiHidden/>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ind w:firstLine="200" w:firstLineChars="200"/>
    </w:pPr>
  </w:style>
  <w:style w:type="paragraph" w:styleId="4">
    <w:name w:val="Body Text"/>
    <w:basedOn w:val="1"/>
    <w:next w:val="5"/>
    <w:unhideWhenUsed/>
    <w:qFormat/>
    <w:uiPriority w:val="0"/>
    <w:pPr>
      <w:spacing w:after="120"/>
    </w:pPr>
    <w:rPr>
      <w:rFonts w:ascii="宋体" w:hAnsi="宋体"/>
      <w:szCs w:val="24"/>
    </w:rPr>
  </w:style>
  <w:style w:type="paragraph" w:styleId="5">
    <w:name w:val="Body Text First Indent"/>
    <w:basedOn w:val="4"/>
    <w:next w:val="1"/>
    <w:qFormat/>
    <w:uiPriority w:val="0"/>
    <w:pPr>
      <w:spacing w:after="120" w:line="240" w:lineRule="auto"/>
      <w:ind w:firstLine="420" w:firstLineChars="100"/>
    </w:pPr>
    <w:rPr>
      <w:sz w:val="28"/>
    </w:rPr>
  </w:style>
  <w:style w:type="paragraph" w:styleId="6">
    <w:name w:val="Body Text Indent"/>
    <w:basedOn w:val="1"/>
    <w:next w:val="3"/>
    <w:qFormat/>
    <w:uiPriority w:val="0"/>
    <w:pPr>
      <w:ind w:firstLine="640" w:firstLineChars="200"/>
    </w:pPr>
    <w:rPr>
      <w:rFonts w:eastAsia="仿宋_GB2312"/>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tabs>
        <w:tab w:val="right" w:leader="dot" w:pos="8891"/>
      </w:tabs>
      <w:spacing w:line="400" w:lineRule="exact"/>
      <w:ind w:left="567" w:right="454" w:firstLine="241" w:firstLineChars="100"/>
    </w:pPr>
    <w:rPr>
      <w:rFonts w:ascii="仿宋_GB2312" w:hAnsi="黑体"/>
      <w:b/>
      <w:color w:val="000000"/>
      <w:sz w:val="24"/>
    </w:rPr>
  </w:style>
  <w:style w:type="paragraph" w:styleId="10">
    <w:name w:val="footnote text"/>
    <w:basedOn w:val="1"/>
    <w:qFormat/>
    <w:uiPriority w:val="0"/>
    <w:pPr>
      <w:snapToGrid w:val="0"/>
      <w:jc w:val="left"/>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6"/>
    <w:next w:val="1"/>
    <w:unhideWhenUsed/>
    <w:qFormat/>
    <w:uiPriority w:val="99"/>
    <w:pPr>
      <w:ind w:firstLine="420" w:firstLineChars="200"/>
    </w:p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styleId="18">
    <w:name w:val="footnote reference"/>
    <w:basedOn w:val="15"/>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4111</Words>
  <Characters>4478</Characters>
  <Lines>0</Lines>
  <Paragraphs>0</Paragraphs>
  <TotalTime>0</TotalTime>
  <ScaleCrop>false</ScaleCrop>
  <LinksUpToDate>false</LinksUpToDate>
  <CharactersWithSpaces>4503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2022-08-28T05:06:00Z</dcterms:created>
  <dc:creator>TRQW</dc:creator>
  <cp:lastModifiedBy>yu</cp:lastModifiedBy>
  <cp:lastPrinted>2025-04-03T22:01:00Z</cp:lastPrinted>
  <dcterms:modified xsi:type="dcterms:W3CDTF">2026-03-27T05:54:00Z</dcterms:modified>
  <dc:title>长投集团（科创人才集团）人员配置计划的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5C88E95F61A64861A873C33E63ECAC2D_13</vt:lpwstr>
  </property>
  <property fmtid="{D5CDD505-2E9C-101B-9397-08002B2CF9AE}" pid="4" name="KSOTemplateDocerSaveRecord">
    <vt:lpwstr>eyJoZGlkIjoiODViY2JkMjU3NGYzZTEwMzZmMGFkZWViYmNkYWU3NDIiLCJ1c2VySWQiOiI0NjgwNzY0NTkifQ==</vt:lpwstr>
  </property>
  <property fmtid="{D5CDD505-2E9C-101B-9397-08002B2CF9AE}" pid="5" name="woSyncTypoMode" linkTarget="0">
    <vt:bool>true</vt:bool>
  </property>
  <property fmtid="{D5CDD505-2E9C-101B-9397-08002B2CF9AE}" pid="6" name="woTypoMode" linkTarget="0">
    <vt:lpwstr/>
  </property>
</Properties>
</file>