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A903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320" w:firstLineChars="0"/>
        <w:jc w:val="both"/>
        <w:textAlignment w:val="baseline"/>
        <w:rPr>
          <w:rStyle w:val="9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>附件4</w:t>
      </w:r>
    </w:p>
    <w:p w14:paraId="2A27C00D">
      <w:pPr>
        <w:widowControl/>
        <w:jc w:val="center"/>
        <w:outlineLvl w:val="9"/>
        <w:rPr>
          <w:rFonts w:hint="eastAsia" w:eastAsia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_GBK"/>
          <w:color w:val="000000"/>
          <w:sz w:val="44"/>
          <w:szCs w:val="44"/>
          <w:highlight w:val="none"/>
          <w:lang w:val="en-US" w:eastAsia="zh-CN"/>
        </w:rPr>
        <w:t>惠州市政府专职消防员招录体能测试项目及标准</w:t>
      </w:r>
    </w:p>
    <w:p w14:paraId="268B634E">
      <w:pPr>
        <w:pStyle w:val="6"/>
        <w:jc w:val="center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（一）政府专职消防队员体能考核标准（含男消防文员）</w:t>
      </w:r>
    </w:p>
    <w:tbl>
      <w:tblPr>
        <w:tblStyle w:val="14"/>
        <w:tblpPr w:leftFromText="180" w:rightFromText="180" w:vertAnchor="text" w:horzAnchor="page" w:tblpX="1051" w:tblpY="236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74"/>
        <w:gridCol w:w="713"/>
      </w:tblGrid>
      <w:tr w14:paraId="11A97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668F08">
            <w:pPr>
              <w:pStyle w:val="13"/>
              <w:widowControl w:val="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C2F9613">
            <w:pPr>
              <w:pStyle w:val="13"/>
              <w:widowControl w:val="0"/>
              <w:spacing w:before="12"/>
              <w:ind w:firstLine="380"/>
              <w:rPr>
                <w:rFonts w:ascii="黑体"/>
                <w:color w:val="000000"/>
                <w:sz w:val="19"/>
                <w:highlight w:val="none"/>
                <w:lang w:eastAsia="en-US"/>
              </w:rPr>
            </w:pPr>
          </w:p>
          <w:p w14:paraId="3CF2CD2C">
            <w:pPr>
              <w:pStyle w:val="13"/>
              <w:widowControl w:val="0"/>
              <w:ind w:left="626" w:right="602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项目</w:t>
            </w:r>
          </w:p>
        </w:tc>
        <w:tc>
          <w:tcPr>
            <w:tcW w:w="741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A9F8F">
            <w:pPr>
              <w:pStyle w:val="13"/>
              <w:widowControl w:val="0"/>
              <w:spacing w:before="106"/>
              <w:ind w:left="2241" w:right="2205"/>
              <w:jc w:val="center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8AEB2C1">
            <w:pPr>
              <w:pStyle w:val="13"/>
              <w:widowControl w:val="0"/>
              <w:rPr>
                <w:rFonts w:ascii="黑体"/>
                <w:color w:val="000000"/>
                <w:highlight w:val="none"/>
                <w:lang w:eastAsia="en-US"/>
              </w:rPr>
            </w:pPr>
          </w:p>
          <w:p w14:paraId="12423604">
            <w:pPr>
              <w:pStyle w:val="13"/>
              <w:widowControl w:val="0"/>
              <w:spacing w:before="7"/>
              <w:ind w:firstLine="340"/>
              <w:rPr>
                <w:rFonts w:ascii="黑体"/>
                <w:color w:val="000000"/>
                <w:sz w:val="17"/>
                <w:highlight w:val="none"/>
                <w:lang w:eastAsia="en-US"/>
              </w:rPr>
            </w:pPr>
          </w:p>
          <w:p w14:paraId="5B28617C">
            <w:pPr>
              <w:pStyle w:val="13"/>
              <w:widowControl w:val="0"/>
              <w:ind w:left="185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备注</w:t>
            </w:r>
          </w:p>
        </w:tc>
      </w:tr>
      <w:tr w14:paraId="609A5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11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6E31ED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F2632">
            <w:pPr>
              <w:pStyle w:val="13"/>
              <w:widowControl w:val="0"/>
              <w:spacing w:before="1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5D4DE6F">
            <w:pPr>
              <w:pStyle w:val="13"/>
              <w:widowControl w:val="0"/>
              <w:ind w:left="151" w:right="121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1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A2125">
            <w:pPr>
              <w:pStyle w:val="13"/>
              <w:widowControl w:val="0"/>
              <w:spacing w:before="1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D248B62">
            <w:pPr>
              <w:pStyle w:val="13"/>
              <w:widowControl w:val="0"/>
              <w:ind w:left="112" w:right="8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2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0E223">
            <w:pPr>
              <w:pStyle w:val="13"/>
              <w:widowControl w:val="0"/>
              <w:spacing w:before="1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8278AE1">
            <w:pPr>
              <w:pStyle w:val="13"/>
              <w:widowControl w:val="0"/>
              <w:ind w:left="115" w:right="81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3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AD1AC">
            <w:pPr>
              <w:pStyle w:val="13"/>
              <w:widowControl w:val="0"/>
              <w:spacing w:before="1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BC9683A">
            <w:pPr>
              <w:pStyle w:val="13"/>
              <w:widowControl w:val="0"/>
              <w:ind w:left="117" w:right="81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759EC">
            <w:pPr>
              <w:pStyle w:val="13"/>
              <w:widowControl w:val="0"/>
              <w:spacing w:before="1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FFFE979">
            <w:pPr>
              <w:pStyle w:val="13"/>
              <w:widowControl w:val="0"/>
              <w:ind w:left="118" w:right="8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5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EB6E8">
            <w:pPr>
              <w:pStyle w:val="13"/>
              <w:widowControl w:val="0"/>
              <w:spacing w:before="1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C4FBCC5">
            <w:pPr>
              <w:pStyle w:val="13"/>
              <w:widowControl w:val="0"/>
              <w:ind w:left="120" w:right="81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6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ACB21">
            <w:pPr>
              <w:pStyle w:val="13"/>
              <w:widowControl w:val="0"/>
              <w:spacing w:before="1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5681FE7">
            <w:pPr>
              <w:pStyle w:val="13"/>
              <w:widowControl w:val="0"/>
              <w:ind w:left="121" w:right="80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7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A46726">
            <w:pPr>
              <w:pStyle w:val="13"/>
              <w:widowControl w:val="0"/>
              <w:spacing w:before="1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E9E701E">
            <w:pPr>
              <w:pStyle w:val="13"/>
              <w:widowControl w:val="0"/>
              <w:ind w:left="121" w:right="78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8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07346">
            <w:pPr>
              <w:pStyle w:val="13"/>
              <w:widowControl w:val="0"/>
              <w:spacing w:before="1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C63A86D">
            <w:pPr>
              <w:pStyle w:val="13"/>
              <w:widowControl w:val="0"/>
              <w:ind w:left="120" w:right="77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9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B5038">
            <w:pPr>
              <w:pStyle w:val="13"/>
              <w:widowControl w:val="0"/>
              <w:spacing w:before="1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5AD5383">
            <w:pPr>
              <w:pStyle w:val="13"/>
              <w:widowControl w:val="0"/>
              <w:ind w:left="220" w:right="15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 xml:space="preserve">10 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2DB0B6D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1CDA9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711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A9AFED">
            <w:pPr>
              <w:pStyle w:val="13"/>
              <w:widowControl w:val="0"/>
              <w:jc w:val="center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6677396F">
            <w:pPr>
              <w:pStyle w:val="13"/>
              <w:widowControl w:val="0"/>
              <w:jc w:val="center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47009240">
            <w:pPr>
              <w:pStyle w:val="13"/>
              <w:widowControl w:val="0"/>
              <w:jc w:val="center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4BCBDA50">
            <w:pPr>
              <w:pStyle w:val="13"/>
              <w:widowControl w:val="0"/>
              <w:jc w:val="center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7B515A04">
            <w:pPr>
              <w:pStyle w:val="13"/>
              <w:widowControl w:val="0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1000 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米跑</w:t>
            </w:r>
          </w:p>
          <w:p w14:paraId="486DBFB9">
            <w:pPr>
              <w:pStyle w:val="13"/>
              <w:widowControl w:val="0"/>
              <w:spacing w:before="5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25023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6ABC927E">
            <w:pPr>
              <w:pStyle w:val="13"/>
              <w:widowControl w:val="0"/>
              <w:ind w:left="151" w:right="124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5″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DFCED">
            <w:pPr>
              <w:pStyle w:val="13"/>
              <w:widowControl w:val="0"/>
              <w:spacing w:before="1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3D84468E">
            <w:pPr>
              <w:pStyle w:val="13"/>
              <w:widowControl w:val="0"/>
              <w:ind w:left="113" w:right="83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0″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19DC6">
            <w:pPr>
              <w:pStyle w:val="13"/>
              <w:widowControl w:val="0"/>
              <w:spacing w:before="1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036CD66E">
            <w:pPr>
              <w:pStyle w:val="13"/>
              <w:widowControl w:val="0"/>
              <w:ind w:left="116" w:right="81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DDD22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2C68AC8A">
            <w:pPr>
              <w:pStyle w:val="13"/>
              <w:widowControl w:val="0"/>
              <w:ind w:left="118" w:right="81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0″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E7D5B">
            <w:pPr>
              <w:pStyle w:val="13"/>
              <w:widowControl w:val="0"/>
              <w:spacing w:before="1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823C1C8">
            <w:pPr>
              <w:pStyle w:val="13"/>
              <w:widowControl w:val="0"/>
              <w:ind w:left="119" w:right="83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31FB96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3D4E5E8A">
            <w:pPr>
              <w:pStyle w:val="13"/>
              <w:widowControl w:val="0"/>
              <w:ind w:left="121" w:right="8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4′20″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7ABDC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7F810E31">
            <w:pPr>
              <w:pStyle w:val="13"/>
              <w:widowControl w:val="0"/>
              <w:ind w:left="121" w:right="78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4′15″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350D0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71A0270C">
            <w:pPr>
              <w:pStyle w:val="13"/>
              <w:widowControl w:val="0"/>
              <w:ind w:left="121" w:right="76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4′10″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C9E86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51FF8ED9">
            <w:pPr>
              <w:pStyle w:val="13"/>
              <w:widowControl w:val="0"/>
              <w:ind w:left="120" w:right="76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4′05″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B225E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5CC3D059">
            <w:pPr>
              <w:pStyle w:val="13"/>
              <w:widowControl w:val="0"/>
              <w:ind w:left="202" w:right="153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4′00″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4A2BB06">
            <w:pPr>
              <w:pStyle w:val="13"/>
              <w:widowControl w:val="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DCEA060">
            <w:pPr>
              <w:pStyle w:val="13"/>
              <w:widowControl w:val="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7CF1CE37">
            <w:pPr>
              <w:pStyle w:val="13"/>
              <w:widowControl w:val="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7E994513">
            <w:pPr>
              <w:pStyle w:val="13"/>
              <w:widowControl w:val="0"/>
              <w:spacing w:before="3"/>
              <w:ind w:firstLine="280"/>
              <w:rPr>
                <w:rFonts w:ascii="黑体"/>
                <w:color w:val="000000"/>
                <w:sz w:val="14"/>
                <w:highlight w:val="none"/>
                <w:lang w:eastAsia="en-US"/>
              </w:rPr>
            </w:pPr>
          </w:p>
          <w:p w14:paraId="56E6145C">
            <w:pPr>
              <w:pStyle w:val="13"/>
              <w:widowControl w:val="0"/>
              <w:spacing w:line="244" w:lineRule="auto"/>
              <w:ind w:left="194" w:right="129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必考项目</w:t>
            </w:r>
          </w:p>
        </w:tc>
      </w:tr>
      <w:tr w14:paraId="2BC69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546EC5C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CD5101A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before="171" w:line="255" w:lineRule="exact"/>
              <w:jc w:val="both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分组考核。</w:t>
            </w:r>
          </w:p>
          <w:p w14:paraId="26162C21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before="8" w:line="213" w:lineRule="auto"/>
              <w:ind w:right="136" w:rightChars="0"/>
              <w:jc w:val="both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在跑道或平地上标出起点线，考生从起点线处听到起跑口令后起跑，完成1000米距离到达终点线，记录时间。</w:t>
            </w:r>
          </w:p>
          <w:p w14:paraId="25ED10B3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41" w:lineRule="exact"/>
              <w:jc w:val="both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考核以完成时间计算成绩。</w:t>
            </w:r>
          </w:p>
          <w:p w14:paraId="24F40EDA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63" w:lineRule="exact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得分超出10分的，每递减5秒增加1分，最高15分。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586FFB98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0E9DD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11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483C535D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71ED2A75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E404388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91CED89">
            <w:pPr>
              <w:pStyle w:val="13"/>
              <w:widowControl w:val="0"/>
              <w:ind w:firstLine="460"/>
              <w:jc w:val="center"/>
              <w:rPr>
                <w:rFonts w:ascii="黑体"/>
                <w:color w:val="000000"/>
                <w:sz w:val="23"/>
                <w:highlight w:val="none"/>
                <w:lang w:eastAsia="en-US"/>
              </w:rPr>
            </w:pPr>
          </w:p>
          <w:p w14:paraId="121079DB">
            <w:pPr>
              <w:pStyle w:val="13"/>
              <w:widowControl w:val="0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pacing w:val="-1"/>
                <w:sz w:val="21"/>
                <w:highlight w:val="none"/>
                <w:lang w:eastAsia="en-US"/>
              </w:rPr>
              <w:t>原地跳高</w:t>
            </w:r>
          </w:p>
          <w:p w14:paraId="3B48FB30">
            <w:pPr>
              <w:pStyle w:val="13"/>
              <w:widowControl w:val="0"/>
              <w:spacing w:before="2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</w:t>
            </w:r>
            <w:r>
              <w:rPr>
                <w:rFonts w:hint="eastAsia" w:ascii="黑体" w:eastAsia="黑体"/>
                <w:color w:val="000000"/>
                <w:spacing w:val="-2"/>
                <w:sz w:val="21"/>
                <w:highlight w:val="none"/>
                <w:lang w:eastAsia="en-US"/>
              </w:rPr>
              <w:t>厘米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277A47D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ACB3886">
            <w:pPr>
              <w:pStyle w:val="13"/>
              <w:widowControl w:val="0"/>
              <w:ind w:left="151" w:right="123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1A4E012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322B5E7C">
            <w:pPr>
              <w:pStyle w:val="13"/>
              <w:widowControl w:val="0"/>
              <w:ind w:left="111" w:right="83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569ED87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9181635">
            <w:pPr>
              <w:pStyle w:val="13"/>
              <w:widowControl w:val="0"/>
              <w:ind w:left="112" w:right="81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56B1F70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7CF4A21">
            <w:pPr>
              <w:pStyle w:val="13"/>
              <w:widowControl w:val="0"/>
              <w:ind w:left="114" w:right="81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48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1F4A160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7849430">
            <w:pPr>
              <w:pStyle w:val="13"/>
              <w:widowControl w:val="0"/>
              <w:ind w:left="115" w:right="83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95C9D55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CB224E7">
            <w:pPr>
              <w:pStyle w:val="13"/>
              <w:widowControl w:val="0"/>
              <w:ind w:left="118" w:right="81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0CAE7B6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37EF4A30">
            <w:pPr>
              <w:pStyle w:val="13"/>
              <w:widowControl w:val="0"/>
              <w:ind w:left="120" w:right="81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B4B6FBB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0498810">
            <w:pPr>
              <w:pStyle w:val="13"/>
              <w:widowControl w:val="0"/>
              <w:ind w:left="121" w:right="80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58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0FAD0AF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03EAB2B4">
            <w:pPr>
              <w:pStyle w:val="13"/>
              <w:widowControl w:val="0"/>
              <w:ind w:left="120" w:right="80"/>
              <w:jc w:val="center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6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C285CB1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BE8AD7E">
            <w:pPr>
              <w:pStyle w:val="13"/>
              <w:widowControl w:val="0"/>
              <w:ind w:left="198" w:right="153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62</w:t>
            </w:r>
          </w:p>
        </w:tc>
        <w:tc>
          <w:tcPr>
            <w:tcW w:w="713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 w14:paraId="34B062C4">
            <w:pPr>
              <w:pStyle w:val="13"/>
              <w:widowControl w:val="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D6C0282">
            <w:pPr>
              <w:pStyle w:val="13"/>
              <w:widowControl w:val="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E0F39EE">
            <w:pPr>
              <w:pStyle w:val="13"/>
              <w:widowControl w:val="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C2C729B">
            <w:pPr>
              <w:pStyle w:val="13"/>
              <w:widowControl w:val="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E9A6330">
            <w:pPr>
              <w:pStyle w:val="13"/>
              <w:widowControl w:val="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B7A0BC2">
            <w:pPr>
              <w:pStyle w:val="13"/>
              <w:widowControl w:val="0"/>
              <w:spacing w:before="4"/>
              <w:ind w:firstLine="560"/>
              <w:rPr>
                <w:rFonts w:ascii="黑体"/>
                <w:color w:val="000000"/>
                <w:sz w:val="28"/>
                <w:highlight w:val="none"/>
                <w:lang w:eastAsia="en-US"/>
              </w:rPr>
            </w:pPr>
          </w:p>
          <w:p w14:paraId="6FE50FE4">
            <w:pPr>
              <w:pStyle w:val="13"/>
              <w:widowControl w:val="0"/>
              <w:spacing w:line="242" w:lineRule="auto"/>
              <w:ind w:left="194" w:right="129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39FB6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1B68E9A3">
            <w:pPr>
              <w:widowControl w:val="0"/>
              <w:autoSpaceDE w:val="0"/>
              <w:autoSpaceDN w:val="0"/>
              <w:jc w:val="center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D2D0455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before="180"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049968B7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before="9" w:line="213" w:lineRule="auto"/>
              <w:ind w:right="72" w:rightChars="0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6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6"/>
                <w:sz w:val="21"/>
                <w:highlight w:val="none"/>
                <w:lang w:eastAsia="en-US"/>
              </w:rPr>
              <w:t>考生双脚站立靠墙，单手伸直标记中指最高触墙点</w:t>
            </w:r>
            <w:r>
              <w:rPr>
                <w:color w:val="000000"/>
                <w:sz w:val="21"/>
                <w:highlight w:val="none"/>
                <w:lang w:eastAsia="en-US"/>
              </w:rPr>
              <w:t>（</w:t>
            </w:r>
            <w:r>
              <w:rPr>
                <w:color w:val="000000"/>
                <w:spacing w:val="-2"/>
                <w:sz w:val="21"/>
                <w:highlight w:val="none"/>
                <w:lang w:eastAsia="en-US"/>
              </w:rPr>
              <w:t>示指高度</w:t>
            </w:r>
            <w:r>
              <w:rPr>
                <w:color w:val="000000"/>
                <w:spacing w:val="-106"/>
                <w:sz w:val="21"/>
                <w:highlight w:val="none"/>
                <w:lang w:eastAsia="en-US"/>
              </w:rPr>
              <w:t>）</w:t>
            </w:r>
            <w:r>
              <w:rPr>
                <w:color w:val="000000"/>
                <w:spacing w:val="-6"/>
                <w:sz w:val="21"/>
                <w:highlight w:val="none"/>
                <w:lang w:eastAsia="en-US"/>
              </w:rPr>
              <w:t>，双脚立</w:t>
            </w:r>
            <w:r>
              <w:rPr>
                <w:color w:val="000000"/>
                <w:spacing w:val="-4"/>
                <w:sz w:val="21"/>
                <w:highlight w:val="none"/>
                <w:lang w:eastAsia="en-US"/>
              </w:rPr>
              <w:t>定垂直跳起，以单手指尖触墙，测量</w:t>
            </w:r>
            <w:r>
              <w:rPr>
                <w:rFonts w:hint="eastAsia"/>
                <w:color w:val="000000"/>
                <w:spacing w:val="-4"/>
                <w:sz w:val="21"/>
                <w:highlight w:val="none"/>
                <w:lang w:val="en-US" w:eastAsia="zh-CN"/>
              </w:rPr>
              <w:t>是</w:t>
            </w:r>
            <w:r>
              <w:rPr>
                <w:color w:val="000000"/>
                <w:spacing w:val="-4"/>
                <w:sz w:val="21"/>
                <w:highlight w:val="none"/>
                <w:lang w:eastAsia="en-US"/>
              </w:rPr>
              <w:t>指高度与跳起触墙高度之间的距离。两</w:t>
            </w:r>
            <w:r>
              <w:rPr>
                <w:color w:val="000000"/>
                <w:spacing w:val="-8"/>
                <w:sz w:val="21"/>
                <w:highlight w:val="none"/>
                <w:lang w:eastAsia="en-US"/>
              </w:rPr>
              <w:t>次测试，记录成绩较好的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</w:t>
            </w:r>
            <w:r>
              <w:rPr>
                <w:color w:val="000000"/>
                <w:sz w:val="21"/>
                <w:highlight w:val="none"/>
                <w:lang w:eastAsia="en-US"/>
              </w:rPr>
              <w:t>次。</w:t>
            </w:r>
          </w:p>
          <w:p w14:paraId="131D915C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41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考核以完成跳起高度计算成绩。</w:t>
            </w:r>
          </w:p>
          <w:p w14:paraId="6D22D5FC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62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1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11"/>
                <w:sz w:val="21"/>
                <w:highlight w:val="none"/>
                <w:lang w:eastAsia="en-US"/>
              </w:rPr>
              <w:t>得分超出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color w:val="000000"/>
                <w:spacing w:val="-10"/>
                <w:sz w:val="21"/>
                <w:highlight w:val="none"/>
                <w:lang w:eastAsia="en-US"/>
              </w:rPr>
              <w:t>分的，每递增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3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>厘米增加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color w:val="000000"/>
                <w:spacing w:val="-14"/>
                <w:sz w:val="21"/>
                <w:highlight w:val="none"/>
                <w:lang w:eastAsia="en-US"/>
              </w:rPr>
              <w:t>分，最高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15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分。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089A3F97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7714F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711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3F3D0045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8E14271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613ECBC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36DA03A">
            <w:pPr>
              <w:pStyle w:val="13"/>
              <w:widowControl w:val="0"/>
              <w:spacing w:before="173"/>
              <w:ind w:right="174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立定跳远</w:t>
            </w:r>
          </w:p>
          <w:p w14:paraId="1CFB2952">
            <w:pPr>
              <w:pStyle w:val="13"/>
              <w:widowControl w:val="0"/>
              <w:spacing w:before="4"/>
              <w:ind w:right="172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（米）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D548B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06AFF64">
            <w:pPr>
              <w:pStyle w:val="13"/>
              <w:widowControl w:val="0"/>
              <w:spacing w:before="1"/>
              <w:ind w:left="151" w:right="123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1.95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126CB">
            <w:pPr>
              <w:pStyle w:val="13"/>
              <w:widowControl w:val="0"/>
              <w:spacing w:before="3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A297170">
            <w:pPr>
              <w:pStyle w:val="13"/>
              <w:widowControl w:val="0"/>
              <w:ind w:left="114" w:right="83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2.07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4EC39">
            <w:pPr>
              <w:pStyle w:val="13"/>
              <w:widowControl w:val="0"/>
              <w:spacing w:before="3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1FC36A6">
            <w:pPr>
              <w:pStyle w:val="13"/>
              <w:widowControl w:val="0"/>
              <w:ind w:left="117" w:right="81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07EA9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4CD995B">
            <w:pPr>
              <w:pStyle w:val="13"/>
              <w:widowControl w:val="0"/>
              <w:spacing w:before="1"/>
              <w:ind w:left="119" w:right="81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17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AB934">
            <w:pPr>
              <w:pStyle w:val="13"/>
              <w:widowControl w:val="0"/>
              <w:spacing w:before="3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8DB8D39">
            <w:pPr>
              <w:pStyle w:val="13"/>
              <w:widowControl w:val="0"/>
              <w:ind w:left="120" w:right="83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0D883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DA58614">
            <w:pPr>
              <w:pStyle w:val="13"/>
              <w:widowControl w:val="0"/>
              <w:spacing w:before="1"/>
              <w:ind w:left="121" w:right="79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516C22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0C4B5C58">
            <w:pPr>
              <w:pStyle w:val="13"/>
              <w:widowControl w:val="0"/>
              <w:spacing w:before="1"/>
              <w:ind w:left="121" w:right="77"/>
              <w:jc w:val="center"/>
              <w:rPr>
                <w:rFonts w:hint="eastAsia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2.3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FB760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BC53687">
            <w:pPr>
              <w:pStyle w:val="13"/>
              <w:widowControl w:val="0"/>
              <w:spacing w:before="1"/>
              <w:ind w:left="121" w:right="75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37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A1211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0E1784EE">
            <w:pPr>
              <w:pStyle w:val="13"/>
              <w:widowControl w:val="0"/>
              <w:spacing w:before="1"/>
              <w:ind w:left="120" w:right="75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42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3C452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70C40DF">
            <w:pPr>
              <w:pStyle w:val="13"/>
              <w:widowControl w:val="0"/>
              <w:spacing w:before="1"/>
              <w:ind w:left="203" w:right="153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2.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47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7F8D3542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5F0E8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711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11700113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416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535B6037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55" w:lineRule="exact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</w:pPr>
          </w:p>
          <w:p w14:paraId="10CCE380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1C2475CA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before="9" w:line="213" w:lineRule="auto"/>
              <w:ind w:right="84" w:rightChars="0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asci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 xml:space="preserve">1 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次。</w:t>
            </w:r>
          </w:p>
          <w:p w14:paraId="2685D262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41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考核以完成跳出长度计算成绩。</w:t>
            </w:r>
          </w:p>
          <w:p w14:paraId="6BBC0AEC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62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1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11"/>
                <w:sz w:val="21"/>
                <w:highlight w:val="none"/>
                <w:lang w:eastAsia="en-US"/>
              </w:rPr>
              <w:t xml:space="preserve">得分超出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-2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0"/>
                <w:sz w:val="21"/>
                <w:highlight w:val="none"/>
                <w:lang w:eastAsia="en-US"/>
              </w:rPr>
              <w:t>分的，每递增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4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厘米增加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ascii="Times New Roman" w:eastAsia="Times New Roman"/>
                <w:color w:val="000000"/>
                <w:spacing w:val="-2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4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15 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分。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18F788BE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</w:tbl>
    <w:p w14:paraId="05DB7E9E">
      <w:pPr>
        <w:spacing w:line="255" w:lineRule="exact"/>
        <w:rPr>
          <w:color w:val="000000"/>
          <w:highlight w:val="none"/>
        </w:rPr>
      </w:pPr>
    </w:p>
    <w:p w14:paraId="2E24044F">
      <w:pPr>
        <w:pStyle w:val="5"/>
        <w:rPr>
          <w:color w:val="000000"/>
          <w:highlight w:val="none"/>
        </w:rPr>
      </w:pPr>
    </w:p>
    <w:tbl>
      <w:tblPr>
        <w:tblStyle w:val="14"/>
        <w:tblpPr w:leftFromText="180" w:rightFromText="180" w:vertAnchor="text" w:horzAnchor="page" w:tblpX="1029" w:tblpY="111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308"/>
        <w:gridCol w:w="690"/>
        <w:gridCol w:w="615"/>
        <w:gridCol w:w="690"/>
        <w:gridCol w:w="720"/>
        <w:gridCol w:w="720"/>
        <w:gridCol w:w="720"/>
        <w:gridCol w:w="780"/>
        <w:gridCol w:w="630"/>
        <w:gridCol w:w="690"/>
        <w:gridCol w:w="772"/>
        <w:gridCol w:w="692"/>
      </w:tblGrid>
      <w:tr w14:paraId="34B24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82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59E741">
            <w:pPr>
              <w:pStyle w:val="13"/>
              <w:widowControl w:val="0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3BE72EAD">
            <w:pPr>
              <w:pStyle w:val="13"/>
              <w:widowControl w:val="0"/>
              <w:spacing w:before="8"/>
              <w:ind w:firstLine="560"/>
              <w:rPr>
                <w:rFonts w:ascii="Times New Roman"/>
                <w:color w:val="000000"/>
                <w:sz w:val="28"/>
                <w:highlight w:val="none"/>
                <w:lang w:eastAsia="en-US"/>
              </w:rPr>
            </w:pPr>
          </w:p>
          <w:p w14:paraId="679CAFF9">
            <w:pPr>
              <w:pStyle w:val="13"/>
              <w:widowControl w:val="0"/>
              <w:ind w:left="614" w:right="590"/>
              <w:jc w:val="center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项目</w:t>
            </w:r>
          </w:p>
        </w:tc>
        <w:tc>
          <w:tcPr>
            <w:tcW w:w="7027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BB3B63A">
            <w:pPr>
              <w:pStyle w:val="13"/>
              <w:widowControl w:val="0"/>
              <w:ind w:firstLine="380"/>
              <w:rPr>
                <w:rFonts w:ascii="Times New Roman"/>
                <w:color w:val="000000"/>
                <w:sz w:val="19"/>
                <w:highlight w:val="none"/>
                <w:lang w:eastAsia="en-US"/>
              </w:rPr>
            </w:pPr>
          </w:p>
          <w:p w14:paraId="4A568CCB">
            <w:pPr>
              <w:pStyle w:val="13"/>
              <w:widowControl w:val="0"/>
              <w:ind w:right="2194"/>
              <w:jc w:val="center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692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91F867">
            <w:pPr>
              <w:pStyle w:val="13"/>
              <w:widowControl w:val="0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27381936">
            <w:pPr>
              <w:pStyle w:val="13"/>
              <w:widowControl w:val="0"/>
              <w:spacing w:before="8"/>
              <w:ind w:firstLine="560"/>
              <w:rPr>
                <w:rFonts w:ascii="Times New Roman"/>
                <w:color w:val="000000"/>
                <w:sz w:val="28"/>
                <w:highlight w:val="none"/>
                <w:lang w:eastAsia="en-US"/>
              </w:rPr>
            </w:pPr>
          </w:p>
          <w:p w14:paraId="7EB4E437">
            <w:pPr>
              <w:pStyle w:val="13"/>
              <w:widowControl w:val="0"/>
              <w:ind w:left="177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备注</w:t>
            </w:r>
          </w:p>
        </w:tc>
      </w:tr>
      <w:tr w14:paraId="15456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82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B5E86A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B8C283">
            <w:pPr>
              <w:pStyle w:val="13"/>
              <w:widowControl w:val="0"/>
              <w:ind w:right="144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690FF1">
            <w:pPr>
              <w:pStyle w:val="13"/>
              <w:widowControl w:val="0"/>
              <w:ind w:right="126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2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378C4C">
            <w:pPr>
              <w:pStyle w:val="13"/>
              <w:widowControl w:val="0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3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308515">
            <w:pPr>
              <w:pStyle w:val="13"/>
              <w:widowControl w:val="0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23BEA">
            <w:pPr>
              <w:pStyle w:val="13"/>
              <w:widowControl w:val="0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5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CD09A6">
            <w:pPr>
              <w:pStyle w:val="13"/>
              <w:widowControl w:val="0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6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02D17C">
            <w:pPr>
              <w:pStyle w:val="13"/>
              <w:widowControl w:val="0"/>
              <w:ind w:right="124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7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16E7F">
            <w:pPr>
              <w:pStyle w:val="13"/>
              <w:widowControl w:val="0"/>
              <w:ind w:right="142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8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9925B4">
            <w:pPr>
              <w:pStyle w:val="13"/>
              <w:widowControl w:val="0"/>
              <w:ind w:right="141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9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D9A4">
            <w:pPr>
              <w:pStyle w:val="13"/>
              <w:widowControl w:val="0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10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2BC2C18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3EAB8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82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DF5DCB">
            <w:pPr>
              <w:pStyle w:val="13"/>
              <w:widowControl w:val="0"/>
              <w:spacing w:before="1"/>
              <w:jc w:val="center"/>
              <w:rPr>
                <w:rFonts w:ascii="Times New Roman"/>
                <w:color w:val="000000"/>
                <w:sz w:val="19"/>
                <w:highlight w:val="none"/>
                <w:lang w:eastAsia="en-US"/>
              </w:rPr>
            </w:pPr>
          </w:p>
          <w:p w14:paraId="40B1FB36">
            <w:pPr>
              <w:pStyle w:val="13"/>
              <w:widowControl w:val="0"/>
              <w:spacing w:before="1"/>
              <w:jc w:val="center"/>
              <w:rPr>
                <w:rFonts w:ascii="Times New Roman"/>
                <w:color w:val="000000"/>
                <w:sz w:val="19"/>
                <w:highlight w:val="none"/>
                <w:lang w:eastAsia="en-US"/>
              </w:rPr>
            </w:pPr>
          </w:p>
          <w:p w14:paraId="7CE41501">
            <w:pPr>
              <w:pStyle w:val="13"/>
              <w:widowControl w:val="0"/>
              <w:spacing w:line="242" w:lineRule="auto"/>
              <w:ind w:right="79"/>
              <w:jc w:val="center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</w:p>
          <w:p w14:paraId="3DD88678">
            <w:pPr>
              <w:pStyle w:val="13"/>
              <w:widowControl w:val="0"/>
              <w:spacing w:line="242" w:lineRule="auto"/>
              <w:ind w:right="79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单杠引体向上</w:t>
            </w:r>
          </w:p>
          <w:p w14:paraId="6C6A0CE6">
            <w:pPr>
              <w:pStyle w:val="13"/>
              <w:widowControl w:val="0"/>
              <w:spacing w:line="242" w:lineRule="auto"/>
              <w:ind w:right="79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/3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分钟）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79B6842">
            <w:pPr>
              <w:pStyle w:val="13"/>
              <w:widowControl w:val="0"/>
              <w:spacing w:before="5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206794F">
            <w:pPr>
              <w:pStyle w:val="13"/>
              <w:widowControl w:val="0"/>
              <w:ind w:left="28"/>
              <w:jc w:val="center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8F7C66A">
            <w:pPr>
              <w:pStyle w:val="13"/>
              <w:widowControl w:val="0"/>
              <w:spacing w:before="5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14B3CA38">
            <w:pPr>
              <w:pStyle w:val="13"/>
              <w:widowControl w:val="0"/>
              <w:ind w:left="26"/>
              <w:jc w:val="center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366D67">
            <w:pPr>
              <w:pStyle w:val="13"/>
              <w:widowControl w:val="0"/>
              <w:spacing w:before="5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40B44AD">
            <w:pPr>
              <w:pStyle w:val="13"/>
              <w:widowControl w:val="0"/>
              <w:ind w:left="26"/>
              <w:jc w:val="center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C870BE">
            <w:pPr>
              <w:pStyle w:val="13"/>
              <w:widowControl w:val="0"/>
              <w:spacing w:before="5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4EFBC900">
            <w:pPr>
              <w:pStyle w:val="13"/>
              <w:widowControl w:val="0"/>
              <w:ind w:left="26"/>
              <w:jc w:val="center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8134DB">
            <w:pPr>
              <w:pStyle w:val="13"/>
              <w:widowControl w:val="0"/>
              <w:spacing w:before="5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40DB5D0B">
            <w:pPr>
              <w:pStyle w:val="13"/>
              <w:widowControl w:val="0"/>
              <w:ind w:left="29"/>
              <w:jc w:val="center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1E9AA6">
            <w:pPr>
              <w:pStyle w:val="13"/>
              <w:widowControl w:val="0"/>
              <w:spacing w:before="5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71B97C4">
            <w:pPr>
              <w:pStyle w:val="13"/>
              <w:widowControl w:val="0"/>
              <w:ind w:left="28"/>
              <w:jc w:val="center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37B9BA">
            <w:pPr>
              <w:pStyle w:val="13"/>
              <w:widowControl w:val="0"/>
              <w:spacing w:before="5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280BCBB2">
            <w:pPr>
              <w:pStyle w:val="13"/>
              <w:widowControl w:val="0"/>
              <w:ind w:left="28"/>
              <w:jc w:val="center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0A1448">
            <w:pPr>
              <w:pStyle w:val="13"/>
              <w:widowControl w:val="0"/>
              <w:spacing w:before="5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6068BD86">
            <w:pPr>
              <w:pStyle w:val="13"/>
              <w:widowControl w:val="0"/>
              <w:ind w:left="29"/>
              <w:jc w:val="center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83BDDC">
            <w:pPr>
              <w:pStyle w:val="13"/>
              <w:widowControl w:val="0"/>
              <w:spacing w:before="5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4FFE2BB2">
            <w:pPr>
              <w:pStyle w:val="13"/>
              <w:widowControl w:val="0"/>
              <w:ind w:right="230"/>
              <w:jc w:val="right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371108F">
            <w:pPr>
              <w:pStyle w:val="13"/>
              <w:widowControl w:val="0"/>
              <w:ind w:right="266"/>
              <w:jc w:val="right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</w:p>
          <w:p w14:paraId="211BEF52">
            <w:pPr>
              <w:pStyle w:val="13"/>
              <w:widowControl w:val="0"/>
              <w:ind w:right="266"/>
              <w:jc w:val="right"/>
              <w:rPr>
                <w:rFonts w:hint="eastAsia" w:asci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D220A40">
            <w:pPr>
              <w:pStyle w:val="13"/>
              <w:widowControl w:val="0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2184CCA9">
            <w:pPr>
              <w:pStyle w:val="13"/>
              <w:widowControl w:val="0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6E87E154">
            <w:pPr>
              <w:pStyle w:val="13"/>
              <w:widowControl w:val="0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1C4BF12D">
            <w:pPr>
              <w:pStyle w:val="13"/>
              <w:widowControl w:val="0"/>
              <w:spacing w:before="6"/>
              <w:ind w:firstLine="320"/>
              <w:rPr>
                <w:rFonts w:ascii="Times New Roman"/>
                <w:color w:val="000000"/>
                <w:sz w:val="16"/>
                <w:highlight w:val="none"/>
                <w:lang w:eastAsia="en-US"/>
              </w:rPr>
            </w:pPr>
          </w:p>
          <w:p w14:paraId="4FF675BC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4A0D0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1BAB660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1D2A10C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77" w:line="255" w:lineRule="exact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08EB8C91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9" w:line="213" w:lineRule="auto"/>
              <w:ind w:right="111" w:rightChars="0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06E0128A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line="261" w:lineRule="exact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考核以完成次数计算成绩。</w:t>
            </w:r>
          </w:p>
          <w:p w14:paraId="4920F937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2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3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得分超出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-2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1"/>
                <w:sz w:val="21"/>
                <w:highlight w:val="none"/>
                <w:lang w:eastAsia="en-US"/>
              </w:rPr>
              <w:t>分的，每递增</w:t>
            </w:r>
            <w:r>
              <w:rPr>
                <w:rFonts w:hint="eastAsia"/>
                <w:color w:val="000000"/>
                <w:spacing w:val="-11"/>
                <w:sz w:val="21"/>
                <w:highlight w:val="none"/>
                <w:lang w:eastAsia="en-US"/>
              </w:rPr>
              <w:t xml:space="preserve">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ascii="Times New Roman" w:eastAsia="Times New Roman"/>
                <w:color w:val="000000"/>
                <w:spacing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5"/>
                <w:sz w:val="21"/>
                <w:highlight w:val="none"/>
                <w:lang w:eastAsia="en-US"/>
              </w:rPr>
              <w:t xml:space="preserve">次增加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15</w:t>
            </w:r>
            <w:r>
              <w:rPr>
                <w:rFonts w:ascii="Times New Roman" w:eastAsia="Times New Roman"/>
                <w:color w:val="000000"/>
                <w:spacing w:val="-3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1"/>
                <w:highlight w:val="none"/>
                <w:lang w:eastAsia="en-US"/>
              </w:rPr>
              <w:t>分。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49081482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32040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82" w:type="dxa"/>
            <w:gridSpan w:val="2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0908CD24">
            <w:pPr>
              <w:pStyle w:val="13"/>
              <w:widowControl w:val="0"/>
              <w:ind w:firstLine="400"/>
              <w:jc w:val="center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754EF28">
            <w:pPr>
              <w:pStyle w:val="13"/>
              <w:widowControl w:val="0"/>
              <w:ind w:firstLine="400"/>
              <w:jc w:val="center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6AA4F7D8">
            <w:pPr>
              <w:pStyle w:val="13"/>
              <w:widowControl w:val="0"/>
              <w:spacing w:before="4"/>
              <w:ind w:firstLine="320"/>
              <w:jc w:val="center"/>
              <w:rPr>
                <w:rFonts w:ascii="Times New Roman"/>
                <w:color w:val="000000"/>
                <w:sz w:val="16"/>
                <w:highlight w:val="none"/>
                <w:lang w:eastAsia="en-US"/>
              </w:rPr>
            </w:pPr>
          </w:p>
          <w:p w14:paraId="558AACEB">
            <w:pPr>
              <w:pStyle w:val="13"/>
              <w:widowControl w:val="0"/>
              <w:spacing w:before="4" w:line="242" w:lineRule="auto"/>
              <w:ind w:right="185"/>
              <w:jc w:val="center"/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俯卧撑</w:t>
            </w:r>
          </w:p>
          <w:p w14:paraId="0662869B">
            <w:pPr>
              <w:pStyle w:val="13"/>
              <w:widowControl w:val="0"/>
              <w:spacing w:before="4" w:line="242" w:lineRule="auto"/>
              <w:ind w:right="185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/2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分钟）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356138E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3147F3DD">
            <w:pPr>
              <w:pStyle w:val="13"/>
              <w:widowControl w:val="0"/>
              <w:ind w:left="25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95DC678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5EFC2C3">
            <w:pPr>
              <w:pStyle w:val="13"/>
              <w:widowControl w:val="0"/>
              <w:ind w:left="26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C0F71D1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3E46C0DE">
            <w:pPr>
              <w:pStyle w:val="13"/>
              <w:widowControl w:val="0"/>
              <w:ind w:left="101" w:right="75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C2E2897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1622D762">
            <w:pPr>
              <w:pStyle w:val="13"/>
              <w:widowControl w:val="0"/>
              <w:ind w:left="263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9284406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25F1B8BB">
            <w:pPr>
              <w:pStyle w:val="13"/>
              <w:widowControl w:val="0"/>
              <w:ind w:left="123" w:right="99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08583D0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ACD82E7">
            <w:pPr>
              <w:pStyle w:val="13"/>
              <w:widowControl w:val="0"/>
              <w:ind w:left="264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1FCC7C8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1D8C24E">
            <w:pPr>
              <w:pStyle w:val="13"/>
              <w:widowControl w:val="0"/>
              <w:ind w:left="101" w:right="73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27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2AED69B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40399A42">
            <w:pPr>
              <w:pStyle w:val="13"/>
              <w:widowControl w:val="0"/>
              <w:ind w:right="233"/>
              <w:jc w:val="right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32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905C037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70F5988E">
            <w:pPr>
              <w:pStyle w:val="13"/>
              <w:widowControl w:val="0"/>
              <w:ind w:right="236"/>
              <w:jc w:val="right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38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216F269">
            <w:pPr>
              <w:pStyle w:val="13"/>
              <w:widowControl w:val="0"/>
              <w:spacing w:before="3"/>
              <w:rPr>
                <w:rFonts w:hint="default" w:ascii="Times New Roman" w:eastAsia="仿宋_GB2312"/>
                <w:color w:val="000000"/>
                <w:sz w:val="20"/>
                <w:highlight w:val="none"/>
                <w:lang w:val="en-US" w:eastAsia="zh-CN"/>
              </w:rPr>
            </w:pPr>
          </w:p>
          <w:p w14:paraId="6BADD09A">
            <w:pPr>
              <w:pStyle w:val="13"/>
              <w:widowControl w:val="0"/>
              <w:ind w:right="266" w:firstLine="210" w:firstLineChars="100"/>
              <w:jc w:val="both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42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95A5A4D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7F2CF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60E49B35">
            <w:pPr>
              <w:widowControl w:val="0"/>
              <w:autoSpaceDE w:val="0"/>
              <w:autoSpaceDN w:val="0"/>
              <w:jc w:val="center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4B84EB5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82"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3EF09D4E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9" w:line="213" w:lineRule="auto"/>
              <w:ind w:right="81" w:rightChars="0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按照规定动作要领完成动作。屈臂时肩关节高于肘关节、伸臂时双肘关</w:t>
            </w:r>
            <w:r>
              <w:rPr>
                <w:color w:val="000000"/>
                <w:spacing w:val="-7"/>
                <w:sz w:val="21"/>
                <w:highlight w:val="none"/>
                <w:lang w:eastAsia="en-US"/>
              </w:rPr>
              <w:t>节未伸直、做动作时身体未保持平直，该次动作不计数；除手脚外身体其他部</w:t>
            </w:r>
            <w:r>
              <w:rPr>
                <w:color w:val="000000"/>
                <w:spacing w:val="-5"/>
                <w:sz w:val="21"/>
                <w:highlight w:val="none"/>
                <w:lang w:eastAsia="en-US"/>
              </w:rPr>
              <w:t>位触及地面，结束考核。</w:t>
            </w:r>
          </w:p>
          <w:p w14:paraId="71071AB7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line="248" w:lineRule="exact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得分超出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-2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1"/>
                <w:sz w:val="21"/>
                <w:highlight w:val="none"/>
                <w:lang w:eastAsia="en-US"/>
              </w:rPr>
              <w:t xml:space="preserve">分的，每递增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5</w:t>
            </w:r>
            <w:r>
              <w:rPr>
                <w:rFonts w:ascii="Times New Roman" w:eastAsia="Times New Roman"/>
                <w:color w:val="000000"/>
                <w:spacing w:val="1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5"/>
                <w:sz w:val="21"/>
                <w:highlight w:val="none"/>
                <w:lang w:eastAsia="en-US"/>
              </w:rPr>
              <w:t xml:space="preserve">次增加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 xml:space="preserve">1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15</w:t>
            </w:r>
            <w:r>
              <w:rPr>
                <w:rFonts w:asci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1"/>
                <w:highlight w:val="none"/>
                <w:lang w:eastAsia="en-US"/>
              </w:rPr>
              <w:t>分。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BB95804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5A9C1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82" w:type="dxa"/>
            <w:gridSpan w:val="2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14E7A13D">
            <w:pPr>
              <w:pStyle w:val="13"/>
              <w:widowControl w:val="0"/>
              <w:jc w:val="center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704AD5A3">
            <w:pPr>
              <w:pStyle w:val="13"/>
              <w:widowControl w:val="0"/>
              <w:jc w:val="center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4FF6B38D">
            <w:pPr>
              <w:pStyle w:val="13"/>
              <w:widowControl w:val="0"/>
              <w:jc w:val="center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7A3E3647">
            <w:pPr>
              <w:pStyle w:val="13"/>
              <w:widowControl w:val="0"/>
              <w:spacing w:before="170"/>
              <w:jc w:val="center"/>
              <w:rPr>
                <w:rFonts w:ascii="Times New Roman" w:hAnsi="Times New Roman" w:eastAsia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hAnsi="Times New Roman" w:eastAsia="Times New Roman"/>
                <w:color w:val="000000"/>
                <w:spacing w:val="2"/>
                <w:sz w:val="21"/>
                <w:highlight w:val="none"/>
                <w:lang w:eastAsia="en-US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1"/>
                <w:highlight w:val="none"/>
                <w:lang w:eastAsia="en-US"/>
              </w:rPr>
              <w:t>米</w:t>
            </w:r>
            <w:r>
              <w:rPr>
                <w:rFonts w:ascii="Times New Roman" w:hAnsi="Times New Roman" w:eastAsia="Times New Roman"/>
                <w:color w:val="000000"/>
                <w:spacing w:val="-11"/>
                <w:sz w:val="21"/>
                <w:highlight w:val="none"/>
                <w:lang w:eastAsia="en-US"/>
              </w:rPr>
              <w:t>×4</w:t>
            </w:r>
          </w:p>
          <w:p w14:paraId="402354A1">
            <w:pPr>
              <w:pStyle w:val="13"/>
              <w:widowControl w:val="0"/>
              <w:spacing w:before="2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往返跑（秒）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84FA6B0">
            <w:pPr>
              <w:pStyle w:val="13"/>
              <w:widowControl w:val="0"/>
              <w:spacing w:before="8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44CB5E24">
            <w:pPr>
              <w:pStyle w:val="13"/>
              <w:widowControl w:val="0"/>
              <w:ind w:right="112"/>
              <w:jc w:val="right"/>
              <w:rPr>
                <w:rFonts w:hint="eastAsia" w:ascii="Times New Roman" w:hAns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14″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83447A3">
            <w:pPr>
              <w:pStyle w:val="13"/>
              <w:widowControl w:val="0"/>
              <w:spacing w:before="8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3F86B656">
            <w:pPr>
              <w:pStyle w:val="13"/>
              <w:widowControl w:val="0"/>
              <w:ind w:left="100" w:right="74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501981B">
            <w:pPr>
              <w:pStyle w:val="13"/>
              <w:widowControl w:val="0"/>
              <w:spacing w:before="8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29E56DC">
            <w:pPr>
              <w:pStyle w:val="13"/>
              <w:widowControl w:val="0"/>
              <w:ind w:left="167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13″5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159CEE4">
            <w:pPr>
              <w:pStyle w:val="13"/>
              <w:widowControl w:val="0"/>
              <w:spacing w:before="8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7ED9AE3E">
            <w:pPr>
              <w:pStyle w:val="13"/>
              <w:widowControl w:val="0"/>
              <w:ind w:right="137"/>
              <w:jc w:val="right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13″3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E82F989">
            <w:pPr>
              <w:pStyle w:val="13"/>
              <w:widowControl w:val="0"/>
              <w:spacing w:before="8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57924737">
            <w:pPr>
              <w:pStyle w:val="13"/>
              <w:widowControl w:val="0"/>
              <w:ind w:right="139"/>
              <w:jc w:val="right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12″9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1D043CF">
            <w:pPr>
              <w:pStyle w:val="13"/>
              <w:widowControl w:val="0"/>
              <w:spacing w:before="8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6F3507BD">
            <w:pPr>
              <w:pStyle w:val="13"/>
              <w:widowControl w:val="0"/>
              <w:ind w:right="136"/>
              <w:jc w:val="right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12″7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F784465">
            <w:pPr>
              <w:pStyle w:val="13"/>
              <w:widowControl w:val="0"/>
              <w:spacing w:before="8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592D44F5">
            <w:pPr>
              <w:pStyle w:val="13"/>
              <w:widowControl w:val="0"/>
              <w:ind w:left="101" w:right="71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12″5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217AF8D">
            <w:pPr>
              <w:pStyle w:val="13"/>
              <w:widowControl w:val="0"/>
              <w:spacing w:before="8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1290CF5E">
            <w:pPr>
              <w:pStyle w:val="13"/>
              <w:widowControl w:val="0"/>
              <w:ind w:right="135"/>
              <w:jc w:val="right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12″3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9F77DCD">
            <w:pPr>
              <w:pStyle w:val="13"/>
              <w:widowControl w:val="0"/>
              <w:spacing w:before="8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839B4B4">
            <w:pPr>
              <w:pStyle w:val="13"/>
              <w:widowControl w:val="0"/>
              <w:ind w:right="142"/>
              <w:jc w:val="right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11″9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A669DDD">
            <w:pPr>
              <w:pStyle w:val="13"/>
              <w:widowControl w:val="0"/>
              <w:spacing w:before="8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2CEB5D8D">
            <w:pPr>
              <w:pStyle w:val="13"/>
              <w:widowControl w:val="0"/>
              <w:ind w:right="185"/>
              <w:jc w:val="right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10″3</w:t>
            </w:r>
          </w:p>
        </w:tc>
        <w:tc>
          <w:tcPr>
            <w:tcW w:w="692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154F15E">
            <w:pPr>
              <w:pStyle w:val="13"/>
              <w:widowControl w:val="0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4881DB17">
            <w:pPr>
              <w:pStyle w:val="13"/>
              <w:widowControl w:val="0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3303E4CF">
            <w:pPr>
              <w:pStyle w:val="13"/>
              <w:widowControl w:val="0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656074C">
            <w:pPr>
              <w:pStyle w:val="13"/>
              <w:widowControl w:val="0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53D15E25">
            <w:pPr>
              <w:pStyle w:val="13"/>
              <w:widowControl w:val="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659F21BF">
            <w:pPr>
              <w:pStyle w:val="13"/>
              <w:widowControl w:val="0"/>
              <w:spacing w:before="9"/>
              <w:ind w:firstLine="300"/>
              <w:rPr>
                <w:rFonts w:ascii="Times New Roman"/>
                <w:color w:val="000000"/>
                <w:sz w:val="15"/>
                <w:highlight w:val="none"/>
                <w:lang w:eastAsia="en-US"/>
              </w:rPr>
            </w:pPr>
          </w:p>
          <w:p w14:paraId="2CC54F1A">
            <w:pPr>
              <w:pStyle w:val="13"/>
              <w:widowControl w:val="0"/>
              <w:spacing w:line="278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两项任选一项</w:t>
            </w:r>
          </w:p>
        </w:tc>
      </w:tr>
      <w:tr w14:paraId="5B4CC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30278A9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21634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87"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65AC420C">
            <w:pPr>
              <w:pStyle w:val="13"/>
              <w:widowControl w:val="0"/>
              <w:spacing w:line="240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2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23"/>
                <w:sz w:val="21"/>
                <w:highlight w:val="none"/>
                <w:lang w:eastAsia="en-US"/>
              </w:rPr>
              <w:t xml:space="preserve">在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10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8"/>
                <w:sz w:val="21"/>
                <w:highlight w:val="none"/>
                <w:lang w:eastAsia="en-US"/>
              </w:rPr>
              <w:t>米长的跑道上标出起点线和折返线，考生从起点线处听到起跑口令</w:t>
            </w:r>
            <w:r>
              <w:rPr>
                <w:color w:val="000000"/>
                <w:sz w:val="21"/>
                <w:highlight w:val="none"/>
                <w:lang w:eastAsia="en-US"/>
              </w:rPr>
              <w:t xml:space="preserve">后起跑，在折返线处返回跑向起跑线，到达起跑线时为完成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 xml:space="preserve">1 </w:t>
            </w:r>
            <w:r>
              <w:rPr>
                <w:color w:val="000000"/>
                <w:sz w:val="21"/>
                <w:highlight w:val="none"/>
                <w:lang w:eastAsia="en-US"/>
              </w:rPr>
              <w:t>次往返。连续完</w:t>
            </w:r>
          </w:p>
          <w:p w14:paraId="6118F9BC">
            <w:pPr>
              <w:pStyle w:val="13"/>
              <w:widowControl w:val="0"/>
              <w:spacing w:line="240" w:lineRule="exact"/>
              <w:ind w:left="117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成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2</w:t>
            </w:r>
            <w:r>
              <w:rPr>
                <w:color w:val="000000"/>
                <w:sz w:val="21"/>
                <w:highlight w:val="none"/>
                <w:lang w:eastAsia="en-US"/>
              </w:rPr>
              <w:t>次往返，记录时间。</w:t>
            </w:r>
          </w:p>
          <w:p w14:paraId="6BD45C2F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line="247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考核以完成时间计算成绩。</w:t>
            </w:r>
          </w:p>
          <w:p w14:paraId="18E16CA4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line="262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3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>得分超出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color w:val="000000"/>
                <w:spacing w:val="-10"/>
                <w:sz w:val="21"/>
                <w:highlight w:val="none"/>
                <w:lang w:eastAsia="en-US"/>
              </w:rPr>
              <w:t xml:space="preserve">分的，每递减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0.1</w:t>
            </w:r>
            <w:r>
              <w:rPr>
                <w:rFonts w:ascii="Times New Roman" w:eastAsia="Times New Roman"/>
                <w:color w:val="000000"/>
                <w:spacing w:val="-3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5"/>
                <w:sz w:val="21"/>
                <w:highlight w:val="none"/>
                <w:lang w:eastAsia="en-US"/>
              </w:rPr>
              <w:t xml:space="preserve">秒增加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ascii="Times New Roman" w:eastAsia="Times New Roman"/>
                <w:color w:val="000000"/>
                <w:spacing w:val="-2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15</w:t>
            </w:r>
            <w:r>
              <w:rPr>
                <w:rFonts w:ascii="Times New Roman" w:eastAsia="Times New Roman"/>
                <w:color w:val="000000"/>
                <w:spacing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1"/>
                <w:highlight w:val="none"/>
                <w:lang w:eastAsia="en-US"/>
              </w:rPr>
              <w:t>分。</w:t>
            </w:r>
          </w:p>
          <w:p w14:paraId="396607C2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5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7"/>
                <w:sz w:val="21"/>
                <w:highlight w:val="none"/>
                <w:lang w:val="en-US" w:eastAsia="zh-CN"/>
              </w:rPr>
              <w:t>5.</w:t>
            </w:r>
            <w:r>
              <w:rPr>
                <w:color w:val="000000"/>
                <w:spacing w:val="-7"/>
                <w:sz w:val="21"/>
                <w:highlight w:val="none"/>
                <w:lang w:eastAsia="en-US"/>
              </w:rPr>
              <w:t xml:space="preserve">高原地区按照上述内地标准增加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ascii="Times New Roman" w:eastAsia="Times New Roman"/>
                <w:color w:val="000000"/>
                <w:spacing w:val="-3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1"/>
                <w:highlight w:val="none"/>
                <w:lang w:eastAsia="en-US"/>
              </w:rPr>
              <w:t>秒。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7CFEB616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77131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182" w:type="dxa"/>
            <w:gridSpan w:val="2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6AC3DDFD">
            <w:pPr>
              <w:pStyle w:val="13"/>
              <w:widowControl w:val="0"/>
              <w:jc w:val="center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138AF219">
            <w:pPr>
              <w:pStyle w:val="13"/>
              <w:widowControl w:val="0"/>
              <w:spacing w:before="3"/>
              <w:jc w:val="center"/>
              <w:rPr>
                <w:rFonts w:ascii="Times New Roman"/>
                <w:color w:val="000000"/>
                <w:sz w:val="28"/>
                <w:highlight w:val="none"/>
                <w:lang w:eastAsia="en-US"/>
              </w:rPr>
            </w:pPr>
          </w:p>
          <w:p w14:paraId="48965F32">
            <w:pPr>
              <w:pStyle w:val="13"/>
              <w:widowControl w:val="0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100 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米跑</w:t>
            </w:r>
          </w:p>
          <w:p w14:paraId="055313C4">
            <w:pPr>
              <w:pStyle w:val="13"/>
              <w:widowControl w:val="0"/>
              <w:spacing w:before="2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（秒）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C2347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610BB073">
            <w:pPr>
              <w:pStyle w:val="13"/>
              <w:widowControl w:val="0"/>
              <w:ind w:right="187"/>
              <w:jc w:val="right"/>
              <w:rPr>
                <w:rFonts w:hint="eastAsia" w:ascii="Times New Roman" w:hAns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BC0F1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15E0F725">
            <w:pPr>
              <w:pStyle w:val="13"/>
              <w:widowControl w:val="0"/>
              <w:ind w:left="27" w:right="97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16″4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1AE1C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6DEFD70C">
            <w:pPr>
              <w:pStyle w:val="13"/>
              <w:widowControl w:val="0"/>
              <w:ind w:left="116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16″1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1929A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AE33155">
            <w:pPr>
              <w:pStyle w:val="13"/>
              <w:widowControl w:val="0"/>
              <w:ind w:right="188"/>
              <w:jc w:val="right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15″8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798BB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72D76BA8">
            <w:pPr>
              <w:pStyle w:val="13"/>
              <w:widowControl w:val="0"/>
              <w:ind w:left="117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15″5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43C2D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37AC3CC4">
            <w:pPr>
              <w:pStyle w:val="13"/>
              <w:widowControl w:val="0"/>
              <w:ind w:right="186"/>
              <w:jc w:val="right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15″2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A9D54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49EC0484">
            <w:pPr>
              <w:pStyle w:val="13"/>
              <w:widowControl w:val="0"/>
              <w:ind w:left="52" w:right="119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14″9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7E3D6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6AC572B7">
            <w:pPr>
              <w:pStyle w:val="13"/>
              <w:widowControl w:val="0"/>
              <w:ind w:right="185"/>
              <w:jc w:val="right"/>
              <w:rPr>
                <w:rFonts w:hint="eastAsia" w:ascii="Times New Roman" w:hAns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14″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4E6D0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1C94E95B">
            <w:pPr>
              <w:pStyle w:val="13"/>
              <w:widowControl w:val="0"/>
              <w:ind w:right="187"/>
              <w:jc w:val="right"/>
              <w:rPr>
                <w:rFonts w:hint="eastAsia" w:ascii="Times New Roman" w:hAns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72FDC">
            <w:pPr>
              <w:pStyle w:val="13"/>
              <w:widowControl w:val="0"/>
              <w:spacing w:before="3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0A7DC73C">
            <w:pPr>
              <w:pStyle w:val="13"/>
              <w:widowControl w:val="0"/>
              <w:ind w:left="119"/>
              <w:rPr>
                <w:rFonts w:hint="eastAsia" w:ascii="Times New Roman" w:hAnsi="Times New Roman" w:eastAsia="仿宋_GB2312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DC02F06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6280B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2182" w:type="dxa"/>
            <w:gridSpan w:val="2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27C4B65A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7027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E79E895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137"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2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2"/>
                <w:sz w:val="21"/>
                <w:highlight w:val="none"/>
                <w:lang w:eastAsia="en-US"/>
              </w:rPr>
              <w:t>分组考核。</w:t>
            </w:r>
          </w:p>
          <w:p w14:paraId="5D9D7437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9" w:line="213" w:lineRule="auto"/>
              <w:ind w:right="110" w:rightChars="0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20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20"/>
                <w:sz w:val="21"/>
                <w:highlight w:val="none"/>
                <w:lang w:eastAsia="en-US"/>
              </w:rPr>
              <w:t xml:space="preserve">在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100</w:t>
            </w:r>
            <w:r>
              <w:rPr>
                <w:rFonts w:ascii="Times New Roman" w:eastAsia="Times New Roman"/>
                <w:color w:val="000000"/>
                <w:spacing w:val="15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米长直线跑道上标出起点线和终点线，考生从起点线处听到起跑口令后起跑，通过终点线记录时间。</w:t>
            </w:r>
          </w:p>
          <w:p w14:paraId="05C7FF5F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1" w:line="213" w:lineRule="auto"/>
              <w:ind w:right="111" w:rightChars="0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抢跑犯规，重新组织起跑；跑出本道或用其他方式干扰、阻碍他人者不记录成绩。</w:t>
            </w:r>
          </w:p>
          <w:p w14:paraId="7D7604CA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line="233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3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得分超出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-2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0"/>
                <w:sz w:val="21"/>
                <w:highlight w:val="none"/>
                <w:lang w:eastAsia="en-US"/>
              </w:rPr>
              <w:t xml:space="preserve">分的，每递减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0.3</w:t>
            </w:r>
            <w:r>
              <w:rPr>
                <w:rFonts w:asci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5"/>
                <w:sz w:val="21"/>
                <w:highlight w:val="none"/>
                <w:lang w:eastAsia="en-US"/>
              </w:rPr>
              <w:t xml:space="preserve">秒增加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</w:t>
            </w:r>
            <w:r>
              <w:rPr>
                <w:rFonts w:ascii="Times New Roman" w:eastAsia="Times New Roman"/>
                <w:color w:val="000000"/>
                <w:spacing w:val="-2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15</w:t>
            </w:r>
            <w:r>
              <w:rPr>
                <w:rFonts w:ascii="Times New Roman" w:eastAsia="Times New Roman"/>
                <w:color w:val="000000"/>
                <w:spacing w:val="1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1"/>
                <w:highlight w:val="none"/>
                <w:lang w:eastAsia="en-US"/>
              </w:rPr>
              <w:t>分。</w:t>
            </w:r>
          </w:p>
          <w:p w14:paraId="706D86B8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line="255" w:lineRule="exact"/>
              <w:rPr>
                <w:color w:val="000000"/>
                <w:sz w:val="21"/>
                <w:highlight w:val="none"/>
                <w:lang w:eastAsia="en-US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7ECB766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5B179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874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4881F1">
            <w:pPr>
              <w:pStyle w:val="13"/>
              <w:widowControl w:val="0"/>
              <w:ind w:firstLine="400"/>
              <w:rPr>
                <w:rFonts w:ascii="Times New Roman"/>
                <w:color w:val="000000"/>
                <w:sz w:val="20"/>
                <w:highlight w:val="none"/>
                <w:lang w:eastAsia="en-US"/>
              </w:rPr>
            </w:pPr>
          </w:p>
          <w:p w14:paraId="77C7A3D6">
            <w:pPr>
              <w:pStyle w:val="13"/>
              <w:widowControl w:val="0"/>
              <w:spacing w:before="1"/>
              <w:ind w:firstLine="480"/>
              <w:rPr>
                <w:rFonts w:ascii="Times New Roman"/>
                <w:color w:val="000000"/>
                <w:sz w:val="24"/>
                <w:highlight w:val="none"/>
                <w:lang w:eastAsia="en-US"/>
              </w:rPr>
            </w:pPr>
          </w:p>
          <w:p w14:paraId="2CAA0005">
            <w:pPr>
              <w:pStyle w:val="13"/>
              <w:widowControl w:val="0"/>
              <w:spacing w:line="244" w:lineRule="auto"/>
              <w:ind w:left="112" w:right="92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备注</w:t>
            </w:r>
          </w:p>
        </w:tc>
        <w:tc>
          <w:tcPr>
            <w:tcW w:w="9027" w:type="dxa"/>
            <w:gridSpan w:val="12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3D7DF929">
            <w:pPr>
              <w:pStyle w:val="13"/>
              <w:widowControl w:val="0"/>
              <w:spacing w:before="10"/>
              <w:ind w:firstLine="480"/>
              <w:rPr>
                <w:rFonts w:ascii="Times New Roman"/>
                <w:color w:val="000000"/>
                <w:sz w:val="24"/>
                <w:highlight w:val="none"/>
                <w:lang w:eastAsia="en-US"/>
              </w:rPr>
            </w:pPr>
          </w:p>
          <w:p w14:paraId="4A198540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4"/>
              </w:tabs>
              <w:spacing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2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12"/>
                <w:sz w:val="21"/>
                <w:highlight w:val="none"/>
                <w:lang w:eastAsia="en-US"/>
              </w:rPr>
              <w:t xml:space="preserve">总成绩最高 </w:t>
            </w:r>
            <w:r>
              <w:rPr>
                <w:rFonts w:ascii="Times New Roman" w:hAns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 xml:space="preserve">40 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分，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单项未取得有效成绩的不予招录</w:t>
            </w:r>
            <w:r>
              <w:rPr>
                <w:b/>
                <w:bCs/>
                <w:color w:val="000000"/>
                <w:sz w:val="21"/>
                <w:highlight w:val="none"/>
                <w:lang w:eastAsia="en-US"/>
              </w:rPr>
              <w:t>。</w:t>
            </w:r>
          </w:p>
          <w:p w14:paraId="4CAC69F4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4"/>
              </w:tabs>
              <w:spacing w:line="255" w:lineRule="exact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测试项目及标准中</w:t>
            </w:r>
            <w:r>
              <w:rPr>
                <w:rFonts w:ascii="Times New Roman" w:hAns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>“</w:t>
            </w:r>
            <w:r>
              <w:rPr>
                <w:color w:val="000000"/>
                <w:spacing w:val="-2"/>
                <w:sz w:val="21"/>
                <w:highlight w:val="none"/>
                <w:lang w:eastAsia="en-US"/>
              </w:rPr>
              <w:t>以上</w:t>
            </w:r>
            <w:r>
              <w:rPr>
                <w:rFonts w:ascii="Times New Roman" w:hAns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”“</w:t>
            </w:r>
            <w:r>
              <w:rPr>
                <w:color w:val="000000"/>
                <w:sz w:val="21"/>
                <w:highlight w:val="none"/>
                <w:lang w:eastAsia="en-US"/>
              </w:rPr>
              <w:t>以下</w:t>
            </w:r>
            <w:r>
              <w:rPr>
                <w:rFonts w:ascii="Times New Roman" w:hAns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>”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均含本级、本数。</w:t>
            </w:r>
          </w:p>
        </w:tc>
      </w:tr>
    </w:tbl>
    <w:p w14:paraId="313DC479">
      <w:pPr>
        <w:spacing w:line="255" w:lineRule="exact"/>
        <w:rPr>
          <w:color w:val="000000"/>
          <w:highlight w:val="none"/>
        </w:rPr>
      </w:pPr>
    </w:p>
    <w:p w14:paraId="2B7744F2">
      <w:pPr>
        <w:pStyle w:val="6"/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16B9130B">
      <w:pPr>
        <w:pStyle w:val="6"/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（二）女消防文员体能考核标准</w:t>
      </w:r>
    </w:p>
    <w:tbl>
      <w:tblPr>
        <w:tblStyle w:val="14"/>
        <w:tblpPr w:leftFromText="180" w:rightFromText="180" w:vertAnchor="text" w:horzAnchor="page" w:tblpX="1029" w:tblpY="111"/>
        <w:tblW w:w="1034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546"/>
      </w:tblGrid>
      <w:tr w14:paraId="4FBB7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29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8340F5">
            <w:pPr>
              <w:pStyle w:val="13"/>
              <w:widowControl w:val="0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086DA8A5">
            <w:pPr>
              <w:pStyle w:val="13"/>
              <w:widowControl w:val="0"/>
              <w:spacing w:before="8"/>
              <w:ind w:firstLine="560"/>
              <w:rPr>
                <w:rFonts w:ascii="Times New Roman"/>
                <w:color w:val="000000"/>
                <w:sz w:val="28"/>
                <w:highlight w:val="none"/>
                <w:lang w:eastAsia="en-US"/>
              </w:rPr>
            </w:pPr>
          </w:p>
          <w:p w14:paraId="127EBCB9">
            <w:pPr>
              <w:pStyle w:val="13"/>
              <w:widowControl w:val="0"/>
              <w:ind w:left="614" w:right="590"/>
              <w:jc w:val="center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项目</w:t>
            </w:r>
          </w:p>
        </w:tc>
        <w:tc>
          <w:tcPr>
            <w:tcW w:w="8500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F643392">
            <w:pPr>
              <w:pStyle w:val="13"/>
              <w:widowControl w:val="0"/>
              <w:ind w:firstLine="380"/>
              <w:rPr>
                <w:rFonts w:ascii="Times New Roman"/>
                <w:color w:val="000000"/>
                <w:sz w:val="19"/>
                <w:highlight w:val="none"/>
                <w:lang w:eastAsia="en-US"/>
              </w:rPr>
            </w:pPr>
          </w:p>
          <w:p w14:paraId="28DD727F">
            <w:pPr>
              <w:pStyle w:val="13"/>
              <w:widowControl w:val="0"/>
              <w:ind w:right="2194"/>
              <w:jc w:val="center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测试成绩对应分值、测试办法</w:t>
            </w:r>
          </w:p>
        </w:tc>
        <w:tc>
          <w:tcPr>
            <w:tcW w:w="546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782A54">
            <w:pPr>
              <w:pStyle w:val="13"/>
              <w:widowControl w:val="0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43341B2A">
            <w:pPr>
              <w:pStyle w:val="13"/>
              <w:widowControl w:val="0"/>
              <w:spacing w:before="8"/>
              <w:ind w:firstLine="560"/>
              <w:rPr>
                <w:rFonts w:ascii="Times New Roman"/>
                <w:color w:val="000000"/>
                <w:sz w:val="28"/>
                <w:highlight w:val="none"/>
                <w:lang w:eastAsia="en-US"/>
              </w:rPr>
            </w:pPr>
          </w:p>
          <w:p w14:paraId="40241D26">
            <w:pPr>
              <w:pStyle w:val="13"/>
              <w:widowControl w:val="0"/>
              <w:ind w:left="177"/>
              <w:rPr>
                <w:rFonts w:ascii="黑体" w:eastAsia="黑体"/>
                <w:color w:val="000000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备注</w:t>
            </w:r>
          </w:p>
        </w:tc>
      </w:tr>
      <w:tr w14:paraId="3F142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9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48625E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2EA82A">
            <w:pPr>
              <w:pStyle w:val="13"/>
              <w:widowControl w:val="0"/>
              <w:ind w:right="144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509195">
            <w:pPr>
              <w:pStyle w:val="13"/>
              <w:widowControl w:val="0"/>
              <w:ind w:right="126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2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CC6C75">
            <w:pPr>
              <w:pStyle w:val="13"/>
              <w:widowControl w:val="0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3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F41686">
            <w:pPr>
              <w:pStyle w:val="13"/>
              <w:widowControl w:val="0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4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6F4F44">
            <w:pPr>
              <w:pStyle w:val="13"/>
              <w:widowControl w:val="0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5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47153B">
            <w:pPr>
              <w:pStyle w:val="13"/>
              <w:widowControl w:val="0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6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5BA73">
            <w:pPr>
              <w:pStyle w:val="13"/>
              <w:widowControl w:val="0"/>
              <w:ind w:right="124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7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1AF909">
            <w:pPr>
              <w:pStyle w:val="13"/>
              <w:widowControl w:val="0"/>
              <w:ind w:right="142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8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3A61B1">
            <w:pPr>
              <w:pStyle w:val="13"/>
              <w:widowControl w:val="0"/>
              <w:ind w:right="141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9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4B99">
            <w:pPr>
              <w:pStyle w:val="13"/>
              <w:widowControl w:val="0"/>
              <w:ind w:right="143"/>
              <w:jc w:val="center"/>
              <w:rPr>
                <w:rFonts w:ascii="楷体_GB2312" w:eastAsia="楷体_GB2312"/>
                <w:color w:val="000000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highlight w:val="none"/>
                <w:lang w:eastAsia="en-US"/>
              </w:rPr>
              <w:t>10</w:t>
            </w:r>
            <w:r>
              <w:rPr>
                <w:rFonts w:hint="eastAsia" w:ascii="楷体_GB2312" w:eastAsia="楷体_GB2312"/>
                <w:color w:val="000000"/>
                <w:highlight w:val="none"/>
                <w:lang w:eastAsia="en-US"/>
              </w:rPr>
              <w:t>分</w:t>
            </w:r>
          </w:p>
        </w:tc>
        <w:tc>
          <w:tcPr>
            <w:tcW w:w="5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C19119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0EAAB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9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3BD2BCE1">
            <w:pPr>
              <w:pStyle w:val="13"/>
              <w:widowControl w:val="0"/>
              <w:jc w:val="center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04050EC5">
            <w:pPr>
              <w:pStyle w:val="13"/>
              <w:widowControl w:val="0"/>
              <w:jc w:val="center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6A7BBF6B">
            <w:pPr>
              <w:pStyle w:val="13"/>
              <w:widowControl w:val="0"/>
              <w:jc w:val="center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70DF20BF">
            <w:pPr>
              <w:pStyle w:val="13"/>
              <w:widowControl w:val="0"/>
              <w:jc w:val="center"/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</w:pPr>
          </w:p>
          <w:p w14:paraId="514EF7F1">
            <w:pPr>
              <w:pStyle w:val="13"/>
              <w:widowControl w:val="0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800 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米跑</w:t>
            </w:r>
          </w:p>
          <w:p w14:paraId="4B04DB03">
            <w:pPr>
              <w:pStyle w:val="13"/>
              <w:widowControl w:val="0"/>
              <w:spacing w:before="5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（分、秒）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6B89A8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41722536">
            <w:pPr>
              <w:pStyle w:val="13"/>
              <w:widowControl w:val="0"/>
              <w:ind w:left="151" w:leftChars="0" w:right="124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6′00″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35A09F">
            <w:pPr>
              <w:pStyle w:val="13"/>
              <w:widowControl w:val="0"/>
              <w:spacing w:before="1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3109864">
            <w:pPr>
              <w:pStyle w:val="13"/>
              <w:widowControl w:val="0"/>
              <w:ind w:left="113" w:leftChars="0" w:right="83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5′5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684E016">
            <w:pPr>
              <w:pStyle w:val="13"/>
              <w:widowControl w:val="0"/>
              <w:spacing w:before="1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E83BAD9">
            <w:pPr>
              <w:pStyle w:val="13"/>
              <w:widowControl w:val="0"/>
              <w:ind w:left="116" w:leftChars="0" w:right="81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5′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0″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C01749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728786A0">
            <w:pPr>
              <w:pStyle w:val="13"/>
              <w:widowControl w:val="0"/>
              <w:ind w:left="118" w:leftChars="0" w:right="81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5′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E7BDEB5">
            <w:pPr>
              <w:pStyle w:val="13"/>
              <w:widowControl w:val="0"/>
              <w:spacing w:before="10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2E86FE5">
            <w:pPr>
              <w:pStyle w:val="13"/>
              <w:widowControl w:val="0"/>
              <w:ind w:left="119" w:leftChars="0" w:right="83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5′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A5EBCF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08BF9118">
            <w:pPr>
              <w:pStyle w:val="13"/>
              <w:widowControl w:val="0"/>
              <w:ind w:left="121" w:leftChars="0" w:right="80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5′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DE4C0F2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3C887490">
            <w:pPr>
              <w:pStyle w:val="13"/>
              <w:widowControl w:val="0"/>
              <w:ind w:left="121" w:leftChars="0" w:right="78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5′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0″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A9CE53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179102E5">
            <w:pPr>
              <w:pStyle w:val="13"/>
              <w:widowControl w:val="0"/>
              <w:ind w:left="121" w:leftChars="0" w:right="76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16E207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6D8CD1F2">
            <w:pPr>
              <w:pStyle w:val="13"/>
              <w:widowControl w:val="0"/>
              <w:ind w:left="120" w:leftChars="0" w:right="76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16CEEEC">
            <w:pPr>
              <w:pStyle w:val="13"/>
              <w:widowControl w:val="0"/>
              <w:spacing w:before="2"/>
              <w:rPr>
                <w:rFonts w:ascii="黑体"/>
                <w:color w:val="000000"/>
                <w:sz w:val="21"/>
                <w:highlight w:val="none"/>
                <w:lang w:eastAsia="en-US"/>
              </w:rPr>
            </w:pPr>
          </w:p>
          <w:p w14:paraId="22DF7DC1">
            <w:pPr>
              <w:pStyle w:val="13"/>
              <w:widowControl w:val="0"/>
              <w:ind w:left="202" w:leftChars="0" w:right="153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4′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  <w:t>″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6939656B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4085A68C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4D883DF6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0DF1D8FA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1C0367A3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6CFF2ED1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0D6748A8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5C08781C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5C9CBA81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304F8EB5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  <w:p w14:paraId="6F5854EE">
            <w:pPr>
              <w:pStyle w:val="13"/>
              <w:widowControl w:val="0"/>
              <w:spacing w:line="213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color w:val="000000"/>
                <w:sz w:val="21"/>
                <w:highlight w:val="none"/>
                <w:lang w:eastAsia="en-US"/>
              </w:rPr>
              <w:t>必考项目</w:t>
            </w:r>
          </w:p>
        </w:tc>
      </w:tr>
      <w:tr w14:paraId="680E5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299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212076FC">
            <w:pPr>
              <w:widowControl w:val="0"/>
              <w:autoSpaceDE w:val="0"/>
              <w:autoSpaceDN w:val="0"/>
              <w:jc w:val="center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85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F353F68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before="171" w:line="255" w:lineRule="exact"/>
              <w:jc w:val="both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分组考核。</w:t>
            </w:r>
          </w:p>
          <w:p w14:paraId="14A9F860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before="8" w:line="213" w:lineRule="auto"/>
              <w:ind w:right="136" w:rightChars="0"/>
              <w:jc w:val="both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在跑道或平地上标出起点线，考生从起点线处听到起跑口令后起跑，完成800米距离到达终点线，记录时间。</w:t>
            </w:r>
          </w:p>
          <w:p w14:paraId="18970C67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41" w:lineRule="exact"/>
              <w:jc w:val="both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考核以完成时间计算成绩。</w:t>
            </w:r>
          </w:p>
          <w:p w14:paraId="2726C8F2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63" w:lineRule="exact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得分超出10分的，每递减5秒增加1分，最高15分。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42557A92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1D656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99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7564A45D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D407A75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0226FDD">
            <w:pPr>
              <w:pStyle w:val="13"/>
              <w:widowControl w:val="0"/>
              <w:spacing w:before="4" w:line="242" w:lineRule="auto"/>
              <w:ind w:right="185"/>
              <w:jc w:val="center"/>
              <w:rPr>
                <w:rFonts w:hint="eastAsia" w:ascii="黑体" w:eastAsia="黑体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val="en-US" w:eastAsia="zh-CN"/>
              </w:rPr>
              <w:t>仰卧起坐</w:t>
            </w:r>
          </w:p>
          <w:p w14:paraId="1534562A">
            <w:pPr>
              <w:pStyle w:val="13"/>
              <w:widowControl w:val="0"/>
              <w:spacing w:before="2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/</w:t>
            </w:r>
            <w:r>
              <w:rPr>
                <w:rFonts w:hint="eastAsia" w:ascii="Times New Roman" w:eastAsia="宋体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分钟）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3F03845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DD1B178">
            <w:pPr>
              <w:pStyle w:val="13"/>
              <w:widowControl w:val="0"/>
              <w:ind w:left="151" w:leftChars="0" w:right="123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866C3FE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E07EFF1">
            <w:pPr>
              <w:pStyle w:val="13"/>
              <w:widowControl w:val="0"/>
              <w:ind w:left="111" w:leftChars="0" w:right="83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83C1085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2ED7BCC">
            <w:pPr>
              <w:pStyle w:val="13"/>
              <w:widowControl w:val="0"/>
              <w:ind w:left="112" w:leftChars="0" w:right="81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6A022A7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8E7C4D5">
            <w:pPr>
              <w:pStyle w:val="13"/>
              <w:widowControl w:val="0"/>
              <w:ind w:left="114" w:leftChars="0" w:right="81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8398BB0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42D5EB7">
            <w:pPr>
              <w:pStyle w:val="13"/>
              <w:widowControl w:val="0"/>
              <w:ind w:left="115" w:leftChars="0" w:right="83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BFCA6E7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CF73D68">
            <w:pPr>
              <w:pStyle w:val="13"/>
              <w:widowControl w:val="0"/>
              <w:ind w:left="118" w:leftChars="0" w:right="81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BF1B354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AB791D8">
            <w:pPr>
              <w:pStyle w:val="13"/>
              <w:widowControl w:val="0"/>
              <w:ind w:left="120" w:leftChars="0" w:right="81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35A2A0A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32F4954">
            <w:pPr>
              <w:pStyle w:val="13"/>
              <w:widowControl w:val="0"/>
              <w:ind w:left="121" w:leftChars="0" w:right="80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8390A28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D2A2435">
            <w:pPr>
              <w:pStyle w:val="13"/>
              <w:widowControl w:val="0"/>
              <w:ind w:left="120" w:leftChars="0" w:right="80" w:rightChars="0"/>
              <w:jc w:val="center"/>
              <w:rPr>
                <w:rFonts w:asci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3301E55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2510614A">
            <w:pPr>
              <w:pStyle w:val="13"/>
              <w:widowControl w:val="0"/>
              <w:ind w:left="198" w:leftChars="0" w:right="153" w:rightChars="0"/>
              <w:jc w:val="center"/>
              <w:rPr>
                <w:rFonts w:hint="default" w:ascii="Times New Roman" w:eastAsia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38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3D5FB917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64955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299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45AB7885">
            <w:pPr>
              <w:widowControl w:val="0"/>
              <w:autoSpaceDE w:val="0"/>
              <w:autoSpaceDN w:val="0"/>
              <w:jc w:val="center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85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B1048CF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82"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50B717BA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9" w:line="213" w:lineRule="auto"/>
              <w:ind w:right="81" w:rightChars="0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2.3分钟内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按照规定动作要领完成动作。屈臂时肩关节高于肘关节、伸臂时双肘关</w:t>
            </w:r>
            <w:r>
              <w:rPr>
                <w:color w:val="000000"/>
                <w:spacing w:val="-7"/>
                <w:sz w:val="21"/>
                <w:highlight w:val="none"/>
                <w:lang w:eastAsia="en-US"/>
              </w:rPr>
              <w:t>节未伸直、做动作时身体未保持平直，该次动作不计数；除手脚外身体其他部</w:t>
            </w:r>
            <w:r>
              <w:rPr>
                <w:color w:val="000000"/>
                <w:spacing w:val="-5"/>
                <w:sz w:val="21"/>
                <w:highlight w:val="none"/>
                <w:lang w:eastAsia="en-US"/>
              </w:rPr>
              <w:t>位触及地面，结束考核。</w:t>
            </w:r>
          </w:p>
          <w:p w14:paraId="24BAC2C4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62" w:lineRule="exact"/>
              <w:ind w:left="0" w:leftChars="0" w:firstLine="0" w:firstLineChars="0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得分超出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-2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1"/>
                <w:sz w:val="21"/>
                <w:highlight w:val="none"/>
                <w:lang w:eastAsia="en-US"/>
              </w:rPr>
              <w:t>分的，每递增 2</w:t>
            </w:r>
            <w:r>
              <w:rPr>
                <w:rFonts w:ascii="Times New Roman" w:eastAsia="Times New Roman"/>
                <w:color w:val="000000"/>
                <w:spacing w:val="1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5"/>
                <w:sz w:val="21"/>
                <w:highlight w:val="none"/>
                <w:lang w:eastAsia="en-US"/>
              </w:rPr>
              <w:t xml:space="preserve">次增加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 xml:space="preserve">1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15</w:t>
            </w:r>
            <w:r>
              <w:rPr>
                <w:rFonts w:asci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1"/>
                <w:highlight w:val="none"/>
                <w:lang w:eastAsia="en-US"/>
              </w:rPr>
              <w:t>分。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7DB20055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0B8D5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99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3210CD08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D92092B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0F7BCCF5">
            <w:pPr>
              <w:pStyle w:val="13"/>
              <w:widowControl w:val="0"/>
              <w:ind w:firstLine="400"/>
              <w:jc w:val="center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44B2BB5C">
            <w:pPr>
              <w:pStyle w:val="13"/>
              <w:widowControl w:val="0"/>
              <w:spacing w:before="173"/>
              <w:ind w:right="174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立定跳远</w:t>
            </w:r>
          </w:p>
          <w:p w14:paraId="2DF56A9B">
            <w:pPr>
              <w:pStyle w:val="13"/>
              <w:widowControl w:val="0"/>
              <w:spacing w:before="4"/>
              <w:ind w:right="172" w:rightChars="0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（米）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F872B8D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6032656">
            <w:pPr>
              <w:pStyle w:val="13"/>
              <w:widowControl w:val="0"/>
              <w:spacing w:before="1"/>
              <w:ind w:left="151" w:leftChars="0" w:right="123" w:rightChars="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1.60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31E3173">
            <w:pPr>
              <w:pStyle w:val="13"/>
              <w:widowControl w:val="0"/>
              <w:spacing w:before="3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133BC2C">
            <w:pPr>
              <w:pStyle w:val="13"/>
              <w:widowControl w:val="0"/>
              <w:ind w:left="114" w:leftChars="0" w:right="83" w:rightChars="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1.64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CED17E4">
            <w:pPr>
              <w:pStyle w:val="13"/>
              <w:widowControl w:val="0"/>
              <w:spacing w:before="3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345FB052">
            <w:pPr>
              <w:pStyle w:val="13"/>
              <w:widowControl w:val="0"/>
              <w:ind w:left="117" w:leftChars="0" w:right="81" w:rightChars="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1.68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304F00A7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06148599">
            <w:pPr>
              <w:pStyle w:val="13"/>
              <w:widowControl w:val="0"/>
              <w:spacing w:before="1"/>
              <w:ind w:left="119" w:leftChars="0" w:right="81" w:rightChars="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1.72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43D6646F">
            <w:pPr>
              <w:pStyle w:val="13"/>
              <w:widowControl w:val="0"/>
              <w:spacing w:before="3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34C212B1">
            <w:pPr>
              <w:pStyle w:val="13"/>
              <w:widowControl w:val="0"/>
              <w:ind w:left="120" w:leftChars="0" w:right="83" w:rightChars="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1.76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30716C3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5DD7BFD8">
            <w:pPr>
              <w:pStyle w:val="13"/>
              <w:widowControl w:val="0"/>
              <w:spacing w:before="1"/>
              <w:ind w:left="121" w:leftChars="0" w:right="79" w:rightChars="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default" w:ascii="Times New Roman"/>
                <w:color w:val="000000"/>
                <w:sz w:val="21"/>
                <w:highlight w:val="none"/>
                <w:lang w:eastAsia="en-US"/>
              </w:rPr>
              <w:t>1.80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B0FCABA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316F51E5">
            <w:pPr>
              <w:pStyle w:val="13"/>
              <w:widowControl w:val="0"/>
              <w:spacing w:before="1"/>
              <w:ind w:left="121" w:leftChars="0" w:right="77" w:rightChars="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default" w:ascii="Times New Roman"/>
                <w:color w:val="000000"/>
                <w:sz w:val="21"/>
                <w:highlight w:val="none"/>
                <w:lang w:eastAsia="en-US"/>
              </w:rPr>
              <w:t>1.84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68012CF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042801BA">
            <w:pPr>
              <w:pStyle w:val="13"/>
              <w:widowControl w:val="0"/>
              <w:spacing w:before="1"/>
              <w:ind w:left="121" w:leftChars="0" w:right="75" w:rightChars="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default" w:ascii="Times New Roman"/>
                <w:color w:val="000000"/>
                <w:sz w:val="21"/>
                <w:highlight w:val="none"/>
                <w:lang w:eastAsia="en-US"/>
              </w:rPr>
              <w:t>1.88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8BDB96B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053EB460">
            <w:pPr>
              <w:pStyle w:val="13"/>
              <w:widowControl w:val="0"/>
              <w:spacing w:before="1"/>
              <w:ind w:left="120" w:leftChars="0" w:right="75" w:rightChars="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1.92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C5D1DBF">
            <w:pPr>
              <w:pStyle w:val="13"/>
              <w:widowControl w:val="0"/>
              <w:spacing w:before="7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08603F52">
            <w:pPr>
              <w:pStyle w:val="13"/>
              <w:widowControl w:val="0"/>
              <w:spacing w:before="1"/>
              <w:ind w:left="203" w:leftChars="0" w:right="153" w:rightChars="0"/>
              <w:jc w:val="center"/>
              <w:rPr>
                <w:rFonts w:ascii="Times New Roman" w:hAnsi="Times New Roman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ascii="Times New Roman"/>
                <w:color w:val="000000"/>
                <w:sz w:val="21"/>
                <w:highlight w:val="none"/>
                <w:lang w:eastAsia="en-US"/>
              </w:rPr>
              <w:t>1.96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7E1247D6">
            <w:pPr>
              <w:pStyle w:val="13"/>
              <w:widowControl w:val="0"/>
              <w:spacing w:line="278" w:lineRule="auto"/>
              <w:ind w:left="121" w:right="201"/>
              <w:jc w:val="center"/>
              <w:rPr>
                <w:color w:val="000000"/>
                <w:sz w:val="21"/>
                <w:highlight w:val="none"/>
                <w:lang w:eastAsia="en-US"/>
              </w:rPr>
            </w:pPr>
          </w:p>
        </w:tc>
      </w:tr>
      <w:tr w14:paraId="372F5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1299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7BA5F89D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85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ED2B3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单个或分组考核。</w:t>
            </w:r>
          </w:p>
          <w:p w14:paraId="6D9AF223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before="9" w:line="213" w:lineRule="auto"/>
              <w:ind w:right="84" w:rightChars="0"/>
              <w:jc w:val="both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asci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 xml:space="preserve">1 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次。</w:t>
            </w:r>
          </w:p>
          <w:p w14:paraId="587EAA34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41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考核以完成跳出长度计算成绩。</w:t>
            </w:r>
          </w:p>
          <w:p w14:paraId="6F16DE8E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5"/>
              </w:tabs>
              <w:spacing w:line="262" w:lineRule="exact"/>
              <w:ind w:left="0" w:leftChars="0" w:firstLine="0" w:firstLineChars="0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1"/>
                <w:sz w:val="21"/>
                <w:highlight w:val="none"/>
                <w:lang w:val="en-US" w:eastAsia="zh-CN"/>
              </w:rPr>
              <w:t>4.</w:t>
            </w:r>
            <w:r>
              <w:rPr>
                <w:color w:val="000000"/>
                <w:spacing w:val="-11"/>
                <w:sz w:val="21"/>
                <w:highlight w:val="none"/>
                <w:lang w:eastAsia="en-US"/>
              </w:rPr>
              <w:t xml:space="preserve">得分超出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10</w:t>
            </w:r>
            <w:r>
              <w:rPr>
                <w:rFonts w:ascii="Times New Roman" w:eastAsia="Times New Roman"/>
                <w:color w:val="000000"/>
                <w:spacing w:val="-2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0"/>
                <w:sz w:val="21"/>
                <w:highlight w:val="none"/>
                <w:lang w:eastAsia="en-US"/>
              </w:rPr>
              <w:t>分的，每递增 4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3"/>
                <w:sz w:val="21"/>
                <w:highlight w:val="none"/>
                <w:lang w:eastAsia="en-US"/>
              </w:rPr>
              <w:t xml:space="preserve">厘米增加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>1</w:t>
            </w:r>
            <w:r>
              <w:rPr>
                <w:rFonts w:ascii="Times New Roman" w:eastAsia="Times New Roman"/>
                <w:color w:val="000000"/>
                <w:spacing w:val="-2"/>
                <w:sz w:val="21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pacing w:val="-14"/>
                <w:sz w:val="21"/>
                <w:highlight w:val="none"/>
                <w:lang w:eastAsia="en-US"/>
              </w:rPr>
              <w:t xml:space="preserve">分，最高 </w:t>
            </w:r>
            <w:r>
              <w:rPr>
                <w:rFonts w:ascii="Times New Roman" w:eastAsia="Times New Roman"/>
                <w:color w:val="000000"/>
                <w:sz w:val="21"/>
                <w:highlight w:val="none"/>
                <w:lang w:eastAsia="en-US"/>
              </w:rPr>
              <w:t xml:space="preserve">15 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分。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27F269BE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63244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99" w:type="dxa"/>
            <w:vMerge w:val="restart"/>
            <w:tcBorders>
              <w:top w:val="single" w:color="auto" w:sz="4" w:space="0"/>
              <w:right w:val="single" w:color="000000" w:sz="6" w:space="0"/>
            </w:tcBorders>
            <w:noWrap w:val="0"/>
            <w:vAlign w:val="top"/>
          </w:tcPr>
          <w:p w14:paraId="65CC59AB">
            <w:pPr>
              <w:pStyle w:val="13"/>
              <w:widowControl w:val="0"/>
              <w:jc w:val="center"/>
              <w:rPr>
                <w:rFonts w:ascii="Times New Roman"/>
                <w:color w:val="000000"/>
                <w:highlight w:val="none"/>
                <w:lang w:eastAsia="en-US"/>
              </w:rPr>
            </w:pPr>
          </w:p>
          <w:p w14:paraId="5A3A6E82">
            <w:pPr>
              <w:pStyle w:val="13"/>
              <w:widowControl w:val="0"/>
              <w:spacing w:before="3"/>
              <w:jc w:val="center"/>
              <w:rPr>
                <w:rFonts w:ascii="Times New Roman"/>
                <w:color w:val="000000"/>
                <w:sz w:val="28"/>
                <w:highlight w:val="none"/>
                <w:lang w:eastAsia="en-US"/>
              </w:rPr>
            </w:pPr>
          </w:p>
          <w:p w14:paraId="75BD3E20">
            <w:pPr>
              <w:pStyle w:val="13"/>
              <w:widowControl w:val="0"/>
              <w:spacing w:before="173"/>
              <w:ind w:right="174"/>
              <w:jc w:val="center"/>
              <w:rPr>
                <w:rFonts w:hint="eastAsia" w:ascii="黑体" w:eastAsia="黑体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val="en-US" w:eastAsia="zh-CN"/>
              </w:rPr>
              <w:t>跳绳</w:t>
            </w:r>
          </w:p>
          <w:p w14:paraId="5CC455C5">
            <w:pPr>
              <w:pStyle w:val="13"/>
              <w:widowControl w:val="0"/>
              <w:spacing w:before="173"/>
              <w:ind w:right="174"/>
              <w:jc w:val="center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（次/1分钟）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92F53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7BA8A479">
            <w:pPr>
              <w:pStyle w:val="13"/>
              <w:widowControl w:val="0"/>
              <w:ind w:left="151" w:leftChars="0" w:right="123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EFEF3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13FFCBDC">
            <w:pPr>
              <w:pStyle w:val="13"/>
              <w:widowControl w:val="0"/>
              <w:ind w:left="111" w:leftChars="0" w:right="83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黑体"/>
                <w:color w:val="000000"/>
                <w:sz w:val="20"/>
                <w:highlight w:val="none"/>
                <w:lang w:val="en-US" w:eastAsia="zh-CN"/>
              </w:rPr>
              <w:t>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C04AB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C5BAD75">
            <w:pPr>
              <w:pStyle w:val="13"/>
              <w:widowControl w:val="0"/>
              <w:ind w:left="112" w:leftChars="0" w:right="81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06E1D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7C00E835">
            <w:pPr>
              <w:pStyle w:val="13"/>
              <w:widowControl w:val="0"/>
              <w:ind w:left="114" w:leftChars="0" w:right="81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149CF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17D2C0D">
            <w:pPr>
              <w:pStyle w:val="13"/>
              <w:widowControl w:val="0"/>
              <w:ind w:left="115" w:leftChars="0" w:right="83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45700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B20CA4B">
            <w:pPr>
              <w:pStyle w:val="13"/>
              <w:widowControl w:val="0"/>
              <w:ind w:left="118" w:leftChars="0" w:right="81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71E99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324C97B9">
            <w:pPr>
              <w:pStyle w:val="13"/>
              <w:widowControl w:val="0"/>
              <w:ind w:left="120" w:leftChars="0" w:right="81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F5C78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379FFE52">
            <w:pPr>
              <w:pStyle w:val="13"/>
              <w:widowControl w:val="0"/>
              <w:ind w:left="121" w:leftChars="0" w:right="80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EBB77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7813A1E3">
            <w:pPr>
              <w:pStyle w:val="13"/>
              <w:widowControl w:val="0"/>
              <w:ind w:left="120" w:leftChars="0" w:right="80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362E4">
            <w:pPr>
              <w:pStyle w:val="13"/>
              <w:widowControl w:val="0"/>
              <w:spacing w:before="12"/>
              <w:ind w:firstLine="400"/>
              <w:rPr>
                <w:rFonts w:ascii="黑体"/>
                <w:color w:val="000000"/>
                <w:sz w:val="20"/>
                <w:highlight w:val="none"/>
                <w:lang w:eastAsia="en-US"/>
              </w:rPr>
            </w:pPr>
          </w:p>
          <w:p w14:paraId="6D930BA4">
            <w:pPr>
              <w:pStyle w:val="13"/>
              <w:widowControl w:val="0"/>
              <w:ind w:left="198" w:leftChars="0" w:right="153" w:rightChars="0"/>
              <w:jc w:val="center"/>
              <w:rPr>
                <w:rFonts w:hint="default" w:ascii="黑体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highlight w:val="none"/>
                <w:lang w:val="en-US" w:eastAsia="zh-CN"/>
              </w:rPr>
              <w:t>105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543AEBBC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1E103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299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347431F9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850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A966801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1" w:line="213" w:lineRule="auto"/>
              <w:ind w:right="111" w:rightChars="0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单个考核。</w:t>
            </w:r>
          </w:p>
          <w:p w14:paraId="520D962C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1" w:line="213" w:lineRule="auto"/>
              <w:ind w:right="111" w:rightChars="0"/>
              <w:rPr>
                <w:color w:val="000000"/>
                <w:spacing w:val="-3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val="en-US" w:eastAsia="zh-CN"/>
              </w:rPr>
              <w:t>双手握绳，两臂自然屈曲，将绳置于体后，两手腕、手臂协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调一致用力，将绳向上、向前抡起，当绳抡至头以上位置时，两臂不停顿继续向下、向后抡绳，使绳绕身体周而复始地抡动，1分钟内累计跳绳次数。</w:t>
            </w:r>
          </w:p>
          <w:p w14:paraId="0EEC7D4C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1" w:line="213" w:lineRule="auto"/>
              <w:ind w:right="111" w:rightChars="0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3.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得分超出 10 分的，每</w:t>
            </w:r>
            <w:r>
              <w:rPr>
                <w:color w:val="000000"/>
                <w:spacing w:val="-10"/>
                <w:sz w:val="21"/>
                <w:highlight w:val="none"/>
                <w:lang w:eastAsia="en-US"/>
              </w:rPr>
              <w:t>递增</w:t>
            </w:r>
            <w:r>
              <w:rPr>
                <w:rFonts w:hint="eastAsia"/>
                <w:color w:val="000000"/>
                <w:spacing w:val="-10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5 个加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 xml:space="preserve"> 1 分，最高 15 分。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BEC9E53">
            <w:pPr>
              <w:widowControl w:val="0"/>
              <w:autoSpaceDE w:val="0"/>
              <w:autoSpaceDN w:val="0"/>
              <w:rPr>
                <w:color w:val="000000"/>
                <w:kern w:val="0"/>
                <w:sz w:val="2"/>
                <w:szCs w:val="2"/>
                <w:highlight w:val="none"/>
                <w:lang w:eastAsia="en-US"/>
              </w:rPr>
            </w:pPr>
          </w:p>
        </w:tc>
      </w:tr>
      <w:tr w14:paraId="48C4B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299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5D3C34D6">
            <w:pPr>
              <w:pStyle w:val="13"/>
              <w:widowControl w:val="0"/>
              <w:spacing w:before="1"/>
              <w:rPr>
                <w:rFonts w:ascii="Times New Roman"/>
                <w:color w:val="000000"/>
                <w:sz w:val="24"/>
                <w:highlight w:val="none"/>
                <w:lang w:eastAsia="en-US"/>
              </w:rPr>
            </w:pPr>
          </w:p>
          <w:p w14:paraId="6F1A632A">
            <w:pPr>
              <w:pStyle w:val="13"/>
              <w:widowControl w:val="0"/>
              <w:spacing w:line="244" w:lineRule="auto"/>
              <w:ind w:left="112" w:right="92" w:firstLine="210" w:firstLineChars="100"/>
              <w:rPr>
                <w:rFonts w:ascii="黑体" w:eastAsia="黑体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eastAsia="en-US"/>
              </w:rPr>
              <w:t>备注</w:t>
            </w:r>
          </w:p>
        </w:tc>
        <w:tc>
          <w:tcPr>
            <w:tcW w:w="9046" w:type="dxa"/>
            <w:gridSpan w:val="11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36ABD1E9">
            <w:pPr>
              <w:pStyle w:val="13"/>
              <w:widowControl w:val="0"/>
              <w:spacing w:before="10"/>
              <w:ind w:firstLine="480"/>
              <w:rPr>
                <w:rFonts w:ascii="Times New Roman"/>
                <w:color w:val="000000"/>
                <w:sz w:val="24"/>
                <w:highlight w:val="none"/>
                <w:lang w:eastAsia="en-US"/>
              </w:rPr>
            </w:pPr>
          </w:p>
          <w:p w14:paraId="45177CB1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4"/>
              </w:tabs>
              <w:spacing w:line="255" w:lineRule="exact"/>
              <w:rPr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/>
                <w:color w:val="000000"/>
                <w:spacing w:val="-12"/>
                <w:sz w:val="21"/>
                <w:highlight w:val="none"/>
                <w:lang w:val="en-US" w:eastAsia="zh-CN"/>
              </w:rPr>
              <w:t>1.</w:t>
            </w:r>
            <w:r>
              <w:rPr>
                <w:color w:val="000000"/>
                <w:spacing w:val="-12"/>
                <w:sz w:val="21"/>
                <w:highlight w:val="none"/>
                <w:lang w:eastAsia="en-US"/>
              </w:rPr>
              <w:t xml:space="preserve">总成绩最高 </w:t>
            </w:r>
            <w:r>
              <w:rPr>
                <w:rFonts w:ascii="Times New Roman" w:hAns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 xml:space="preserve">40 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分，</w:t>
            </w:r>
            <w:r>
              <w:rPr>
                <w:b/>
                <w:bCs/>
                <w:color w:val="000000"/>
                <w:spacing w:val="-3"/>
                <w:sz w:val="21"/>
                <w:highlight w:val="none"/>
                <w:lang w:eastAsia="en-US"/>
              </w:rPr>
              <w:t>任一项达不到最低分值的视为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>“</w:t>
            </w:r>
            <w:r>
              <w:rPr>
                <w:b/>
                <w:bCs/>
                <w:color w:val="000000"/>
                <w:spacing w:val="-1"/>
                <w:sz w:val="21"/>
                <w:highlight w:val="none"/>
                <w:lang w:eastAsia="en-US"/>
              </w:rPr>
              <w:t>不合格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position w:val="1"/>
                <w:sz w:val="21"/>
                <w:highlight w:val="none"/>
                <w:lang w:eastAsia="en-US"/>
              </w:rPr>
              <w:t>”</w:t>
            </w:r>
            <w:r>
              <w:rPr>
                <w:b/>
                <w:bCs/>
                <w:color w:val="000000"/>
                <w:sz w:val="21"/>
                <w:highlight w:val="none"/>
                <w:lang w:eastAsia="en-US"/>
              </w:rPr>
              <w:t>。</w:t>
            </w:r>
          </w:p>
          <w:p w14:paraId="355A2BED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4"/>
              </w:tabs>
              <w:spacing w:line="255" w:lineRule="exact"/>
              <w:rPr>
                <w:rFonts w:hint="default" w:eastAsia="仿宋_GB2312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2.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测试项目及标准中</w:t>
            </w:r>
            <w:r>
              <w:rPr>
                <w:rFonts w:ascii="Times New Roman" w:hAns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>“</w:t>
            </w:r>
            <w:r>
              <w:rPr>
                <w:color w:val="000000"/>
                <w:spacing w:val="-2"/>
                <w:sz w:val="21"/>
                <w:highlight w:val="none"/>
                <w:lang w:eastAsia="en-US"/>
              </w:rPr>
              <w:t>以上</w:t>
            </w:r>
            <w:r>
              <w:rPr>
                <w:rFonts w:ascii="Times New Roman" w:hAnsi="Times New Roman" w:eastAsia="Times New Roman"/>
                <w:color w:val="000000"/>
                <w:position w:val="1"/>
                <w:sz w:val="21"/>
                <w:highlight w:val="none"/>
                <w:lang w:eastAsia="en-US"/>
              </w:rPr>
              <w:t>”“</w:t>
            </w:r>
            <w:r>
              <w:rPr>
                <w:color w:val="000000"/>
                <w:sz w:val="21"/>
                <w:highlight w:val="none"/>
                <w:lang w:eastAsia="en-US"/>
              </w:rPr>
              <w:t>以下</w:t>
            </w:r>
            <w:r>
              <w:rPr>
                <w:rFonts w:ascii="Times New Roman" w:hAnsi="Times New Roman" w:eastAsia="Times New Roman"/>
                <w:color w:val="000000"/>
                <w:spacing w:val="-3"/>
                <w:position w:val="1"/>
                <w:sz w:val="21"/>
                <w:highlight w:val="none"/>
                <w:lang w:eastAsia="en-US"/>
              </w:rPr>
              <w:t>”</w:t>
            </w:r>
            <w:r>
              <w:rPr>
                <w:color w:val="000000"/>
                <w:spacing w:val="-3"/>
                <w:sz w:val="21"/>
                <w:highlight w:val="none"/>
                <w:lang w:eastAsia="en-US"/>
              </w:rPr>
              <w:t>均含本级、本数。</w:t>
            </w:r>
          </w:p>
        </w:tc>
      </w:tr>
    </w:tbl>
    <w:p w14:paraId="5DF50251">
      <w:pPr>
        <w:pStyle w:val="6"/>
        <w:rPr>
          <w:rFonts w:hint="eastAsia"/>
          <w:color w:val="000000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lnNumType w:countBy="0" w:restart="continuous"/>
          <w:pgNumType w:fmt="decimal"/>
          <w:cols w:space="720" w:num="1"/>
          <w:docGrid w:type="linesAndChars" w:linePitch="312" w:charSpace="0"/>
        </w:sectPr>
      </w:pPr>
    </w:p>
    <w:p w14:paraId="6859E915">
      <w:pPr>
        <w:jc w:val="both"/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35A82C0E">
      <w:pPr>
        <w:spacing w:before="305" w:line="245" w:lineRule="auto"/>
        <w:ind w:right="581"/>
        <w:jc w:val="center"/>
        <w:rPr>
          <w:rFonts w:ascii="方正小标宋_GBK" w:hAnsi="方正小标宋_GBK" w:eastAsia="方正小标宋_GBK" w:cs="方正小标宋_GBK"/>
          <w:spacing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  <w:lang w:eastAsia="zh-CN"/>
        </w:rPr>
        <w:t>政府专职</w:t>
      </w:r>
      <w:r>
        <w:rPr>
          <w:rFonts w:ascii="方正小标宋_GBK" w:hAnsi="方正小标宋_GBK" w:eastAsia="方正小标宋_GBK" w:cs="方正小标宋_GBK"/>
          <w:spacing w:val="-11"/>
          <w:sz w:val="36"/>
          <w:szCs w:val="36"/>
        </w:rPr>
        <w:t>消防</w:t>
      </w:r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  <w:lang w:val="en-US" w:eastAsia="zh-CN"/>
        </w:rPr>
        <w:t>队</w:t>
      </w:r>
      <w:r>
        <w:rPr>
          <w:rFonts w:ascii="方正小标宋_GBK" w:hAnsi="方正小标宋_GBK" w:eastAsia="方正小标宋_GBK" w:cs="方正小标宋_GBK"/>
          <w:spacing w:val="-11"/>
          <w:sz w:val="36"/>
          <w:szCs w:val="36"/>
        </w:rPr>
        <w:t>员</w:t>
      </w:r>
      <w:r>
        <w:rPr>
          <w:rFonts w:ascii="方正小标宋_GBK" w:hAnsi="方正小标宋_GBK" w:eastAsia="方正小标宋_GBK" w:cs="方正小标宋_GBK"/>
          <w:spacing w:val="2"/>
          <w:sz w:val="36"/>
          <w:szCs w:val="36"/>
        </w:rPr>
        <w:t>岗位适应性测试项目及标准</w:t>
      </w:r>
    </w:p>
    <w:tbl>
      <w:tblPr>
        <w:tblStyle w:val="14"/>
        <w:tblW w:w="9578" w:type="dxa"/>
        <w:tblInd w:w="-4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1772"/>
        <w:gridCol w:w="1644"/>
        <w:gridCol w:w="1644"/>
        <w:gridCol w:w="1746"/>
        <w:gridCol w:w="940"/>
      </w:tblGrid>
      <w:tr w14:paraId="1550B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8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4D005B5">
            <w:pPr>
              <w:widowControl w:val="0"/>
              <w:autoSpaceDE w:val="0"/>
              <w:autoSpaceDN w:val="0"/>
              <w:spacing w:line="438" w:lineRule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4BAE17C2">
            <w:pPr>
              <w:pStyle w:val="13"/>
              <w:widowControl w:val="0"/>
              <w:ind w:left="614" w:right="59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黑体" w:eastAsia="黑体"/>
                <w:color w:val="000000"/>
                <w:highlight w:val="none"/>
                <w:lang w:eastAsia="en-US"/>
              </w:rPr>
              <w:t>项 目</w:t>
            </w:r>
          </w:p>
        </w:tc>
        <w:tc>
          <w:tcPr>
            <w:tcW w:w="68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3F108">
            <w:pPr>
              <w:widowControl w:val="0"/>
              <w:autoSpaceDE w:val="0"/>
              <w:autoSpaceDN w:val="0"/>
              <w:spacing w:before="152" w:line="221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黑体" w:hAnsi="仿宋_GB2312" w:eastAsia="黑体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zh-CN"/>
              </w:rPr>
              <w:t>岗位适应性测试成绩等次对应分值、测试办法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B6C10C9">
            <w:pPr>
              <w:widowControl w:val="0"/>
              <w:autoSpaceDE w:val="0"/>
              <w:autoSpaceDN w:val="0"/>
              <w:spacing w:line="438" w:lineRule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3256A205">
            <w:pPr>
              <w:pStyle w:val="13"/>
              <w:widowControl w:val="0"/>
              <w:ind w:right="590"/>
              <w:jc w:val="both"/>
              <w:rPr>
                <w:rFonts w:hint="eastAsia" w:ascii="黑体" w:eastAsia="黑体"/>
                <w:color w:val="000000"/>
                <w:highlight w:val="none"/>
                <w:lang w:val="en-US" w:eastAsia="zh-CN"/>
              </w:rPr>
            </w:pPr>
          </w:p>
          <w:p w14:paraId="62ED6212">
            <w:pPr>
              <w:pStyle w:val="13"/>
              <w:widowControl w:val="0"/>
              <w:ind w:right="143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zh-CN"/>
              </w:rPr>
              <w:t>备注</w:t>
            </w:r>
          </w:p>
        </w:tc>
      </w:tr>
      <w:tr w14:paraId="11B3B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35B7258">
            <w:pPr>
              <w:widowControl w:val="0"/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F5DD7B">
            <w:pPr>
              <w:pStyle w:val="13"/>
              <w:widowControl w:val="0"/>
              <w:ind w:right="143"/>
              <w:jc w:val="center"/>
              <w:rPr>
                <w:rFonts w:hint="default" w:ascii="黑体" w:hAnsi="仿宋_GB2312" w:eastAsia="黑体" w:cs="仿宋_GB2312"/>
                <w:color w:val="000000"/>
                <w:kern w:val="0"/>
                <w:sz w:val="22"/>
                <w:szCs w:val="22"/>
                <w:highlight w:val="none"/>
                <w:lang w:val="en-US" w:eastAsia="en-US" w:bidi="zh-CN"/>
              </w:rPr>
            </w:pPr>
            <w:r>
              <w:rPr>
                <w:rFonts w:hint="default" w:ascii="黑体" w:hAnsi="仿宋_GB2312" w:eastAsia="黑体" w:cs="仿宋_GB2312"/>
                <w:color w:val="000000"/>
                <w:kern w:val="0"/>
                <w:sz w:val="22"/>
                <w:szCs w:val="22"/>
                <w:highlight w:val="none"/>
                <w:lang w:val="en-US" w:eastAsia="en-US" w:bidi="zh-CN"/>
              </w:rPr>
              <w:t>优秀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B70682B">
            <w:pPr>
              <w:pStyle w:val="13"/>
              <w:widowControl w:val="0"/>
              <w:ind w:right="143"/>
              <w:jc w:val="center"/>
              <w:rPr>
                <w:rFonts w:hint="default" w:ascii="黑体" w:hAnsi="仿宋_GB2312" w:eastAsia="黑体" w:cs="仿宋_GB2312"/>
                <w:color w:val="000000"/>
                <w:kern w:val="0"/>
                <w:sz w:val="22"/>
                <w:szCs w:val="22"/>
                <w:highlight w:val="none"/>
                <w:lang w:val="en-US" w:eastAsia="en-US" w:bidi="zh-CN"/>
              </w:rPr>
            </w:pPr>
            <w:r>
              <w:rPr>
                <w:rFonts w:hint="default" w:ascii="黑体" w:hAnsi="仿宋_GB2312" w:eastAsia="黑体" w:cs="仿宋_GB2312"/>
                <w:color w:val="000000"/>
                <w:kern w:val="0"/>
                <w:sz w:val="22"/>
                <w:szCs w:val="22"/>
                <w:highlight w:val="none"/>
                <w:lang w:val="en-US" w:eastAsia="en-US" w:bidi="zh-CN"/>
              </w:rPr>
              <w:t>良好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311164F">
            <w:pPr>
              <w:pStyle w:val="13"/>
              <w:widowControl w:val="0"/>
              <w:ind w:right="143"/>
              <w:jc w:val="center"/>
              <w:rPr>
                <w:rFonts w:hint="default" w:ascii="黑体" w:hAnsi="仿宋_GB2312" w:eastAsia="黑体" w:cs="仿宋_GB2312"/>
                <w:color w:val="000000"/>
                <w:kern w:val="0"/>
                <w:sz w:val="22"/>
                <w:szCs w:val="22"/>
                <w:highlight w:val="none"/>
                <w:lang w:val="en-US" w:eastAsia="en-US" w:bidi="zh-CN"/>
              </w:rPr>
            </w:pPr>
            <w:r>
              <w:rPr>
                <w:rFonts w:hint="default" w:ascii="黑体" w:hAnsi="仿宋_GB2312" w:eastAsia="黑体" w:cs="仿宋_GB2312"/>
                <w:color w:val="000000"/>
                <w:kern w:val="0"/>
                <w:sz w:val="22"/>
                <w:szCs w:val="22"/>
                <w:highlight w:val="none"/>
                <w:lang w:val="en-US" w:eastAsia="en-US" w:bidi="zh-CN"/>
              </w:rPr>
              <w:t>中等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C6AA48C">
            <w:pPr>
              <w:pStyle w:val="13"/>
              <w:widowControl w:val="0"/>
              <w:ind w:right="143"/>
              <w:jc w:val="center"/>
              <w:rPr>
                <w:rFonts w:hint="default" w:ascii="黑体" w:hAnsi="仿宋_GB2312" w:eastAsia="黑体" w:cs="仿宋_GB2312"/>
                <w:color w:val="000000"/>
                <w:kern w:val="0"/>
                <w:sz w:val="22"/>
                <w:szCs w:val="22"/>
                <w:highlight w:val="none"/>
                <w:lang w:val="en-US" w:eastAsia="en-US" w:bidi="zh-CN"/>
              </w:rPr>
            </w:pPr>
            <w:r>
              <w:rPr>
                <w:rFonts w:hint="default" w:ascii="黑体" w:hAnsi="仿宋_GB2312" w:eastAsia="黑体" w:cs="仿宋_GB2312"/>
                <w:color w:val="000000"/>
                <w:kern w:val="0"/>
                <w:sz w:val="22"/>
                <w:szCs w:val="22"/>
                <w:highlight w:val="none"/>
                <w:lang w:val="en-US" w:eastAsia="en-US" w:bidi="zh-CN"/>
              </w:rPr>
              <w:t>一般</w:t>
            </w: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CD01124">
            <w:pPr>
              <w:widowControl w:val="0"/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0E3C7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8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693777B">
            <w:pPr>
              <w:widowControl w:val="0"/>
              <w:autoSpaceDE w:val="0"/>
              <w:autoSpaceDN w:val="0"/>
              <w:spacing w:before="140" w:line="222" w:lineRule="auto"/>
              <w:ind w:left="132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9966F0">
            <w:pPr>
              <w:pStyle w:val="13"/>
              <w:widowControl w:val="0"/>
              <w:ind w:right="143"/>
              <w:jc w:val="center"/>
              <w:rPr>
                <w:rFonts w:hint="default" w:ascii="Times New Roman" w:hAnsi="Times New Roman" w:eastAsia="方正仿宋_GBK" w:cs="Times New Roman"/>
                <w:color w:val="00000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  <w:lang w:eastAsia="en-US"/>
              </w:rPr>
              <w:t>10分</w:t>
            </w:r>
          </w:p>
        </w:tc>
        <w:tc>
          <w:tcPr>
            <w:tcW w:w="16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6214FE">
            <w:pPr>
              <w:pStyle w:val="13"/>
              <w:widowControl w:val="0"/>
              <w:ind w:right="143"/>
              <w:jc w:val="center"/>
              <w:rPr>
                <w:rFonts w:hint="default" w:ascii="Times New Roman" w:hAnsi="Times New Roman" w:eastAsia="方正仿宋_GBK" w:cs="Times New Roman"/>
                <w:color w:val="00000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  <w:lang w:eastAsia="en-US"/>
              </w:rPr>
              <w:t>7.5分</w:t>
            </w:r>
          </w:p>
        </w:tc>
        <w:tc>
          <w:tcPr>
            <w:tcW w:w="16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413967">
            <w:pPr>
              <w:pStyle w:val="13"/>
              <w:widowControl w:val="0"/>
              <w:ind w:right="143"/>
              <w:jc w:val="center"/>
              <w:rPr>
                <w:rFonts w:hint="default" w:ascii="Times New Roman" w:hAnsi="Times New Roman" w:eastAsia="方正仿宋_GBK" w:cs="Times New Roman"/>
                <w:color w:val="00000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  <w:lang w:eastAsia="en-US"/>
              </w:rPr>
              <w:t>5分</w:t>
            </w:r>
          </w:p>
        </w:tc>
        <w:tc>
          <w:tcPr>
            <w:tcW w:w="174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6EDAA9">
            <w:pPr>
              <w:pStyle w:val="13"/>
              <w:widowControl w:val="0"/>
              <w:ind w:right="143"/>
              <w:jc w:val="center"/>
              <w:rPr>
                <w:rFonts w:hint="default" w:ascii="Times New Roman" w:hAnsi="Times New Roman" w:eastAsia="方正仿宋_GBK" w:cs="Times New Roman"/>
                <w:color w:val="00000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  <w:lang w:eastAsia="en-US"/>
              </w:rPr>
              <w:t>2.5分</w:t>
            </w:r>
          </w:p>
        </w:tc>
        <w:tc>
          <w:tcPr>
            <w:tcW w:w="9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5CC57AF">
            <w:pPr>
              <w:widowControl w:val="0"/>
              <w:autoSpaceDE w:val="0"/>
              <w:autoSpaceDN w:val="0"/>
              <w:spacing w:before="140" w:line="222" w:lineRule="auto"/>
              <w:ind w:left="132" w:leftChars="0"/>
              <w:rPr>
                <w:rFonts w:hint="eastAsia" w:ascii="方正仿宋_GBK" w:hAnsi="方正仿宋_GBK" w:eastAsia="方正仿宋_GBK" w:cs="方正仿宋_GBK"/>
                <w:spacing w:val="-4"/>
                <w:sz w:val="22"/>
                <w:szCs w:val="22"/>
              </w:rPr>
            </w:pPr>
          </w:p>
        </w:tc>
      </w:tr>
      <w:tr w14:paraId="04765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2DC03F">
            <w:pPr>
              <w:pStyle w:val="13"/>
              <w:widowControl w:val="0"/>
              <w:spacing w:before="173"/>
              <w:ind w:right="174"/>
              <w:jc w:val="center"/>
              <w:rPr>
                <w:rFonts w:hint="eastAsia" w:ascii="黑体" w:eastAsia="黑体"/>
                <w:color w:val="000000"/>
                <w:sz w:val="21"/>
                <w:highlight w:val="none"/>
                <w:lang w:val="en-US"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val="en-US" w:eastAsia="en-US"/>
              </w:rPr>
              <w:t>原地攀登六米</w:t>
            </w:r>
          </w:p>
          <w:p w14:paraId="7F762067">
            <w:pPr>
              <w:pStyle w:val="13"/>
              <w:widowControl w:val="0"/>
              <w:spacing w:before="173"/>
              <w:ind w:right="174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val="en-US" w:eastAsia="en-US"/>
              </w:rPr>
              <w:t>拉梯</w:t>
            </w:r>
          </w:p>
        </w:tc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D4B90E">
            <w:pPr>
              <w:pStyle w:val="15"/>
              <w:widowControl w:val="0"/>
              <w:autoSpaceDE w:val="0"/>
              <w:autoSpaceDN w:val="0"/>
              <w:spacing w:before="78"/>
              <w:ind w:left="222" w:leftChars="0" w:firstLine="400" w:firstLineChars="2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</w:rPr>
              <w:t>10″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719E52">
            <w:pPr>
              <w:pStyle w:val="15"/>
              <w:widowControl w:val="0"/>
              <w:autoSpaceDE w:val="0"/>
              <w:autoSpaceDN w:val="0"/>
              <w:spacing w:before="78"/>
              <w:ind w:left="223" w:leftChars="0" w:firstLine="400" w:firstLineChars="2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</w:rPr>
              <w:t>15″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E2B9DA">
            <w:pPr>
              <w:pStyle w:val="15"/>
              <w:widowControl w:val="0"/>
              <w:autoSpaceDE w:val="0"/>
              <w:autoSpaceDN w:val="0"/>
              <w:spacing w:before="78"/>
              <w:ind w:left="210" w:leftChars="0" w:firstLine="420" w:firstLineChars="2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20″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E1A1FA">
            <w:pPr>
              <w:pStyle w:val="15"/>
              <w:widowControl w:val="0"/>
              <w:autoSpaceDE w:val="0"/>
              <w:autoSpaceDN w:val="0"/>
              <w:spacing w:before="78"/>
              <w:ind w:left="211" w:leftChars="0" w:firstLine="420" w:firstLineChars="2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25″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5B48715">
            <w:pPr>
              <w:widowControl w:val="0"/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704AB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8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CA37778">
            <w:pPr>
              <w:pStyle w:val="13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highlight w:val="none"/>
                <w:lang w:eastAsia="en-US"/>
              </w:rPr>
            </w:pPr>
          </w:p>
        </w:tc>
        <w:tc>
          <w:tcPr>
            <w:tcW w:w="68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271F18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87" w:line="255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/>
                <w:color w:val="000000"/>
                <w:spacing w:val="-3"/>
                <w:sz w:val="21"/>
                <w:highlight w:val="none"/>
                <w:lang w:val="en-US" w:eastAsia="zh-CN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302FDF2">
            <w:pPr>
              <w:widowControl w:val="0"/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17D4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FC7B42">
            <w:pPr>
              <w:pStyle w:val="13"/>
              <w:widowControl w:val="0"/>
              <w:spacing w:before="173"/>
              <w:ind w:right="174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highlight w:val="none"/>
                <w:lang w:eastAsia="en-US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val="en-US" w:eastAsia="zh-CN"/>
              </w:rPr>
              <w:t>消防假人</w:t>
            </w:r>
            <w:r>
              <w:rPr>
                <w:rFonts w:hint="eastAsia" w:ascii="黑体" w:eastAsia="黑体"/>
                <w:color w:val="000000"/>
                <w:sz w:val="21"/>
                <w:highlight w:val="none"/>
                <w:lang w:val="en-US" w:eastAsia="en-US"/>
              </w:rPr>
              <w:t>拖拽</w:t>
            </w:r>
          </w:p>
        </w:tc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1C32DC">
            <w:pPr>
              <w:pStyle w:val="15"/>
              <w:widowControl w:val="0"/>
              <w:autoSpaceDE w:val="0"/>
              <w:autoSpaceDN w:val="0"/>
              <w:spacing w:before="78" w:line="241" w:lineRule="auto"/>
              <w:ind w:left="222" w:leftChars="0" w:firstLine="600" w:firstLineChars="3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</w:rPr>
              <w:t>12″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4C2338">
            <w:pPr>
              <w:pStyle w:val="15"/>
              <w:widowControl w:val="0"/>
              <w:autoSpaceDE w:val="0"/>
              <w:autoSpaceDN w:val="0"/>
              <w:spacing w:before="78"/>
              <w:ind w:left="223" w:leftChars="0" w:firstLine="400" w:firstLineChars="2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</w:rPr>
              <w:t>13″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A43C5C">
            <w:pPr>
              <w:pStyle w:val="15"/>
              <w:widowControl w:val="0"/>
              <w:autoSpaceDE w:val="0"/>
              <w:autoSpaceDN w:val="0"/>
              <w:spacing w:before="78" w:line="241" w:lineRule="auto"/>
              <w:ind w:left="225" w:leftChars="0" w:firstLine="600" w:firstLineChars="3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</w:rPr>
              <w:t>14″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0408DE">
            <w:pPr>
              <w:pStyle w:val="15"/>
              <w:widowControl w:val="0"/>
              <w:autoSpaceDE w:val="0"/>
              <w:autoSpaceDN w:val="0"/>
              <w:spacing w:before="78"/>
              <w:ind w:left="226" w:leftChars="0" w:firstLine="600" w:firstLineChars="3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2"/>
                <w:szCs w:val="22"/>
              </w:rPr>
              <w:t>15″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28243EF">
            <w:pPr>
              <w:widowControl w:val="0"/>
              <w:autoSpaceDE w:val="0"/>
              <w:autoSpaceDN w:val="0"/>
              <w:spacing w:before="88" w:line="246" w:lineRule="auto"/>
              <w:ind w:left="132" w:right="109" w:firstLine="11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420BEAC9">
            <w:pPr>
              <w:widowControl w:val="0"/>
              <w:autoSpaceDE w:val="0"/>
              <w:autoSpaceDN w:val="0"/>
              <w:spacing w:before="88" w:line="246" w:lineRule="auto"/>
              <w:ind w:left="132" w:right="109" w:firstLine="11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3D3C3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8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3797DC6">
            <w:pPr>
              <w:widowControl w:val="0"/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68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FB94E8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87" w:line="255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考生佩戴消防头盔及消防安全腰带，将60公斤重的消防假人从起点线拖拽至距离起点线10米处的终点线（假人整体越过终点线）。记录时间。</w:t>
            </w: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12A522C">
            <w:pPr>
              <w:widowControl w:val="0"/>
              <w:autoSpaceDE w:val="0"/>
              <w:autoSpaceDN w:val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1718F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416DB95">
            <w:pPr>
              <w:widowControl w:val="0"/>
              <w:autoSpaceDE w:val="0"/>
              <w:autoSpaceDN w:val="0"/>
              <w:spacing w:line="297" w:lineRule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340C73FC">
            <w:pPr>
              <w:widowControl w:val="0"/>
              <w:autoSpaceDE w:val="0"/>
              <w:autoSpaceDN w:val="0"/>
              <w:spacing w:line="298" w:lineRule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2DAFCDA7">
            <w:pPr>
              <w:pStyle w:val="13"/>
              <w:widowControl w:val="0"/>
              <w:spacing w:before="173"/>
              <w:ind w:right="174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黑体" w:eastAsia="黑体"/>
                <w:color w:val="000000"/>
                <w:sz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68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1566736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87" w:line="255" w:lineRule="exact"/>
              <w:rPr>
                <w:rFonts w:hint="eastAsia" w:ascii="方正仿宋_GBK" w:hAnsi="方正仿宋_GBK" w:eastAsia="方正仿宋_GBK" w:cs="方正仿宋_GBK"/>
                <w:color w:val="000000"/>
                <w:spacing w:val="-3"/>
                <w:sz w:val="21"/>
                <w:highlight w:val="none"/>
                <w:lang w:val="en-US" w:eastAsia="zh-CN"/>
              </w:rPr>
            </w:pPr>
          </w:p>
          <w:p w14:paraId="1B63258D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87" w:line="255" w:lineRule="exact"/>
              <w:rPr>
                <w:rFonts w:hint="eastAsia" w:ascii="方正仿宋_GBK" w:hAnsi="方正仿宋_GBK" w:eastAsia="方正仿宋_GBK" w:cs="方正仿宋_GBK"/>
                <w:color w:val="000000"/>
                <w:spacing w:val="-3"/>
                <w:sz w:val="21"/>
                <w:highlight w:val="none"/>
                <w:lang w:val="en-US" w:eastAsia="zh-CN"/>
              </w:rPr>
            </w:pPr>
          </w:p>
          <w:p w14:paraId="23E7E0FE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87" w:line="255" w:lineRule="exact"/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3"/>
                <w:sz w:val="21"/>
                <w:highlight w:val="none"/>
                <w:lang w:val="en-US" w:eastAsia="zh-CN"/>
              </w:rPr>
              <w:t>单项测试成绩达到一般、中等、良好、优秀等次的，分别计2.5分、5分、7.5分、10分，总成绩最高20分，单项测试成绩未达到一般等次的不予计分。</w:t>
            </w:r>
          </w:p>
          <w:p w14:paraId="1B62A645">
            <w:pPr>
              <w:pStyle w:val="13"/>
              <w:widowControl w:val="0"/>
              <w:numPr>
                <w:ilvl w:val="0"/>
                <w:numId w:val="0"/>
              </w:numPr>
              <w:tabs>
                <w:tab w:val="left" w:pos="697"/>
              </w:tabs>
              <w:spacing w:before="87" w:line="255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FE3D883">
            <w:pPr>
              <w:widowControl w:val="0"/>
              <w:autoSpaceDE w:val="0"/>
              <w:autoSpaceDN w:val="0"/>
              <w:spacing w:before="88" w:line="220" w:lineRule="auto"/>
              <w:ind w:left="141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</w:tbl>
    <w:p w14:paraId="2C9125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D05BF"/>
    <w:rsid w:val="13272F78"/>
    <w:rsid w:val="43875B7F"/>
    <w:rsid w:val="5BC31F9B"/>
    <w:rsid w:val="5E0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00" w:lineRule="auto"/>
      <w:ind w:firstLine="482" w:firstLineChars="200"/>
    </w:pPr>
    <w:rPr>
      <w:rFonts w:ascii="宋体" w:hAnsi="Times New Roman" w:eastAsia="宋体" w:cs="Times New Roman"/>
      <w:snapToGrid w:val="0"/>
      <w:kern w:val="0"/>
      <w:sz w:val="24"/>
      <w:szCs w:val="20"/>
      <w:lang w:val="zh-CN" w:eastAsia="zh-CN"/>
    </w:rPr>
  </w:style>
  <w:style w:type="paragraph" w:styleId="3">
    <w:name w:val="toc 4"/>
    <w:next w:val="1"/>
    <w:unhideWhenUsed/>
    <w:qFormat/>
    <w:uiPriority w:val="39"/>
    <w:pPr>
      <w:widowControl/>
      <w:ind w:left="720"/>
      <w:jc w:val="left"/>
    </w:pPr>
    <w:rPr>
      <w:rFonts w:ascii="等线" w:hAnsi="宋体" w:eastAsia="等线" w:cs="宋体"/>
      <w:kern w:val="0"/>
      <w:sz w:val="20"/>
      <w:szCs w:val="20"/>
      <w:lang w:val="en-US" w:eastAsia="zh-CN" w:bidi="ar-SA"/>
    </w:rPr>
  </w:style>
  <w:style w:type="paragraph" w:styleId="4">
    <w:name w:val="Body Text Indent"/>
    <w:basedOn w:val="1"/>
    <w:next w:val="2"/>
    <w:qFormat/>
    <w:uiPriority w:val="0"/>
    <w:pPr>
      <w:ind w:firstLine="760"/>
    </w:pPr>
    <w:rPr>
      <w:rFonts w:eastAsia="仿宋_GB2312"/>
      <w:sz w:val="30"/>
      <w:szCs w:val="30"/>
    </w:rPr>
  </w:style>
  <w:style w:type="paragraph" w:styleId="5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32"/>
      <w:szCs w:val="32"/>
      <w:lang w:val="en-US" w:eastAsia="zh-CN" w:bidi="ar-SA"/>
    </w:rPr>
  </w:style>
  <w:style w:type="paragraph" w:styleId="6">
    <w:name w:val="Body Text First Indent 2"/>
    <w:basedOn w:val="4"/>
    <w:next w:val="1"/>
    <w:qFormat/>
    <w:uiPriority w:val="0"/>
    <w:pPr>
      <w:spacing w:line="560" w:lineRule="exact"/>
      <w:ind w:firstLine="200" w:firstLineChars="200"/>
    </w:pPr>
    <w:rPr>
      <w:sz w:val="28"/>
      <w:szCs w:val="28"/>
    </w:rPr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customStyle="1" w:styleId="10">
    <w:name w:val="UserStyle_0"/>
    <w:autoRedefine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 w:cstheme="minorBidi"/>
      <w:kern w:val="2"/>
      <w:sz w:val="21"/>
      <w:szCs w:val="22"/>
      <w:lang w:val="en-US" w:eastAsia="zh-CN" w:bidi="ar-SA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12">
    <w:name w:val="p16"/>
    <w:basedOn w:val="1"/>
    <w:autoRedefine/>
    <w:qFormat/>
    <w:uiPriority w:val="0"/>
    <w:pPr>
      <w:widowControl/>
      <w:ind w:firstLine="420"/>
    </w:pPr>
    <w:rPr>
      <w:rFonts w:eastAsia="宋体"/>
      <w:kern w:val="0"/>
      <w:szCs w:val="32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table" w:customStyle="1" w:styleId="14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2026-02-25T07:53:56Z</dcterms:created>
  <dc:creator>yjy</dc:creator>
  <cp:lastModifiedBy>靖哥哥</cp:lastModifiedBy>
  <dcterms:modified xsi:type="dcterms:W3CDTF">2026-02-25T07:59:24Z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eyJoZGlkIjoiNmZhYzM2YWE5NTM1Y2JkZTBmZGI4MTgxZGQ0YmIyNWEiLCJ1c2VySWQiOiIxMDMyNzQ5MDcyIn0=</vt:lpwstr>
  </property>
  <property fmtid="{D5CDD505-2E9C-101B-9397-08002B2CF9AE}" pid="4" name="ICV">
    <vt:lpwstr>B82EE968E1BA4815AAD1C8BA858A539E_13</vt:lpwstr>
  </property>
</Properties>
</file>