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bCs/>
          <w:sz w:val="32"/>
          <w:szCs w:val="26"/>
        </w:rPr>
      </w:pPr>
    </w:p>
    <w:p>
      <w:pPr>
        <w:widowControl/>
        <w:adjustRightInd w:val="0"/>
        <w:snapToGrid w:val="0"/>
        <w:spacing w:after="0" w:line="700" w:lineRule="exact"/>
        <w:jc w:val="center"/>
        <w:rPr>
          <w:rFonts w:hint="eastAsia" w:ascii="方正小标宋简体" w:hAnsi="华文中宋" w:eastAsia="方正小标宋简体" w:cs="华文中宋"/>
          <w:bCs/>
          <w:kern w:val="0"/>
          <w:sz w:val="44"/>
          <w:szCs w:val="44"/>
        </w:rPr>
      </w:pPr>
      <w:bookmarkStart w:id="0" w:name="_GoBack"/>
      <w:r>
        <w:rPr>
          <w:rFonts w:hint="eastAsia" w:ascii="方正小标宋简体" w:hAnsi="华文中宋" w:eastAsia="方正小标宋简体" w:cs="华文中宋"/>
          <w:bCs/>
          <w:kern w:val="0"/>
          <w:sz w:val="44"/>
          <w:szCs w:val="44"/>
        </w:rPr>
        <w:t>个人承诺书</w:t>
      </w:r>
    </w:p>
    <w:bookmarkEnd w:id="0"/>
    <w:p>
      <w:pPr>
        <w:widowControl/>
        <w:adjustRightInd w:val="0"/>
        <w:snapToGrid w:val="0"/>
        <w:spacing w:after="0" w:line="560" w:lineRule="exact"/>
        <w:jc w:val="left"/>
        <w:rPr>
          <w:rFonts w:hint="eastAsia" w:ascii="仿宋_GB2312" w:hAnsi="仿宋_GB2312" w:eastAsia="仿宋_GB2312" w:cs="仿宋_GB2312"/>
          <w:kern w:val="0"/>
          <w:sz w:val="32"/>
          <w:szCs w:val="32"/>
        </w:rPr>
      </w:pPr>
    </w:p>
    <w:p>
      <w:pPr>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本人已仔细阅读《</w:t>
      </w:r>
      <w:r>
        <w:rPr>
          <w:rFonts w:hint="eastAsia" w:ascii="Times New Roman" w:hAnsi="Times New Roman" w:eastAsia="仿宋_GB2312" w:cs="Times New Roman"/>
          <w:kern w:val="0"/>
          <w:sz w:val="32"/>
          <w:szCs w:val="32"/>
        </w:rPr>
        <w:t>蒙商银行关于公开招聘总行部分中层正职管理人员的公告</w:t>
      </w:r>
      <w:r>
        <w:rPr>
          <w:rFonts w:ascii="Times New Roman" w:hAnsi="Times New Roman" w:eastAsia="仿宋_GB2312" w:cs="Times New Roman"/>
          <w:kern w:val="0"/>
          <w:sz w:val="32"/>
          <w:szCs w:val="32"/>
        </w:rPr>
        <w:t>》及相关材料，清楚并理解其内容。</w:t>
      </w:r>
    </w:p>
    <w:p>
      <w:pPr>
        <w:widowControl/>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在此我郑重承诺：</w:t>
      </w:r>
    </w:p>
    <w:p>
      <w:pPr>
        <w:widowControl/>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一、本人提供的报名</w:t>
      </w:r>
      <w:r>
        <w:rPr>
          <w:rFonts w:hint="eastAsia" w:ascii="Times New Roman" w:hAnsi="Times New Roman" w:eastAsia="仿宋_GB2312" w:cs="Times New Roman"/>
          <w:kern w:val="0"/>
          <w:sz w:val="32"/>
          <w:szCs w:val="32"/>
        </w:rPr>
        <w:t>信息</w:t>
      </w:r>
      <w:r>
        <w:rPr>
          <w:rFonts w:ascii="Times New Roman" w:hAnsi="Times New Roman" w:eastAsia="仿宋_GB2312" w:cs="Times New Roman"/>
          <w:kern w:val="0"/>
          <w:sz w:val="32"/>
          <w:szCs w:val="32"/>
        </w:rPr>
        <w:t>、身份证以及其他相关证明材料、个人信息均真实</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准确</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完整</w:t>
      </w:r>
      <w:r>
        <w:rPr>
          <w:rFonts w:hint="eastAsia" w:ascii="Times New Roman" w:hAnsi="Times New Roman" w:eastAsia="仿宋_GB2312" w:cs="Times New Roman"/>
          <w:kern w:val="0"/>
          <w:sz w:val="32"/>
          <w:szCs w:val="32"/>
        </w:rPr>
        <w:t>。</w:t>
      </w:r>
    </w:p>
    <w:p>
      <w:pPr>
        <w:widowControl/>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二、</w:t>
      </w:r>
      <w:r>
        <w:rPr>
          <w:rFonts w:hint="eastAsia" w:ascii="Times New Roman" w:hAnsi="Times New Roman" w:eastAsia="仿宋_GB2312" w:cs="Times New Roman"/>
          <w:kern w:val="0"/>
          <w:sz w:val="32"/>
          <w:szCs w:val="32"/>
        </w:rPr>
        <w:t>本人自</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3</w:t>
      </w:r>
      <w:r>
        <w:rPr>
          <w:rFonts w:hint="eastAsia" w:ascii="仿宋_GB2312" w:hAnsi="楷体" w:eastAsia="仿宋_GB2312" w:cs="仿宋"/>
          <w:sz w:val="32"/>
          <w:szCs w:val="32"/>
        </w:rPr>
        <w:t>年</w:t>
      </w:r>
      <w:r>
        <w:rPr>
          <w:rFonts w:ascii="Times New Roman" w:hAnsi="Times New Roman" w:eastAsia="楷体" w:cs="Times New Roman"/>
          <w:sz w:val="32"/>
          <w:szCs w:val="32"/>
        </w:rPr>
        <w:t>1</w:t>
      </w:r>
      <w:r>
        <w:rPr>
          <w:rFonts w:hint="eastAsia" w:ascii="仿宋_GB2312" w:hAnsi="楷体" w:eastAsia="仿宋_GB2312" w:cs="仿宋"/>
          <w:sz w:val="32"/>
          <w:szCs w:val="32"/>
        </w:rPr>
        <w:t>月</w:t>
      </w:r>
      <w:r>
        <w:rPr>
          <w:rFonts w:ascii="Times New Roman" w:hAnsi="Times New Roman" w:eastAsia="仿宋_GB2312" w:cs="Times New Roman"/>
          <w:sz w:val="32"/>
          <w:szCs w:val="32"/>
        </w:rPr>
        <w:t>1</w:t>
      </w:r>
      <w:r>
        <w:rPr>
          <w:rFonts w:hint="eastAsia" w:ascii="仿宋_GB2312" w:hAnsi="楷体" w:eastAsia="仿宋_GB2312" w:cs="仿宋"/>
          <w:sz w:val="32"/>
          <w:szCs w:val="32"/>
        </w:rPr>
        <w:t>日至今未受过监管机构的行政处罚且不存在招聘公告中不得参加招聘的情形。</w:t>
      </w:r>
    </w:p>
    <w:p>
      <w:pPr>
        <w:widowControl/>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三、</w:t>
      </w:r>
      <w:r>
        <w:rPr>
          <w:rFonts w:ascii="Times New Roman" w:hAnsi="Times New Roman" w:eastAsia="仿宋_GB2312" w:cs="Times New Roman"/>
          <w:kern w:val="0"/>
          <w:sz w:val="32"/>
          <w:szCs w:val="32"/>
        </w:rPr>
        <w:t>本人具有</w:t>
      </w:r>
      <w:r>
        <w:rPr>
          <w:rFonts w:hint="eastAsia" w:ascii="Times New Roman" w:hAnsi="Times New Roman" w:eastAsia="仿宋_GB2312" w:cs="Times New Roman"/>
          <w:kern w:val="0"/>
          <w:sz w:val="32"/>
          <w:szCs w:val="32"/>
        </w:rPr>
        <w:t>正常</w:t>
      </w:r>
      <w:r>
        <w:rPr>
          <w:rFonts w:ascii="Times New Roman" w:hAnsi="Times New Roman" w:eastAsia="仿宋_GB2312" w:cs="Times New Roman"/>
          <w:kern w:val="0"/>
          <w:sz w:val="32"/>
          <w:szCs w:val="32"/>
        </w:rPr>
        <w:t>履行</w:t>
      </w:r>
      <w:r>
        <w:rPr>
          <w:rFonts w:hint="eastAsia" w:ascii="Times New Roman" w:hAnsi="Times New Roman" w:eastAsia="仿宋_GB2312" w:cs="Times New Roman"/>
          <w:kern w:val="0"/>
          <w:sz w:val="32"/>
          <w:szCs w:val="32"/>
        </w:rPr>
        <w:t>应聘岗位</w:t>
      </w:r>
      <w:r>
        <w:rPr>
          <w:rFonts w:ascii="Times New Roman" w:hAnsi="Times New Roman" w:eastAsia="仿宋_GB2312" w:cs="Times New Roman"/>
          <w:kern w:val="0"/>
          <w:sz w:val="32"/>
          <w:szCs w:val="32"/>
        </w:rPr>
        <w:t>职责的身体条件，自愿体检</w:t>
      </w:r>
      <w:r>
        <w:rPr>
          <w:rFonts w:hint="eastAsia" w:ascii="Times New Roman" w:hAnsi="Times New Roman" w:eastAsia="仿宋_GB2312" w:cs="Times New Roman"/>
          <w:kern w:val="0"/>
          <w:sz w:val="32"/>
          <w:szCs w:val="32"/>
        </w:rPr>
        <w:t>并提供体检报告</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如有重大疾病或传染病等影响正常履职的疾病，自愿放弃考察或背景调查资格</w:t>
      </w:r>
      <w:r>
        <w:rPr>
          <w:rFonts w:ascii="Times New Roman" w:hAnsi="Times New Roman" w:eastAsia="仿宋_GB2312" w:cs="Times New Roman"/>
          <w:kern w:val="0"/>
          <w:sz w:val="32"/>
          <w:szCs w:val="32"/>
        </w:rPr>
        <w:t>；</w:t>
      </w:r>
    </w:p>
    <w:p>
      <w:pPr>
        <w:widowControl/>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四</w:t>
      </w:r>
      <w:r>
        <w:rPr>
          <w:rFonts w:ascii="Times New Roman" w:hAnsi="Times New Roman" w:eastAsia="仿宋_GB2312" w:cs="Times New Roman"/>
          <w:kern w:val="0"/>
          <w:sz w:val="32"/>
          <w:szCs w:val="32"/>
        </w:rPr>
        <w:t>、本人</w:t>
      </w:r>
      <w:r>
        <w:rPr>
          <w:rFonts w:hint="eastAsia" w:ascii="Times New Roman" w:hAnsi="Times New Roman" w:eastAsia="仿宋_GB2312" w:cs="Times New Roman"/>
          <w:kern w:val="0"/>
          <w:sz w:val="32"/>
          <w:szCs w:val="32"/>
        </w:rPr>
        <w:t>承诺</w:t>
      </w:r>
      <w:r>
        <w:rPr>
          <w:rFonts w:ascii="Times New Roman" w:hAnsi="Times New Roman" w:eastAsia="仿宋_GB2312" w:cs="Times New Roman"/>
          <w:kern w:val="0"/>
          <w:sz w:val="32"/>
          <w:szCs w:val="32"/>
        </w:rPr>
        <w:t>自愿接受</w:t>
      </w:r>
      <w:r>
        <w:rPr>
          <w:rFonts w:hint="eastAsia" w:ascii="Times New Roman" w:hAnsi="Times New Roman" w:eastAsia="仿宋_GB2312" w:cs="Times New Roman"/>
          <w:kern w:val="0"/>
          <w:sz w:val="32"/>
          <w:szCs w:val="32"/>
        </w:rPr>
        <w:t>并积极配合</w:t>
      </w:r>
      <w:r>
        <w:rPr>
          <w:rFonts w:ascii="Times New Roman" w:hAnsi="Times New Roman" w:eastAsia="仿宋_GB2312" w:cs="Times New Roman"/>
          <w:kern w:val="0"/>
          <w:sz w:val="32"/>
          <w:szCs w:val="32"/>
        </w:rPr>
        <w:t>考察</w:t>
      </w:r>
      <w:r>
        <w:rPr>
          <w:rFonts w:hint="eastAsia" w:ascii="Times New Roman" w:hAnsi="Times New Roman" w:eastAsia="仿宋_GB2312" w:cs="Times New Roman"/>
          <w:kern w:val="0"/>
          <w:sz w:val="32"/>
          <w:szCs w:val="32"/>
        </w:rPr>
        <w:t>、</w:t>
      </w:r>
      <w:r>
        <w:rPr>
          <w:rFonts w:ascii="Times New Roman" w:hAnsi="Times New Roman" w:eastAsia="仿宋_GB2312" w:cs="Times New Roman"/>
          <w:kern w:val="0"/>
          <w:sz w:val="32"/>
          <w:szCs w:val="32"/>
        </w:rPr>
        <w:t>背景调查；</w:t>
      </w:r>
    </w:p>
    <w:p>
      <w:pPr>
        <w:widowControl/>
        <w:adjustRightInd w:val="0"/>
        <w:snapToGrid w:val="0"/>
        <w:spacing w:after="0"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五</w:t>
      </w:r>
      <w:r>
        <w:rPr>
          <w:rFonts w:ascii="Times New Roman" w:hAnsi="Times New Roman" w:eastAsia="仿宋_GB2312" w:cs="Times New Roman"/>
          <w:kern w:val="0"/>
          <w:sz w:val="32"/>
          <w:szCs w:val="32"/>
        </w:rPr>
        <w:t>、对违反以上承诺所造成的后果，本人自愿承担相应责任。</w:t>
      </w:r>
    </w:p>
    <w:p>
      <w:pPr>
        <w:pStyle w:val="2"/>
        <w:adjustRightInd w:val="0"/>
        <w:snapToGrid w:val="0"/>
        <w:spacing w:after="0" w:line="560" w:lineRule="exact"/>
        <w:rPr>
          <w:rFonts w:ascii="仿宋_GB2312" w:eastAsia="仿宋_GB2312"/>
          <w:sz w:val="32"/>
          <w:szCs w:val="40"/>
        </w:rPr>
      </w:pPr>
    </w:p>
    <w:p>
      <w:pPr>
        <w:pStyle w:val="2"/>
        <w:adjustRightInd w:val="0"/>
        <w:snapToGrid w:val="0"/>
        <w:spacing w:after="0" w:line="560" w:lineRule="exact"/>
        <w:rPr>
          <w:rFonts w:ascii="仿宋_GB2312" w:eastAsia="仿宋_GB2312"/>
          <w:sz w:val="32"/>
          <w:szCs w:val="40"/>
        </w:rPr>
      </w:pPr>
    </w:p>
    <w:p>
      <w:pPr>
        <w:widowControl/>
        <w:adjustRightInd w:val="0"/>
        <w:snapToGrid w:val="0"/>
        <w:spacing w:after="0" w:line="560" w:lineRule="exact"/>
        <w:ind w:firstLine="4480" w:firstLineChars="14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承诺人签字：</w:t>
      </w:r>
    </w:p>
    <w:p>
      <w:pPr>
        <w:widowControl/>
        <w:adjustRightInd w:val="0"/>
        <w:snapToGrid w:val="0"/>
        <w:spacing w:after="0" w:line="560" w:lineRule="exact"/>
        <w:ind w:firstLine="5120" w:firstLineChars="16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  期：    年   月   日</w:t>
      </w:r>
    </w:p>
    <w:sectPr>
      <w:footerReference r:id="rId5" w:type="default"/>
      <w:footerReference r:id="rId6" w:type="even"/>
      <w:pgSz w:w="11906" w:h="16838"/>
      <w:pgMar w:top="2098" w:right="1531" w:bottom="187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hint="eastAsia"/>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2</w:t>
    </w:r>
    <w:r>
      <w:rPr>
        <w:rFonts w:hint="eastAsia" w:ascii="仿宋_GB2312" w:eastAsia="仿宋_GB2312"/>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2</w:t>
    </w:r>
    <w:r>
      <w:rPr>
        <w:rFonts w:hint="eastAsia" w:ascii="仿宋_GB2312" w:eastAsia="仿宋_GB231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ACA"/>
    <w:rsid w:val="00024ACB"/>
    <w:rsid w:val="0003702F"/>
    <w:rsid w:val="00060567"/>
    <w:rsid w:val="000657BB"/>
    <w:rsid w:val="000804F7"/>
    <w:rsid w:val="000C0F88"/>
    <w:rsid w:val="000D1606"/>
    <w:rsid w:val="000F660C"/>
    <w:rsid w:val="00100976"/>
    <w:rsid w:val="00122ACB"/>
    <w:rsid w:val="00166F7F"/>
    <w:rsid w:val="001A0D0A"/>
    <w:rsid w:val="001B219C"/>
    <w:rsid w:val="00215291"/>
    <w:rsid w:val="00267315"/>
    <w:rsid w:val="002765E2"/>
    <w:rsid w:val="002A5A76"/>
    <w:rsid w:val="002B02F5"/>
    <w:rsid w:val="002B600D"/>
    <w:rsid w:val="002D6F9F"/>
    <w:rsid w:val="002F59C3"/>
    <w:rsid w:val="0030588B"/>
    <w:rsid w:val="00322873"/>
    <w:rsid w:val="00344F5A"/>
    <w:rsid w:val="00366B1E"/>
    <w:rsid w:val="00373C67"/>
    <w:rsid w:val="003D141E"/>
    <w:rsid w:val="003F6EE9"/>
    <w:rsid w:val="004027EF"/>
    <w:rsid w:val="00411FD8"/>
    <w:rsid w:val="0041782B"/>
    <w:rsid w:val="00435B86"/>
    <w:rsid w:val="00441503"/>
    <w:rsid w:val="004557B0"/>
    <w:rsid w:val="00493EE3"/>
    <w:rsid w:val="004A5CF8"/>
    <w:rsid w:val="004B6703"/>
    <w:rsid w:val="004C1BD6"/>
    <w:rsid w:val="004C6208"/>
    <w:rsid w:val="004D5ECC"/>
    <w:rsid w:val="004E1BD1"/>
    <w:rsid w:val="004F2802"/>
    <w:rsid w:val="005442A5"/>
    <w:rsid w:val="00595D3D"/>
    <w:rsid w:val="005A36DE"/>
    <w:rsid w:val="005A5A00"/>
    <w:rsid w:val="005A5C9D"/>
    <w:rsid w:val="005D5BF1"/>
    <w:rsid w:val="005D618F"/>
    <w:rsid w:val="006220F9"/>
    <w:rsid w:val="00646795"/>
    <w:rsid w:val="00686E82"/>
    <w:rsid w:val="006B1146"/>
    <w:rsid w:val="007268B0"/>
    <w:rsid w:val="00755CA7"/>
    <w:rsid w:val="00765B9F"/>
    <w:rsid w:val="00767A43"/>
    <w:rsid w:val="00781188"/>
    <w:rsid w:val="007824E4"/>
    <w:rsid w:val="007C6DD3"/>
    <w:rsid w:val="007E70F7"/>
    <w:rsid w:val="00802263"/>
    <w:rsid w:val="00816AB2"/>
    <w:rsid w:val="00827140"/>
    <w:rsid w:val="008C6A4A"/>
    <w:rsid w:val="008E0F93"/>
    <w:rsid w:val="009038CD"/>
    <w:rsid w:val="009120BF"/>
    <w:rsid w:val="0092557B"/>
    <w:rsid w:val="009476E3"/>
    <w:rsid w:val="00952996"/>
    <w:rsid w:val="009E595D"/>
    <w:rsid w:val="009F5CB4"/>
    <w:rsid w:val="00A33FB7"/>
    <w:rsid w:val="00A55308"/>
    <w:rsid w:val="00A64C16"/>
    <w:rsid w:val="00A67D34"/>
    <w:rsid w:val="00A728AA"/>
    <w:rsid w:val="00A778BC"/>
    <w:rsid w:val="00A86720"/>
    <w:rsid w:val="00A967EE"/>
    <w:rsid w:val="00AB266F"/>
    <w:rsid w:val="00B07A0D"/>
    <w:rsid w:val="00B244E6"/>
    <w:rsid w:val="00B457B7"/>
    <w:rsid w:val="00B515A9"/>
    <w:rsid w:val="00BA16C9"/>
    <w:rsid w:val="00BB30EE"/>
    <w:rsid w:val="00BB40E4"/>
    <w:rsid w:val="00BD2296"/>
    <w:rsid w:val="00C0717B"/>
    <w:rsid w:val="00C33008"/>
    <w:rsid w:val="00C932C8"/>
    <w:rsid w:val="00CA2E7C"/>
    <w:rsid w:val="00CA63DC"/>
    <w:rsid w:val="00CB537F"/>
    <w:rsid w:val="00CD6ACA"/>
    <w:rsid w:val="00CE6DDF"/>
    <w:rsid w:val="00D81264"/>
    <w:rsid w:val="00D848B0"/>
    <w:rsid w:val="00D87DBA"/>
    <w:rsid w:val="00DF23FB"/>
    <w:rsid w:val="00E473B8"/>
    <w:rsid w:val="00E57A1F"/>
    <w:rsid w:val="00E64B43"/>
    <w:rsid w:val="00EB5ED0"/>
    <w:rsid w:val="00EE3955"/>
    <w:rsid w:val="00F20347"/>
    <w:rsid w:val="00F743FE"/>
    <w:rsid w:val="00FB01C9"/>
    <w:rsid w:val="16FC29C4"/>
    <w:rsid w:val="18AA1406"/>
    <w:rsid w:val="1A027DA2"/>
    <w:rsid w:val="1A2F3D3A"/>
    <w:rsid w:val="1BC65E20"/>
    <w:rsid w:val="211711D2"/>
    <w:rsid w:val="26461D57"/>
    <w:rsid w:val="293E6153"/>
    <w:rsid w:val="2F511D30"/>
    <w:rsid w:val="2F722D0A"/>
    <w:rsid w:val="36E3211C"/>
    <w:rsid w:val="38BC0165"/>
    <w:rsid w:val="3DE64AEB"/>
    <w:rsid w:val="421800C7"/>
    <w:rsid w:val="462D7857"/>
    <w:rsid w:val="4BA32BF6"/>
    <w:rsid w:val="5DD14954"/>
    <w:rsid w:val="5F8332B9"/>
    <w:rsid w:val="632D1CB8"/>
    <w:rsid w:val="6E9E4540"/>
    <w:rsid w:val="72B2491F"/>
    <w:rsid w:val="785A01DE"/>
    <w:rsid w:val="789F2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等线" w:hAnsi="等线" w:eastAsia="等线" w:cs="宋体"/>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rPr>
      <w:rFonts w:ascii="Calibri" w:hAnsi="Calibri" w:eastAsia="宋体" w:cs="Times New Roman"/>
      <w:szCs w:val="24"/>
    </w:rPr>
  </w:style>
  <w:style w:type="paragraph" w:styleId="4">
    <w:name w:val="annotation text"/>
    <w:basedOn w:val="1"/>
    <w:link w:val="27"/>
    <w:qFormat/>
    <w:uiPriority w:val="99"/>
    <w:pPr>
      <w:jc w:val="left"/>
    </w:pPr>
  </w:style>
  <w:style w:type="paragraph" w:styleId="5">
    <w:name w:val="Date"/>
    <w:basedOn w:val="1"/>
    <w:next w:val="1"/>
    <w:link w:val="25"/>
    <w:qFormat/>
    <w:uiPriority w:val="99"/>
    <w:pPr>
      <w:ind w:left="100" w:leftChars="2500"/>
    </w:pPr>
  </w:style>
  <w:style w:type="paragraph" w:styleId="6">
    <w:name w:val="Balloon Text"/>
    <w:basedOn w:val="1"/>
    <w:link w:val="18"/>
    <w:qFormat/>
    <w:uiPriority w:val="99"/>
    <w:rPr>
      <w:sz w:val="18"/>
      <w:szCs w:val="18"/>
    </w:rPr>
  </w:style>
  <w:style w:type="paragraph" w:styleId="7">
    <w:name w:val="footer"/>
    <w:basedOn w:val="1"/>
    <w:link w:val="21"/>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basedOn w:val="12"/>
    <w:qFormat/>
    <w:uiPriority w:val="99"/>
    <w:rPr>
      <w:color w:val="0563C1"/>
      <w:u w:val="single"/>
    </w:rPr>
  </w:style>
  <w:style w:type="character" w:styleId="16">
    <w:name w:val="annotation reference"/>
    <w:basedOn w:val="12"/>
    <w:qFormat/>
    <w:uiPriority w:val="99"/>
    <w:rPr>
      <w:sz w:val="21"/>
      <w:szCs w:val="21"/>
    </w:rPr>
  </w:style>
  <w:style w:type="paragraph" w:customStyle="1" w:styleId="17">
    <w:name w:val="Heading2"/>
    <w:basedOn w:val="1"/>
    <w:next w:val="1"/>
    <w:qFormat/>
    <w:uiPriority w:val="0"/>
    <w:pPr>
      <w:snapToGrid w:val="0"/>
      <w:contextualSpacing/>
      <w:textAlignment w:val="baseline"/>
    </w:pPr>
    <w:rPr>
      <w:rFonts w:ascii="Calibri" w:hAnsi="Calibri" w:eastAsia="仿宋_GB2312"/>
      <w:b/>
      <w:color w:val="44546A"/>
      <w:sz w:val="32"/>
      <w:szCs w:val="26"/>
      <w:lang w:val="en-GB"/>
    </w:rPr>
  </w:style>
  <w:style w:type="character" w:customStyle="1" w:styleId="18">
    <w:name w:val="批注框文本 字符"/>
    <w:basedOn w:val="12"/>
    <w:link w:val="6"/>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页眉 字符"/>
    <w:basedOn w:val="12"/>
    <w:link w:val="8"/>
    <w:qFormat/>
    <w:uiPriority w:val="99"/>
    <w:rPr>
      <w:sz w:val="18"/>
      <w:szCs w:val="18"/>
    </w:rPr>
  </w:style>
  <w:style w:type="character" w:customStyle="1" w:styleId="21">
    <w:name w:val="页脚 字符"/>
    <w:basedOn w:val="12"/>
    <w:link w:val="7"/>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未处理的提及1"/>
    <w:basedOn w:val="12"/>
    <w:qFormat/>
    <w:uiPriority w:val="99"/>
    <w:rPr>
      <w:color w:val="605E5C"/>
      <w:shd w:val="clear" w:color="auto" w:fill="E1DFDD"/>
    </w:rPr>
  </w:style>
  <w:style w:type="paragraph" w:customStyle="1" w:styleId="24">
    <w:name w:val="修订1"/>
    <w:qFormat/>
    <w:uiPriority w:val="99"/>
    <w:pPr>
      <w:spacing w:after="160" w:line="278" w:lineRule="auto"/>
    </w:pPr>
    <w:rPr>
      <w:rFonts w:ascii="等线" w:hAnsi="等线" w:eastAsia="等线" w:cs="宋体"/>
      <w:kern w:val="2"/>
      <w:sz w:val="21"/>
      <w:szCs w:val="22"/>
      <w:lang w:val="en-US" w:eastAsia="zh-CN" w:bidi="ar-SA"/>
    </w:rPr>
  </w:style>
  <w:style w:type="character" w:customStyle="1" w:styleId="25">
    <w:name w:val="日期 字符"/>
    <w:basedOn w:val="12"/>
    <w:link w:val="5"/>
    <w:qFormat/>
    <w:uiPriority w:val="99"/>
    <w:rPr>
      <w:rFonts w:ascii="等线" w:hAnsi="等线" w:eastAsia="等线" w:cs="宋体"/>
      <w:kern w:val="2"/>
      <w:sz w:val="21"/>
      <w:szCs w:val="22"/>
    </w:rPr>
  </w:style>
  <w:style w:type="paragraph" w:customStyle="1" w:styleId="26">
    <w:name w:val="修订2"/>
    <w:qFormat/>
    <w:uiPriority w:val="99"/>
    <w:pPr>
      <w:spacing w:after="160" w:line="278" w:lineRule="auto"/>
    </w:pPr>
    <w:rPr>
      <w:rFonts w:ascii="等线" w:hAnsi="等线" w:eastAsia="等线" w:cs="宋体"/>
      <w:kern w:val="2"/>
      <w:sz w:val="21"/>
      <w:szCs w:val="22"/>
      <w:lang w:val="en-US" w:eastAsia="zh-CN" w:bidi="ar-SA"/>
    </w:rPr>
  </w:style>
  <w:style w:type="character" w:customStyle="1" w:styleId="27">
    <w:name w:val="批注文字 字符"/>
    <w:basedOn w:val="12"/>
    <w:link w:val="4"/>
    <w:qFormat/>
    <w:uiPriority w:val="99"/>
    <w:rPr>
      <w:rFonts w:ascii="等线" w:hAnsi="等线" w:eastAsia="等线" w:cs="宋体"/>
      <w:kern w:val="2"/>
      <w:sz w:val="21"/>
      <w:szCs w:val="22"/>
    </w:rPr>
  </w:style>
  <w:style w:type="character" w:customStyle="1" w:styleId="28">
    <w:name w:val="未处理的提及2"/>
    <w:basedOn w:val="12"/>
    <w:qFormat/>
    <w:uiPriority w:val="99"/>
    <w:rPr>
      <w:color w:val="605E5C"/>
      <w:shd w:val="clear" w:color="auto" w:fill="E1DFDD"/>
    </w:rPr>
  </w:style>
  <w:style w:type="paragraph" w:customStyle="1" w:styleId="29">
    <w:name w:val="Revision"/>
    <w:hidden/>
    <w:unhideWhenUsed/>
    <w:uiPriority w:val="99"/>
    <w:pPr>
      <w:spacing w:after="0" w:line="240" w:lineRule="auto"/>
    </w:pPr>
    <w:rPr>
      <w:rFonts w:ascii="等线" w:hAnsi="等线" w:eastAsia="等线"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1495</Words>
  <Characters>1510</Characters>
  <Lines>71</Lines>
  <Paragraphs>58</Paragraphs>
  <TotalTime>107</TotalTime>
  <ScaleCrop>false</ScaleCrop>
  <LinksUpToDate>false</LinksUpToDate>
  <CharactersWithSpaces>2947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2023-06-05T17:10:00Z</dcterms:created>
  <dc:creator>Rick</dc:creator>
  <cp:lastModifiedBy>卫媛媛</cp:lastModifiedBy>
  <cp:lastPrinted>2025-06-15T10:36:00Z</cp:lastPrinted>
  <dcterms:modified xsi:type="dcterms:W3CDTF">2025-12-30T07:51:25Z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53588852D8FD49C280A503D8BC813BBA_13</vt:lpwstr>
  </property>
</Properties>
</file>