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4919D">
      <w:pPr>
        <w:spacing w:line="600" w:lineRule="exact"/>
        <w:rPr>
          <w:rFonts w:hint="eastAsia" w:ascii="黑体" w:hAnsi="黑体" w:eastAsia="黑体"/>
          <w:bCs/>
          <w:kern w:val="2"/>
          <w:sz w:val="32"/>
          <w:szCs w:val="32"/>
        </w:rPr>
      </w:pPr>
      <w:bookmarkStart w:id="0" w:name="_GoBack"/>
      <w:bookmarkEnd w:id="0"/>
    </w:p>
    <w:p w14:paraId="0911E90F">
      <w:pPr>
        <w:spacing w:line="600" w:lineRule="exact"/>
        <w:rPr>
          <w:rFonts w:ascii="黑体" w:hAnsi="黑体" w:eastAsia="黑体"/>
          <w:bCs/>
          <w:kern w:val="2"/>
          <w:sz w:val="32"/>
          <w:szCs w:val="32"/>
        </w:rPr>
      </w:pPr>
      <w:r>
        <w:rPr>
          <w:rFonts w:hint="eastAsia" w:ascii="黑体" w:hAnsi="黑体" w:eastAsia="黑体"/>
          <w:bCs/>
          <w:kern w:val="2"/>
          <w:sz w:val="32"/>
          <w:szCs w:val="32"/>
        </w:rPr>
        <w:t>附件</w:t>
      </w:r>
    </w:p>
    <w:p w14:paraId="72C0DC3C">
      <w:pPr>
        <w:spacing w:line="600" w:lineRule="exact"/>
        <w:jc w:val="center"/>
        <w:rPr>
          <w:rFonts w:ascii="方正小标宋简体" w:hAnsi="Calibri" w:eastAsia="方正小标宋简体"/>
          <w:bCs/>
          <w:kern w:val="2"/>
          <w:sz w:val="44"/>
          <w:szCs w:val="44"/>
        </w:rPr>
      </w:pPr>
      <w:r>
        <w:rPr>
          <w:rFonts w:hint="eastAsia" w:ascii="方正小标宋简体" w:hAnsi="Calibri" w:eastAsia="方正小标宋简体"/>
          <w:bCs/>
          <w:kern w:val="2"/>
          <w:sz w:val="44"/>
          <w:szCs w:val="44"/>
          <w:lang w:eastAsia="zh-CN"/>
        </w:rPr>
        <w:t>“</w:t>
      </w:r>
      <w:r>
        <w:rPr>
          <w:rFonts w:hint="eastAsia" w:ascii="方正小标宋简体" w:hAnsi="Calibri" w:eastAsia="方正小标宋简体"/>
          <w:bCs/>
          <w:kern w:val="2"/>
          <w:sz w:val="44"/>
          <w:szCs w:val="44"/>
        </w:rPr>
        <w:t>考试模拟系统</w:t>
      </w:r>
      <w:r>
        <w:rPr>
          <w:rFonts w:hint="eastAsia" w:ascii="方正小标宋简体" w:hAnsi="Calibri" w:eastAsia="方正小标宋简体"/>
          <w:bCs/>
          <w:kern w:val="2"/>
          <w:sz w:val="44"/>
          <w:szCs w:val="44"/>
          <w:lang w:eastAsia="zh-CN"/>
        </w:rPr>
        <w:t>”</w:t>
      </w:r>
      <w:r>
        <w:rPr>
          <w:rFonts w:hint="eastAsia" w:ascii="方正小标宋简体" w:hAnsi="Calibri" w:eastAsia="方正小标宋简体"/>
          <w:bCs/>
          <w:kern w:val="2"/>
          <w:sz w:val="44"/>
          <w:szCs w:val="44"/>
        </w:rPr>
        <w:t>登录说明</w:t>
      </w:r>
    </w:p>
    <w:p w14:paraId="12198EF5">
      <w:pPr>
        <w:spacing w:line="3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1DFF34C7">
      <w:pPr>
        <w:spacing w:line="3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15895C48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请考生登录</w:t>
      </w:r>
      <w:r>
        <w:rPr>
          <w:rFonts w:hint="eastAsia" w:hAnsi="仿宋_GB2312" w:cs="仿宋_GB2312"/>
          <w:kern w:val="2"/>
          <w:sz w:val="32"/>
          <w:szCs w:val="32"/>
          <w:highlight w:val="none"/>
          <w:lang w:eastAsia="zh-CN"/>
        </w:rPr>
        <w:t>枣庄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市检察机关聘用制书记员报名平台，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完成准考证打印流程，在该流程中点击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进入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按钮。</w:t>
      </w:r>
    </w:p>
    <w:p w14:paraId="3B9EF225">
      <w:pPr>
        <w:rPr>
          <w:rFonts w:ascii="Calibri" w:hAnsi="Calibri" w:eastAsia="宋体"/>
          <w:kern w:val="2"/>
          <w:sz w:val="21"/>
          <w:szCs w:val="24"/>
        </w:rPr>
      </w:pPr>
      <w:r>
        <w:rPr>
          <w:rFonts w:ascii="Calibri" w:hAnsi="Calibri" w:eastAsia="宋体"/>
          <w:kern w:val="2"/>
          <w:sz w:val="21"/>
          <w:szCs w:val="24"/>
        </w:rPr>
        <w:drawing>
          <wp:inline distT="0" distB="0" distL="114300" distR="114300">
            <wp:extent cx="5263515" cy="2502535"/>
            <wp:effectExtent l="0" t="0" r="13335" b="12065"/>
            <wp:docPr id="1" name="图片 1" descr="15076a6b7a6058e64778fc9175c3d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76a6b7a6058e64778fc9175c3dd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7CA67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系统将自动弹出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注意事项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页面，其中第一条为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考试模拟系统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在线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模拟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作答链接，考生可直接点击该链接进入模拟作答页面。</w:t>
      </w:r>
    </w:p>
    <w:p w14:paraId="3240D80F">
      <w:pPr>
        <w:rPr>
          <w:rFonts w:ascii="Calibri" w:hAnsi="Calibri" w:eastAsia="宋体"/>
          <w:kern w:val="2"/>
          <w:sz w:val="21"/>
          <w:szCs w:val="24"/>
        </w:rPr>
      </w:pPr>
      <w:r>
        <w:rPr>
          <w:rFonts w:ascii="Calibri" w:hAnsi="Calibri" w:eastAsia="宋体"/>
          <w:kern w:val="2"/>
          <w:sz w:val="21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1270</wp:posOffset>
            </wp:positionV>
            <wp:extent cx="5263515" cy="2252980"/>
            <wp:effectExtent l="0" t="0" r="13335" b="13970"/>
            <wp:wrapNone/>
            <wp:docPr id="2" name="图片 2" descr="a22261d2856b932d03700745fd16c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2261d2856b932d03700745fd16c0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87E1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48741D5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312EC70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22B7A4F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44487D7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3695CDB9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此外，准考证下方的考生须知栏目中亦附有上述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考试模拟系统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在线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模拟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作答链接。未通过弹窗链接进入模拟作答页面的考生，可自行复制考生须知中的链接，登录相关页面完成模拟作答。</w:t>
      </w:r>
    </w:p>
    <w:p w14:paraId="1AE2B5E1">
      <w:pPr>
        <w:widowControl/>
        <w:spacing w:line="578" w:lineRule="exact"/>
        <w:ind w:firstLine="3360" w:firstLineChars="1600"/>
        <w:jc w:val="left"/>
        <w:rPr>
          <w:rFonts w:ascii="Times New Roman"/>
          <w:sz w:val="36"/>
          <w:szCs w:val="36"/>
        </w:rPr>
      </w:pPr>
      <w:r>
        <w:rPr>
          <w:rFonts w:ascii="Calibri" w:hAnsi="Calibri" w:eastAsia="宋体"/>
          <w:kern w:val="2"/>
          <w:sz w:val="21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292100</wp:posOffset>
            </wp:positionV>
            <wp:extent cx="5273040" cy="2131060"/>
            <wp:effectExtent l="0" t="0" r="3810" b="254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B94839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2107617"/>
    </w:sdtPr>
    <w:sdtContent>
      <w:p w14:paraId="43EE97A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322981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77FA6"/>
    <w:rsid w:val="0F77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580" w:lineRule="exact"/>
      <w:ind w:firstLine="632" w:firstLineChars="200"/>
      <w:jc w:val="both"/>
    </w:pPr>
    <w:rPr>
      <w:rFonts w:ascii="Times New Roman" w:hAnsi="Calibri" w:eastAsia="仿宋_GB2312" w:cs="Times New Roman"/>
      <w:sz w:val="3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2026-01-10T12:47:00Z</dcterms:created>
  <dc:creator>不练好字不改名</dc:creator>
  <cp:lastModifiedBy>不练好字不改名</cp:lastModifiedBy>
  <dcterms:modified xsi:type="dcterms:W3CDTF">2026-01-10T12:47:42Z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37B78E71EA4B4DCEA1F53C8774ABF822_11</vt:lpwstr>
  </property>
  <property fmtid="{D5CDD505-2E9C-101B-9397-08002B2CF9AE}" pid="4" name="KSOTemplateDocerSaveRecord">
    <vt:lpwstr>eyJoZGlkIjoiNzc1MDQzMTkyZWRjNTNhMWQzNGUxZWI1MmI0ZGFlYWUiLCJ1c2VySWQiOiI0Mzg0NDI1MTMifQ==</vt:lpwstr>
  </property>
</Properties>
</file>