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Arial"/>
          <w:b/>
          <w:sz w:val="24"/>
          <w:szCs w:val="36"/>
        </w:rPr>
      </w:pPr>
      <w:r>
        <w:rPr>
          <w:rFonts w:hint="eastAsia" w:ascii="宋体" w:hAnsi="宋体" w:cs="Arial"/>
          <w:b/>
          <w:sz w:val="36"/>
          <w:szCs w:val="36"/>
        </w:rPr>
        <w:t>岗位说明书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9"/>
        <w:gridCol w:w="2875"/>
        <w:gridCol w:w="1927"/>
        <w:gridCol w:w="2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061" w:type="dxa"/>
            <w:gridSpan w:val="4"/>
            <w:shd w:val="clear" w:color="auto" w:fill="BEBEBE"/>
            <w:vAlign w:val="center"/>
          </w:tcPr>
          <w:p>
            <w:pPr>
              <w:jc w:val="center"/>
              <w:rPr>
                <w:rFonts w:hint="eastAsia" w:ascii="宋体" w:hAnsi="宋体" w:cs="Arial"/>
                <w:b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第一部分岗位基本信息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579" w:type="dxa"/>
            <w:vAlign w:val="center"/>
          </w:tcPr>
          <w:p>
            <w:pPr>
              <w:rPr>
                <w:rFonts w:hint="eastAsia" w:ascii="宋体" w:hAnsi="宋体" w:cs="Arial"/>
                <w:b/>
                <w:szCs w:val="22"/>
              </w:rPr>
            </w:pPr>
            <w:r>
              <w:rPr>
                <w:rFonts w:hint="eastAsia" w:ascii="宋体" w:hAnsi="宋体" w:cs="Arial"/>
                <w:b/>
                <w:sz w:val="22"/>
              </w:rPr>
              <w:t>岗位名称</w:t>
            </w:r>
          </w:p>
        </w:tc>
        <w:tc>
          <w:tcPr>
            <w:tcW w:w="2875" w:type="dxa"/>
            <w:vAlign w:val="center"/>
          </w:tcPr>
          <w:p>
            <w:pPr>
              <w:rPr>
                <w:rFonts w:hint="eastAsia" w:ascii="宋体" w:hAnsi="宋体" w:cs="Arial"/>
                <w:bCs/>
                <w:szCs w:val="21"/>
              </w:rPr>
            </w:pPr>
            <w:r>
              <w:rPr>
                <w:rFonts w:hint="eastAsia" w:ascii="宋体" w:hAnsi="宋体" w:cs="Arial"/>
                <w:bCs/>
                <w:szCs w:val="21"/>
              </w:rPr>
              <w:t>工程业务管理岗2</w:t>
            </w:r>
          </w:p>
        </w:tc>
        <w:tc>
          <w:tcPr>
            <w:tcW w:w="1927" w:type="dxa"/>
            <w:vAlign w:val="center"/>
          </w:tcPr>
          <w:p>
            <w:pPr>
              <w:rPr>
                <w:rFonts w:hint="eastAsia" w:ascii="宋体" w:hAnsi="宋体" w:cs="Arial"/>
                <w:b/>
                <w:szCs w:val="22"/>
              </w:rPr>
            </w:pPr>
            <w:r>
              <w:rPr>
                <w:rFonts w:hint="eastAsia" w:ascii="宋体" w:hAnsi="宋体" w:cs="Arial"/>
                <w:b/>
                <w:sz w:val="22"/>
              </w:rPr>
              <w:t>岗位编号</w:t>
            </w:r>
          </w:p>
        </w:tc>
        <w:tc>
          <w:tcPr>
            <w:tcW w:w="2680" w:type="dxa"/>
            <w:vAlign w:val="center"/>
          </w:tcPr>
          <w:p>
            <w:pPr>
              <w:jc w:val="center"/>
              <w:rPr>
                <w:rFonts w:hint="eastAsia" w:ascii="宋体" w:hAnsi="宋体" w:cs="Arial"/>
                <w:bCs/>
                <w:i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579" w:type="dxa"/>
            <w:vAlign w:val="center"/>
          </w:tcPr>
          <w:p>
            <w:pPr>
              <w:rPr>
                <w:rFonts w:hint="eastAsia" w:ascii="宋体" w:hAnsi="宋体" w:cs="Arial"/>
                <w:b/>
                <w:szCs w:val="22"/>
              </w:rPr>
            </w:pPr>
            <w:r>
              <w:rPr>
                <w:rFonts w:hint="eastAsia" w:ascii="宋体" w:hAnsi="宋体" w:cs="Arial"/>
                <w:b/>
                <w:sz w:val="22"/>
              </w:rPr>
              <w:t>所在部门</w:t>
            </w:r>
          </w:p>
        </w:tc>
        <w:tc>
          <w:tcPr>
            <w:tcW w:w="2875" w:type="dxa"/>
            <w:vAlign w:val="center"/>
          </w:tcPr>
          <w:p>
            <w:pPr>
              <w:rPr>
                <w:rFonts w:hint="eastAsia"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项目部</w:t>
            </w:r>
          </w:p>
        </w:tc>
        <w:tc>
          <w:tcPr>
            <w:tcW w:w="1927" w:type="dxa"/>
            <w:vAlign w:val="center"/>
          </w:tcPr>
          <w:p>
            <w:pPr>
              <w:rPr>
                <w:rFonts w:hint="eastAsia" w:ascii="宋体" w:hAnsi="宋体" w:cs="Arial"/>
                <w:b/>
                <w:szCs w:val="22"/>
              </w:rPr>
            </w:pPr>
            <w:r>
              <w:rPr>
                <w:rFonts w:hint="eastAsia" w:ascii="宋体" w:hAnsi="宋体" w:cs="Arial"/>
                <w:b/>
                <w:sz w:val="22"/>
              </w:rPr>
              <w:t>岗位序列层级</w:t>
            </w:r>
          </w:p>
        </w:tc>
        <w:tc>
          <w:tcPr>
            <w:tcW w:w="2680" w:type="dxa"/>
            <w:vAlign w:val="center"/>
          </w:tcPr>
          <w:p>
            <w:pPr>
              <w:jc w:val="center"/>
              <w:rPr>
                <w:rFonts w:hint="eastAsia" w:ascii="宋体" w:hAnsi="宋体" w:cs="Arial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579" w:type="dxa"/>
            <w:vAlign w:val="center"/>
          </w:tcPr>
          <w:p>
            <w:pPr>
              <w:rPr>
                <w:rFonts w:hint="eastAsia" w:ascii="宋体" w:hAnsi="宋体"/>
                <w:b/>
                <w:szCs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直接上级岗位</w:t>
            </w:r>
          </w:p>
        </w:tc>
        <w:tc>
          <w:tcPr>
            <w:tcW w:w="2875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项目部经理</w:t>
            </w:r>
          </w:p>
        </w:tc>
        <w:tc>
          <w:tcPr>
            <w:tcW w:w="1927" w:type="dxa"/>
            <w:vAlign w:val="center"/>
          </w:tcPr>
          <w:p>
            <w:pPr>
              <w:rPr>
                <w:rFonts w:hint="eastAsia" w:ascii="宋体" w:hAnsi="宋体"/>
                <w:b/>
                <w:szCs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直接下属岗位</w:t>
            </w:r>
          </w:p>
        </w:tc>
        <w:tc>
          <w:tcPr>
            <w:tcW w:w="2680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579" w:type="dxa"/>
            <w:vAlign w:val="center"/>
          </w:tcPr>
          <w:p>
            <w:pPr>
              <w:rPr>
                <w:rFonts w:hint="eastAsia" w:ascii="宋体" w:hAnsi="宋体" w:cs="Arial"/>
                <w:b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岗位目的</w:t>
            </w:r>
          </w:p>
        </w:tc>
        <w:tc>
          <w:tcPr>
            <w:tcW w:w="7482" w:type="dxa"/>
            <w:gridSpan w:val="3"/>
            <w:vAlign w:val="center"/>
          </w:tcPr>
          <w:p>
            <w:pPr>
              <w:rPr>
                <w:rFonts w:hint="eastAsia" w:ascii="宋体" w:hAnsi="宋体" w:cs="Arial"/>
                <w:szCs w:val="21"/>
              </w:rPr>
            </w:pPr>
            <w:bookmarkStart w:id="0" w:name="OLE_LINK1"/>
            <w:r>
              <w:rPr>
                <w:rFonts w:ascii="宋体" w:hAnsi="宋体" w:cs="Arial"/>
                <w:szCs w:val="21"/>
              </w:rPr>
              <w:t>根据项目</w:t>
            </w:r>
            <w:r>
              <w:rPr>
                <w:rFonts w:hint="eastAsia" w:ascii="宋体" w:hAnsi="宋体"/>
                <w:iCs/>
                <w:szCs w:val="21"/>
              </w:rPr>
              <w:t>工作计划，负责对工程及非居拆改施工现场管理、对抢修任务对接与管理，开展工程计划与材料管理，监督工程进度与安全质量，</w:t>
            </w:r>
            <w:r>
              <w:rPr>
                <w:rFonts w:ascii="宋体" w:hAnsi="宋体" w:cs="Arial"/>
                <w:iCs/>
                <w:szCs w:val="21"/>
              </w:rPr>
              <w:t>保障</w:t>
            </w:r>
            <w:r>
              <w:rPr>
                <w:rFonts w:hint="eastAsia" w:ascii="宋体" w:hAnsi="宋体" w:cs="Arial"/>
                <w:iCs/>
                <w:szCs w:val="21"/>
              </w:rPr>
              <w:t>工程项目</w:t>
            </w:r>
            <w:r>
              <w:rPr>
                <w:rFonts w:ascii="宋体" w:hAnsi="宋体" w:cs="Arial"/>
                <w:iCs/>
                <w:szCs w:val="21"/>
              </w:rPr>
              <w:t>的质量和效率。</w:t>
            </w:r>
            <w:bookmarkEnd w:id="0"/>
          </w:p>
        </w:tc>
      </w:tr>
    </w:tbl>
    <w:p>
      <w:pPr>
        <w:rPr>
          <w:rFonts w:hint="eastAsia" w:ascii="宋体" w:hAnsi="宋体" w:cs="Arial"/>
          <w:b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6262"/>
        <w:gridCol w:w="1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9061" w:type="dxa"/>
            <w:gridSpan w:val="3"/>
            <w:shd w:val="clear" w:color="auto" w:fill="BEBEBE"/>
            <w:vAlign w:val="center"/>
          </w:tcPr>
          <w:p>
            <w:pPr>
              <w:jc w:val="center"/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第二部分岗位职责与活动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职责领域</w:t>
            </w:r>
          </w:p>
        </w:tc>
        <w:tc>
          <w:tcPr>
            <w:tcW w:w="6262" w:type="dxa"/>
            <w:vAlign w:val="center"/>
          </w:tcPr>
          <w:p>
            <w:pPr>
              <w:jc w:val="center"/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职责</w:t>
            </w: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频率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restart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I.工程业务拓展管理</w:t>
            </w: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="宋体" w:hAnsi="宋体"/>
                <w:iCs/>
                <w:szCs w:val="21"/>
              </w:rPr>
              <w:t>根据年度任务，开展工程业务拓展，完成年度任务指标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="宋体" w:hAnsi="宋体" w:cs="Arial"/>
                <w:bCs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8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="宋体" w:hAnsi="宋体"/>
                <w:iCs/>
                <w:szCs w:val="21"/>
              </w:rPr>
              <w:t>协助运营服务部</w:t>
            </w:r>
            <w:r>
              <w:rPr>
                <w:rFonts w:hint="eastAsia" w:ascii="宋体" w:hAnsi="宋体" w:cs="Arial"/>
                <w:bCs/>
                <w:iCs/>
              </w:rPr>
              <w:t>工程项目投标、比价及</w:t>
            </w:r>
            <w:r>
              <w:rPr>
                <w:rFonts w:hint="eastAsia" w:ascii="宋体" w:hAnsi="宋体"/>
                <w:iCs/>
                <w:szCs w:val="21"/>
              </w:rPr>
              <w:t>签订合同等工作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 w:cs="Arial"/>
                <w:bCs/>
              </w:rPr>
            </w:pPr>
            <w:r>
              <w:rPr>
                <w:rFonts w:hint="eastAsia" w:ascii="宋体" w:hAnsi="宋体" w:cs="Arial"/>
                <w:bCs/>
              </w:rPr>
              <w:t xml:space="preserve">不定期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="宋体" w:hAnsi="宋体"/>
                <w:iCs/>
                <w:szCs w:val="21"/>
              </w:rPr>
              <w:t>接收运营服务部下达的工作流转单，并建立相关台账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 w:cs="Arial"/>
                <w:bCs/>
              </w:rPr>
            </w:pPr>
            <w:r>
              <w:rPr>
                <w:rFonts w:hint="eastAsia" w:ascii="宋体" w:hAnsi="宋体" w:cs="Arial"/>
                <w:bCs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8" w:hRule="atLeast"/>
          <w:jc w:val="center"/>
        </w:trPr>
        <w:tc>
          <w:tcPr>
            <w:tcW w:w="1597" w:type="dxa"/>
            <w:vMerge w:val="restart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I</w:t>
            </w:r>
            <w:r>
              <w:rPr>
                <w:rFonts w:ascii="宋体" w:hAnsi="宋体" w:cs="Arial"/>
                <w:b/>
                <w:bCs/>
                <w:sz w:val="22"/>
              </w:rPr>
              <w:t>I.</w:t>
            </w:r>
            <w:r>
              <w:rPr>
                <w:rFonts w:hint="eastAsia" w:ascii="宋体" w:hAnsi="宋体" w:cs="Arial"/>
                <w:b/>
                <w:bCs/>
                <w:sz w:val="22"/>
              </w:rPr>
              <w:t>工程进度及材料管理</w:t>
            </w: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="宋体" w:hAnsi="宋体"/>
                <w:iCs/>
                <w:color w:val="000000"/>
                <w:szCs w:val="21"/>
              </w:rPr>
              <w:t>负责施工项目进度管理及成本控制，实现合同目标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="宋体" w:hAnsi="宋体"/>
                <w:iCs/>
                <w:szCs w:val="21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  <w:color w:val="000000"/>
                <w:szCs w:val="21"/>
              </w:rPr>
            </w:pPr>
            <w:r>
              <w:rPr>
                <w:rFonts w:hint="eastAsia" w:ascii="宋体" w:hAnsi="宋体"/>
                <w:iCs/>
              </w:rPr>
              <w:t>根据工程现场实际，提出工程材料需求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/>
                <w:iCs/>
                <w:color w:val="000000"/>
                <w:szCs w:val="21"/>
              </w:rPr>
            </w:pPr>
            <w:r>
              <w:rPr>
                <w:rFonts w:ascii="宋体" w:hAnsi="宋体"/>
                <w:iCs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="宋体" w:hAnsi="宋体"/>
                <w:iCs/>
                <w:szCs w:val="21"/>
              </w:rPr>
              <w:t>对工程现场材料进行验收、出入库管理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="宋体" w:hAnsi="宋体"/>
                <w:iCs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="宋体" w:hAnsi="宋体"/>
                <w:iCs/>
              </w:rPr>
              <w:t>协助运营服务部完成工程材料结算工作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="宋体" w:hAnsi="宋体"/>
                <w:iCs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597" w:type="dxa"/>
            <w:vMerge w:val="restart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I</w:t>
            </w:r>
            <w:r>
              <w:rPr>
                <w:rFonts w:ascii="宋体" w:hAnsi="宋体" w:cs="Arial"/>
                <w:b/>
                <w:bCs/>
                <w:sz w:val="22"/>
              </w:rPr>
              <w:t>II.工程</w:t>
            </w:r>
            <w:r>
              <w:rPr>
                <w:rFonts w:hint="eastAsia" w:ascii="宋体" w:hAnsi="宋体" w:cs="Arial"/>
                <w:b/>
                <w:bCs/>
                <w:sz w:val="22"/>
              </w:rPr>
              <w:t>技术及安全质量</w:t>
            </w:r>
            <w:r>
              <w:rPr>
                <w:rFonts w:ascii="宋体" w:hAnsi="宋体" w:cs="Arial"/>
                <w:b/>
                <w:bCs/>
                <w:sz w:val="22"/>
              </w:rPr>
              <w:t>管理</w:t>
            </w:r>
          </w:p>
        </w:tc>
        <w:tc>
          <w:tcPr>
            <w:tcW w:w="6262" w:type="dxa"/>
            <w:vAlign w:val="bottom"/>
          </w:tcPr>
          <w:p>
            <w:pPr>
              <w:spacing w:line="276" w:lineRule="auto"/>
              <w:rPr>
                <w:rFonts w:hint="eastAsia" w:ascii="宋体" w:hAnsi="宋体" w:cs="Arial"/>
                <w:bCs/>
                <w:iCs/>
                <w:color w:val="000000"/>
              </w:rPr>
            </w:pPr>
            <w:r>
              <w:rPr>
                <w:rFonts w:hint="eastAsia" w:ascii="宋体" w:hAnsi="宋体" w:cs="Arial"/>
                <w:bCs/>
                <w:iCs/>
                <w:color w:val="000000"/>
              </w:rPr>
              <w:t>负责落实施工现场技术管理，确保施工技术符合要求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 w:cs="Arial"/>
                <w:bCs/>
                <w:iCs/>
                <w:color w:val="000000"/>
              </w:rPr>
            </w:pPr>
            <w:r>
              <w:rPr>
                <w:rFonts w:hint="eastAsia" w:ascii="宋体" w:hAnsi="宋体"/>
                <w:iCs/>
                <w:color w:val="000000"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bottom"/>
          </w:tcPr>
          <w:p>
            <w:pPr>
              <w:spacing w:line="276" w:lineRule="auto"/>
              <w:rPr>
                <w:rFonts w:hint="eastAsia" w:ascii="宋体" w:hAnsi="宋体"/>
                <w:iCs/>
                <w:color w:val="000000"/>
                <w:szCs w:val="21"/>
              </w:rPr>
            </w:pPr>
            <w:r>
              <w:rPr>
                <w:rFonts w:hint="eastAsia" w:ascii="宋体" w:hAnsi="宋体"/>
                <w:iCs/>
                <w:color w:val="000000"/>
                <w:szCs w:val="21"/>
              </w:rPr>
              <w:t>负责落实现场施工必要的文件、资料、动火作业审批等要求，并进行现场监护工作。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/>
                <w:iCs/>
                <w:color w:val="000000"/>
                <w:szCs w:val="21"/>
              </w:rPr>
            </w:pPr>
            <w:r>
              <w:rPr>
                <w:rFonts w:hint="eastAsia" w:ascii="宋体" w:hAnsi="宋体"/>
                <w:iCs/>
                <w:color w:val="000000"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bottom"/>
          </w:tcPr>
          <w:p>
            <w:pPr>
              <w:spacing w:line="276" w:lineRule="auto"/>
              <w:rPr>
                <w:rFonts w:hint="eastAsia" w:ascii="宋体" w:hAnsi="宋体"/>
                <w:iCs/>
                <w:color w:val="000000"/>
                <w:szCs w:val="21"/>
              </w:rPr>
            </w:pPr>
            <w:r>
              <w:rPr>
                <w:rFonts w:hint="eastAsia" w:ascii="宋体" w:hAnsi="宋体"/>
                <w:iCs/>
                <w:color w:val="000000"/>
                <w:szCs w:val="21"/>
              </w:rPr>
              <w:t>负责工程现场材料、劳务人员、机械等进行管理，落实施工操作安全等工作。</w:t>
            </w:r>
          </w:p>
        </w:tc>
        <w:tc>
          <w:tcPr>
            <w:tcW w:w="1202" w:type="dxa"/>
            <w:vAlign w:val="bottom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/>
                <w:iCs/>
                <w:color w:val="000000"/>
                <w:szCs w:val="21"/>
              </w:rPr>
            </w:pPr>
            <w:r>
              <w:rPr>
                <w:rFonts w:hint="eastAsia" w:ascii="宋体" w:hAnsi="宋体"/>
                <w:iCs/>
                <w:color w:val="000000"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bottom"/>
          </w:tcPr>
          <w:p>
            <w:pPr>
              <w:spacing w:line="276" w:lineRule="auto"/>
              <w:rPr>
                <w:rFonts w:hint="eastAsia" w:ascii="宋体" w:hAnsi="宋体"/>
                <w:iCs/>
                <w:color w:val="000000"/>
                <w:szCs w:val="21"/>
              </w:rPr>
            </w:pPr>
            <w:r>
              <w:rPr>
                <w:rFonts w:hint="eastAsia" w:ascii="宋体" w:hAnsi="宋体"/>
                <w:iCs/>
                <w:color w:val="000000"/>
                <w:szCs w:val="21"/>
              </w:rPr>
              <w:t>定期对施工现场技术要求、施工质量、安全管理落实情况进行检查，留存检查记录及影像资料，对施工规范进行指导，确保工程施工安全与质量达标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/>
                <w:iCs/>
                <w:color w:val="000000"/>
                <w:szCs w:val="21"/>
              </w:rPr>
            </w:pPr>
            <w:r>
              <w:rPr>
                <w:rFonts w:hint="eastAsia" w:ascii="宋体" w:hAnsi="宋体"/>
                <w:iCs/>
                <w:color w:val="00000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8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 w:cs="Arial"/>
                <w:bCs/>
                <w:iCs/>
                <w:color w:val="000000"/>
              </w:rPr>
            </w:pPr>
            <w:r>
              <w:rPr>
                <w:rFonts w:hint="eastAsia" w:ascii="宋体" w:hAnsi="宋体" w:cs="Arial"/>
                <w:bCs/>
                <w:iCs/>
                <w:color w:val="000000"/>
              </w:rPr>
              <w:t>统计与汇总工程信息，撰写结项材料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 w:cs="Arial"/>
                <w:bCs/>
                <w:iCs/>
                <w:color w:val="000000"/>
              </w:rPr>
            </w:pPr>
            <w:r>
              <w:rPr>
                <w:rFonts w:hint="eastAsia" w:ascii="宋体" w:hAnsi="宋体"/>
                <w:iCs/>
                <w:color w:val="000000"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restart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ascii="宋体" w:hAnsi="宋体" w:cs="Arial"/>
                <w:b/>
                <w:bCs/>
                <w:sz w:val="22"/>
              </w:rPr>
              <w:t>IV.</w:t>
            </w:r>
            <w:r>
              <w:rPr>
                <w:rFonts w:hint="eastAsia" w:ascii="宋体" w:hAnsi="宋体" w:cs="Arial"/>
                <w:b/>
                <w:bCs/>
                <w:sz w:val="22"/>
              </w:rPr>
              <w:t>工程结算、档案管理</w:t>
            </w: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 w:cs="Arial"/>
                <w:bCs/>
                <w:iCs/>
                <w:color w:val="000000"/>
              </w:rPr>
            </w:pPr>
            <w:r>
              <w:rPr>
                <w:rFonts w:hint="eastAsia" w:ascii="宋体" w:hAnsi="宋体"/>
                <w:iCs/>
              </w:rPr>
              <w:t>负责督促合同类项目工程款收取、结算工作，并与运营服务部共同对项目应收账款进行跟进。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/>
                <w:iCs/>
                <w:color w:val="000000"/>
                <w:szCs w:val="21"/>
              </w:rPr>
            </w:pPr>
            <w:r>
              <w:rPr>
                <w:rFonts w:hint="eastAsia" w:ascii="宋体" w:hAnsi="宋体"/>
                <w:iCs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</w:rPr>
            </w:pPr>
            <w:r>
              <w:rPr>
                <w:rFonts w:hint="eastAsia" w:ascii="宋体" w:hAnsi="宋体"/>
                <w:iCs/>
              </w:rPr>
              <w:t>负责任务单项目的工程收付款及结算工作。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="宋体" w:hAnsi="宋体"/>
                <w:iCs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</w:rPr>
            </w:pPr>
            <w:r>
              <w:rPr>
                <w:rFonts w:hint="eastAsia" w:ascii="宋体" w:hAnsi="宋体"/>
                <w:iCs/>
                <w:color w:val="000000"/>
                <w:szCs w:val="21"/>
              </w:rPr>
              <w:t>负责工程项目实施全过程资料准备及整理，并完成最终项目档案组卷及移交工作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="宋体" w:hAnsi="宋体"/>
                <w:iCs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restart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V</w:t>
            </w:r>
            <w:r>
              <w:rPr>
                <w:rFonts w:cs="Arial" w:asciiTheme="minorEastAsia" w:hAnsiTheme="minorEastAsia" w:eastAsiaTheme="minorEastAsia"/>
                <w:b/>
                <w:bCs/>
                <w:sz w:val="22"/>
              </w:rPr>
              <w:t>.</w:t>
            </w:r>
            <w:r>
              <w:rPr>
                <w:rFonts w:hint="eastAsia" w:cs="Arial" w:asciiTheme="minorEastAsia" w:hAnsiTheme="minorEastAsia" w:eastAsiaTheme="minorEastAsia"/>
                <w:b/>
                <w:bCs/>
                <w:sz w:val="22"/>
              </w:rPr>
              <w:t>抢修任务对接与管理</w:t>
            </w: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</w:rPr>
            </w:pPr>
            <w:r>
              <w:rPr>
                <w:rFonts w:hint="eastAsia" w:asciiTheme="minorEastAsia" w:hAnsiTheme="minorEastAsia"/>
                <w:iCs/>
                <w:szCs w:val="21"/>
              </w:rPr>
              <w:t>接收属地公司传达的抢修任务单，并下达抢修任务单</w:t>
            </w:r>
          </w:p>
        </w:tc>
        <w:tc>
          <w:tcPr>
            <w:tcW w:w="1202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Theme="minorEastAsia" w:hAnsiTheme="minorEastAsia"/>
                <w:iCs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8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</w:rPr>
            </w:pPr>
            <w:r>
              <w:rPr>
                <w:rFonts w:hint="eastAsia" w:asciiTheme="minorEastAsia" w:hAnsiTheme="minorEastAsia"/>
                <w:iCs/>
                <w:szCs w:val="21"/>
              </w:rPr>
              <w:t>跟进抢修进度，与属地公司实时进行情况反馈</w:t>
            </w:r>
          </w:p>
        </w:tc>
        <w:tc>
          <w:tcPr>
            <w:tcW w:w="1202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Theme="minorEastAsia" w:hAnsiTheme="minorEastAsia"/>
                <w:iCs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</w:rPr>
            </w:pPr>
            <w:r>
              <w:rPr>
                <w:rFonts w:hint="eastAsia" w:asciiTheme="minorEastAsia" w:hAnsiTheme="minorEastAsia"/>
                <w:iCs/>
                <w:szCs w:val="21"/>
              </w:rPr>
              <w:t>对报送属地公司的抢修现场确认单及工程结算单进行审核</w:t>
            </w:r>
          </w:p>
        </w:tc>
        <w:tc>
          <w:tcPr>
            <w:tcW w:w="1202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Theme="minorEastAsia" w:hAnsiTheme="minorEastAsia"/>
                <w:iCs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Theme="minorEastAsia" w:hAnsiTheme="minorEastAsia"/>
                <w:iCs/>
                <w:szCs w:val="21"/>
              </w:rPr>
            </w:pPr>
            <w:r>
              <w:rPr>
                <w:rFonts w:hint="eastAsia" w:asciiTheme="minorEastAsia" w:hAnsiTheme="minorEastAsia"/>
                <w:iCs/>
                <w:szCs w:val="21"/>
              </w:rPr>
              <w:t>建立抢修任务电子档案与纸质档案台账，及时更新台账</w:t>
            </w:r>
          </w:p>
        </w:tc>
        <w:tc>
          <w:tcPr>
            <w:tcW w:w="1202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hint="eastAsia" w:asciiTheme="minorEastAsia" w:hAnsiTheme="minorEastAsia"/>
                <w:iCs/>
                <w:szCs w:val="21"/>
              </w:rPr>
            </w:pPr>
            <w:r>
              <w:rPr>
                <w:rFonts w:hint="eastAsia" w:asciiTheme="minorEastAsia" w:hAnsiTheme="minorEastAsia"/>
                <w:iCs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597" w:type="dxa"/>
            <w:vMerge w:val="restart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V</w:t>
            </w:r>
            <w:r>
              <w:rPr>
                <w:rFonts w:ascii="宋体" w:hAnsi="宋体" w:cs="Arial"/>
                <w:b/>
                <w:bCs/>
                <w:sz w:val="22"/>
              </w:rPr>
              <w:t>I.</w:t>
            </w:r>
            <w:r>
              <w:rPr>
                <w:rFonts w:hint="eastAsia" w:ascii="宋体" w:hAnsi="宋体" w:cs="Arial"/>
                <w:b/>
                <w:bCs/>
                <w:sz w:val="22"/>
              </w:rPr>
              <w:t>其他</w:t>
            </w: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  <w:color w:val="000000"/>
                <w:szCs w:val="21"/>
              </w:rPr>
            </w:pPr>
            <w:r>
              <w:rPr>
                <w:rFonts w:hint="eastAsia" w:ascii="宋体" w:hAnsi="宋体" w:cs="Arial"/>
                <w:bCs/>
              </w:rPr>
              <w:t>配合</w:t>
            </w:r>
            <w:r>
              <w:rPr>
                <w:rFonts w:ascii="宋体" w:hAnsi="宋体" w:cs="Arial"/>
                <w:bCs/>
              </w:rPr>
              <w:t>其他部门完成</w:t>
            </w:r>
            <w:r>
              <w:rPr>
                <w:rFonts w:hint="eastAsia" w:ascii="宋体" w:hAnsi="宋体" w:cs="Arial"/>
                <w:bCs/>
              </w:rPr>
              <w:t>报表报送及其他</w:t>
            </w:r>
            <w:r>
              <w:rPr>
                <w:rFonts w:ascii="宋体" w:hAnsi="宋体" w:cs="Arial"/>
                <w:bCs/>
              </w:rPr>
              <w:t>工作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/>
                <w:iCs/>
                <w:color w:val="000000"/>
                <w:szCs w:val="21"/>
              </w:rPr>
            </w:pPr>
            <w:r>
              <w:rPr>
                <w:rFonts w:hint="eastAsia" w:ascii="宋体" w:hAnsi="宋体"/>
                <w:iCs/>
                <w:color w:val="000000"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 w:cs="Arial"/>
                <w:bCs/>
                <w:iCs/>
                <w:color w:val="000000"/>
              </w:rPr>
            </w:pPr>
            <w:r>
              <w:rPr>
                <w:rFonts w:hint="eastAsia" w:ascii="宋体" w:hAnsi="宋体" w:cs="Arial"/>
                <w:bCs/>
                <w:iCs/>
                <w:color w:val="000000"/>
              </w:rPr>
              <w:t>完成</w:t>
            </w:r>
            <w:r>
              <w:rPr>
                <w:rFonts w:ascii="宋体" w:hAnsi="宋体" w:cs="Arial"/>
                <w:bCs/>
                <w:iCs/>
                <w:color w:val="000000"/>
              </w:rPr>
              <w:t>领导交办的其他工作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 w:cs="Arial"/>
                <w:bCs/>
                <w:iCs/>
                <w:color w:val="000000"/>
              </w:rPr>
            </w:pPr>
            <w:r>
              <w:rPr>
                <w:rFonts w:hint="eastAsia" w:ascii="宋体" w:hAnsi="宋体"/>
                <w:iCs/>
                <w:color w:val="000000"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9061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cs="Arial"/>
                <w:b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工作协作关系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597" w:type="dxa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内部协调关系</w:t>
            </w:r>
          </w:p>
        </w:tc>
        <w:tc>
          <w:tcPr>
            <w:tcW w:w="7464" w:type="dxa"/>
            <w:gridSpan w:val="2"/>
            <w:vAlign w:val="center"/>
          </w:tcPr>
          <w:p>
            <w:pPr>
              <w:spacing w:line="276" w:lineRule="auto"/>
              <w:rPr>
                <w:rFonts w:hint="eastAsia" w:ascii="宋体" w:hAnsi="宋体" w:cs="Arial"/>
                <w:bCs/>
                <w:iCs/>
              </w:rPr>
            </w:pPr>
            <w:r>
              <w:rPr>
                <w:rFonts w:hint="eastAsia" w:ascii="宋体" w:hAnsi="宋体" w:cs="Arial"/>
                <w:bCs/>
                <w:iCs/>
              </w:rPr>
              <w:t>运营服务部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597" w:type="dxa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外部协调关系</w:t>
            </w:r>
          </w:p>
        </w:tc>
        <w:tc>
          <w:tcPr>
            <w:tcW w:w="7464" w:type="dxa"/>
            <w:gridSpan w:val="2"/>
            <w:vAlign w:val="center"/>
          </w:tcPr>
          <w:p>
            <w:pPr>
              <w:spacing w:line="276" w:lineRule="auto"/>
              <w:rPr>
                <w:rFonts w:hint="eastAsia" w:ascii="宋体" w:hAnsi="宋体" w:cs="Arial"/>
                <w:bCs/>
                <w:iCs/>
              </w:rPr>
            </w:pPr>
            <w:r>
              <w:rPr>
                <w:rFonts w:hint="eastAsia" w:ascii="宋体" w:hAnsi="宋体" w:cs="Arial"/>
                <w:bCs/>
                <w:iCs/>
              </w:rPr>
              <w:t>集团相关部门、劳务分包单位、属地与分公司、甲方单位</w:t>
            </w:r>
          </w:p>
        </w:tc>
      </w:tr>
    </w:tbl>
    <w:p>
      <w:pPr>
        <w:rPr>
          <w:rFonts w:hint="eastAsia" w:ascii="宋体" w:hAnsi="宋体" w:cs="Arial"/>
          <w:b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6"/>
        <w:gridCol w:w="2870"/>
        <w:gridCol w:w="1567"/>
        <w:gridCol w:w="2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835" w:type="dxa"/>
            <w:gridSpan w:val="4"/>
            <w:shd w:val="clear" w:color="auto" w:fill="BEBEBE"/>
            <w:vAlign w:val="center"/>
          </w:tcPr>
          <w:p>
            <w:pPr>
              <w:jc w:val="center"/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第三部分任职要求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516" w:type="dxa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学历</w:t>
            </w:r>
          </w:p>
        </w:tc>
        <w:tc>
          <w:tcPr>
            <w:tcW w:w="2870" w:type="dxa"/>
            <w:vAlign w:val="center"/>
          </w:tcPr>
          <w:p>
            <w:pPr>
              <w:rPr>
                <w:rFonts w:hint="eastAsia" w:ascii="宋体" w:hAnsi="宋体" w:cs="Arial"/>
                <w:bCs/>
              </w:rPr>
            </w:pPr>
            <w:r>
              <w:rPr>
                <w:rFonts w:hint="eastAsia" w:ascii="宋体" w:hAnsi="宋体" w:cs="Arial"/>
                <w:bCs/>
              </w:rPr>
              <w:t>大学本科及以上</w:t>
            </w:r>
          </w:p>
        </w:tc>
        <w:tc>
          <w:tcPr>
            <w:tcW w:w="1567" w:type="dxa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专业</w:t>
            </w:r>
          </w:p>
        </w:tc>
        <w:tc>
          <w:tcPr>
            <w:tcW w:w="2882" w:type="dxa"/>
            <w:vAlign w:val="center"/>
          </w:tcPr>
          <w:p>
            <w:pPr>
              <w:rPr>
                <w:rFonts w:hint="eastAsia" w:ascii="宋体" w:hAnsi="宋体" w:cs="Arial"/>
                <w:bCs/>
                <w:sz w:val="22"/>
              </w:rPr>
            </w:pPr>
            <w:r>
              <w:rPr>
                <w:rFonts w:hint="eastAsia" w:ascii="宋体" w:hAnsi="宋体" w:cs="Arial"/>
                <w:bCs/>
              </w:rPr>
              <w:t>不限，燃气相关专业优先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516" w:type="dxa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资质要求</w:t>
            </w:r>
          </w:p>
        </w:tc>
        <w:tc>
          <w:tcPr>
            <w:tcW w:w="7319" w:type="dxa"/>
            <w:gridSpan w:val="3"/>
            <w:vAlign w:val="center"/>
          </w:tcPr>
          <w:p>
            <w:pPr>
              <w:spacing w:line="276" w:lineRule="auto"/>
              <w:rPr>
                <w:rFonts w:hint="eastAsia" w:ascii="宋体" w:hAnsi="宋体" w:cs="Arial"/>
                <w:bCs/>
              </w:rPr>
            </w:pPr>
            <w:r>
              <w:rPr>
                <w:rFonts w:hint="eastAsia" w:ascii="宋体" w:hAnsi="宋体" w:cs="Arial"/>
                <w:bCs/>
              </w:rPr>
              <w:t>具有建筑专业二级建造师资格。具有工程序列中级以上职称优先。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516" w:type="dxa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经验要求</w:t>
            </w:r>
          </w:p>
        </w:tc>
        <w:tc>
          <w:tcPr>
            <w:tcW w:w="7319" w:type="dxa"/>
            <w:gridSpan w:val="3"/>
            <w:vAlign w:val="center"/>
          </w:tcPr>
          <w:p>
            <w:pPr>
              <w:spacing w:line="276" w:lineRule="auto"/>
              <w:rPr>
                <w:rFonts w:hint="eastAsia" w:ascii="宋体" w:hAnsi="宋体"/>
                <w:color w:val="000000"/>
              </w:rPr>
            </w:pPr>
            <w:bookmarkStart w:id="1" w:name="OLE_LINK2"/>
            <w:r>
              <w:rPr>
                <w:rFonts w:hint="eastAsia" w:ascii="宋体" w:hAnsi="宋体"/>
                <w:color w:val="000000"/>
              </w:rPr>
              <w:t>必备：</w:t>
            </w:r>
          </w:p>
          <w:p>
            <w:pPr>
              <w:spacing w:line="276" w:lineRule="auto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5年以上工程施工技术管理工作经历；</w:t>
            </w:r>
          </w:p>
          <w:p>
            <w:pPr>
              <w:spacing w:line="276" w:lineRule="auto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单项</w:t>
            </w:r>
            <w:r>
              <w:rPr>
                <w:rFonts w:ascii="宋体" w:hAnsi="宋体"/>
                <w:color w:val="000000"/>
              </w:rPr>
              <w:t>200</w:t>
            </w:r>
            <w:r>
              <w:rPr>
                <w:rFonts w:hint="eastAsia" w:ascii="宋体" w:hAnsi="宋体"/>
                <w:color w:val="000000"/>
              </w:rPr>
              <w:t>万元以上的建筑防水工程</w:t>
            </w:r>
            <w:r>
              <w:rPr>
                <w:rFonts w:ascii="宋体" w:hAnsi="宋体"/>
                <w:color w:val="000000"/>
              </w:rPr>
              <w:t>1</w:t>
            </w:r>
            <w:r>
              <w:rPr>
                <w:rFonts w:hint="eastAsia" w:ascii="宋体" w:hAnsi="宋体"/>
                <w:color w:val="000000"/>
              </w:rPr>
              <w:t>项；</w:t>
            </w:r>
          </w:p>
          <w:p>
            <w:pPr>
              <w:spacing w:line="276" w:lineRule="auto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单项合同额</w:t>
            </w:r>
            <w:r>
              <w:rPr>
                <w:rFonts w:ascii="宋体" w:hAnsi="宋体"/>
                <w:color w:val="000000"/>
              </w:rPr>
              <w:t>500</w:t>
            </w:r>
            <w:r>
              <w:rPr>
                <w:rFonts w:hint="eastAsia" w:ascii="宋体" w:hAnsi="宋体"/>
                <w:color w:val="000000"/>
              </w:rPr>
              <w:t>万元以上的防腐保温工程</w:t>
            </w:r>
            <w:r>
              <w:rPr>
                <w:rFonts w:ascii="宋体" w:hAnsi="宋体"/>
                <w:color w:val="000000"/>
              </w:rPr>
              <w:t>2</w:t>
            </w:r>
            <w:r>
              <w:rPr>
                <w:rFonts w:hint="eastAsia" w:ascii="宋体" w:hAnsi="宋体"/>
                <w:color w:val="000000"/>
              </w:rPr>
              <w:t>项。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516" w:type="dxa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知识</w:t>
            </w:r>
          </w:p>
        </w:tc>
        <w:tc>
          <w:tcPr>
            <w:tcW w:w="7319" w:type="dxa"/>
            <w:gridSpan w:val="3"/>
            <w:vAlign w:val="center"/>
          </w:tcPr>
          <w:p>
            <w:pPr>
              <w:spacing w:line="276" w:lineRule="auto"/>
              <w:rPr>
                <w:rFonts w:hint="eastAsia" w:ascii="宋体" w:hAnsi="宋体"/>
                <w:color w:val="000000"/>
              </w:rPr>
            </w:pPr>
            <w:bookmarkStart w:id="2" w:name="OLE_LINK3"/>
            <w:r>
              <w:rPr>
                <w:rFonts w:hint="eastAsia" w:ascii="宋体" w:hAnsi="宋体"/>
                <w:color w:val="000000"/>
              </w:rPr>
              <w:t>熟练掌握工程项目的作业标准、流程制度等知识熟悉项目管理的相关知识</w:t>
            </w:r>
          </w:p>
          <w:p>
            <w:pPr>
              <w:spacing w:line="276" w:lineRule="auto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了解工程拓展的商务流程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516" w:type="dxa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技能</w:t>
            </w:r>
          </w:p>
        </w:tc>
        <w:tc>
          <w:tcPr>
            <w:tcW w:w="7319" w:type="dxa"/>
            <w:gridSpan w:val="3"/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276" w:lineRule="auto"/>
              <w:ind w:firstLineChars="0"/>
              <w:rPr>
                <w:rFonts w:hint="eastAsia" w:ascii="宋体" w:hAnsi="宋体"/>
                <w:color w:val="000000"/>
              </w:rPr>
            </w:pPr>
            <w:bookmarkStart w:id="3" w:name="_GoBack"/>
            <w:r>
              <w:rPr>
                <w:rFonts w:hint="eastAsia" w:ascii="宋体" w:hAnsi="宋体"/>
                <w:szCs w:val="21"/>
              </w:rPr>
              <w:t>语言技能：普通话</w:t>
            </w:r>
          </w:p>
          <w:p>
            <w:pPr>
              <w:pStyle w:val="9"/>
              <w:numPr>
                <w:ilvl w:val="0"/>
                <w:numId w:val="1"/>
              </w:numPr>
              <w:spacing w:line="276" w:lineRule="auto"/>
              <w:ind w:firstLineChars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szCs w:val="21"/>
              </w:rPr>
              <w:t>熟练操作Word、Excel、Power</w:t>
            </w:r>
            <w:r>
              <w:rPr>
                <w:rFonts w:ascii="宋体" w:hAnsi="宋体"/>
                <w:szCs w:val="21"/>
              </w:rPr>
              <w:t>P</w:t>
            </w:r>
            <w:r>
              <w:rPr>
                <w:rFonts w:hint="eastAsia" w:ascii="宋体" w:hAnsi="宋体"/>
                <w:szCs w:val="21"/>
              </w:rPr>
              <w:t>oint等办公软件</w:t>
            </w:r>
          </w:p>
          <w:p>
            <w:pPr>
              <w:pStyle w:val="9"/>
              <w:numPr>
                <w:ilvl w:val="0"/>
                <w:numId w:val="1"/>
              </w:numPr>
              <w:spacing w:line="276" w:lineRule="auto"/>
              <w:ind w:firstLineChars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较强的项目管理能力</w:t>
            </w:r>
          </w:p>
          <w:p>
            <w:pPr>
              <w:pStyle w:val="9"/>
              <w:numPr>
                <w:ilvl w:val="0"/>
                <w:numId w:val="1"/>
              </w:numPr>
              <w:spacing w:line="276" w:lineRule="auto"/>
              <w:ind w:firstLineChars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较强的工程拓展能力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516" w:type="dxa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素质</w:t>
            </w:r>
          </w:p>
        </w:tc>
        <w:tc>
          <w:tcPr>
            <w:tcW w:w="7319" w:type="dxa"/>
            <w:gridSpan w:val="3"/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276" w:lineRule="auto"/>
              <w:ind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iCs/>
                <w:szCs w:val="21"/>
              </w:rPr>
              <w:t>积极主动-</w:t>
            </w:r>
            <w:r>
              <w:rPr>
                <w:rFonts w:ascii="宋体" w:hAnsi="宋体"/>
                <w:iCs/>
                <w:szCs w:val="21"/>
              </w:rPr>
              <w:t>2</w:t>
            </w:r>
            <w:r>
              <w:rPr>
                <w:rFonts w:hint="eastAsia" w:ascii="宋体" w:hAnsi="宋体"/>
                <w:iCs/>
                <w:szCs w:val="21"/>
              </w:rPr>
              <w:t>，专业精深-</w:t>
            </w:r>
            <w:r>
              <w:rPr>
                <w:rFonts w:ascii="宋体" w:hAnsi="宋体"/>
                <w:iCs/>
                <w:szCs w:val="21"/>
              </w:rPr>
              <w:t>2</w:t>
            </w:r>
            <w:r>
              <w:rPr>
                <w:rFonts w:hint="eastAsia" w:ascii="宋体" w:hAnsi="宋体"/>
                <w:iCs/>
                <w:szCs w:val="21"/>
              </w:rPr>
              <w:t>，沟通影响-</w:t>
            </w:r>
            <w:r>
              <w:rPr>
                <w:rFonts w:ascii="宋体" w:hAnsi="宋体"/>
                <w:iCs/>
                <w:szCs w:val="21"/>
              </w:rPr>
              <w:t>2</w:t>
            </w:r>
            <w:r>
              <w:rPr>
                <w:rFonts w:hint="eastAsia" w:ascii="宋体" w:hAnsi="宋体"/>
                <w:iCs/>
                <w:szCs w:val="21"/>
              </w:rPr>
              <w:t>，客户导向-</w:t>
            </w:r>
            <w:r>
              <w:rPr>
                <w:rFonts w:ascii="宋体" w:hAnsi="宋体"/>
                <w:iCs/>
                <w:szCs w:val="21"/>
              </w:rPr>
              <w:t>2</w:t>
            </w:r>
            <w:r>
              <w:rPr>
                <w:rFonts w:hint="eastAsia" w:ascii="宋体" w:hAnsi="宋体"/>
                <w:iCs/>
                <w:szCs w:val="21"/>
              </w:rPr>
              <w:t>，商业敏感-</w:t>
            </w:r>
            <w:r>
              <w:rPr>
                <w:rFonts w:ascii="宋体" w:hAnsi="宋体"/>
                <w:iCs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6" w:type="dxa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其他要求</w:t>
            </w:r>
          </w:p>
        </w:tc>
        <w:tc>
          <w:tcPr>
            <w:tcW w:w="7319" w:type="dxa"/>
            <w:gridSpan w:val="3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  <w:color w:val="000000"/>
              </w:rPr>
            </w:pPr>
            <w:r>
              <w:rPr>
                <w:rFonts w:hint="eastAsia" w:ascii="宋体" w:hAnsi="宋体"/>
                <w:iCs/>
                <w:color w:val="000000"/>
              </w:rPr>
              <w:t>中共党员优先</w:t>
            </w:r>
          </w:p>
        </w:tc>
      </w:tr>
    </w:tbl>
    <w:p/>
    <w:sectPr>
      <w:pgSz w:w="11906" w:h="16838"/>
      <w:pgMar w:top="2098" w:right="1474" w:bottom="1984" w:left="1587" w:header="851" w:footer="1587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7432A8"/>
    <w:multiLevelType w:val="multilevel"/>
    <w:tmpl w:val="1C7432A8"/>
    <w:lvl w:ilvl="0" w:tentative="0">
      <w:start w:val="1"/>
      <w:numFmt w:val="bullet"/>
      <w:lvlText w:val=""/>
      <w:lvlJc w:val="left"/>
      <w:pPr>
        <w:ind w:left="227" w:hanging="227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cyZWFkYjVmZmI2MWIwZTdlYzMyYzViNjA2NTBhNTkifQ=="/>
  </w:docVars>
  <w:rsids>
    <w:rsidRoot w:val="002A5FD4"/>
    <w:rsid w:val="0000287E"/>
    <w:rsid w:val="002A5FD4"/>
    <w:rsid w:val="002B5BFF"/>
    <w:rsid w:val="002D5049"/>
    <w:rsid w:val="002E45E0"/>
    <w:rsid w:val="0032097C"/>
    <w:rsid w:val="00321DB1"/>
    <w:rsid w:val="00390D68"/>
    <w:rsid w:val="004E12CD"/>
    <w:rsid w:val="00531BDB"/>
    <w:rsid w:val="00625FAF"/>
    <w:rsid w:val="00721DA2"/>
    <w:rsid w:val="00757FC3"/>
    <w:rsid w:val="008F0211"/>
    <w:rsid w:val="00961B8A"/>
    <w:rsid w:val="009A4DF5"/>
    <w:rsid w:val="009E4E84"/>
    <w:rsid w:val="00AF0D3B"/>
    <w:rsid w:val="00B77CB1"/>
    <w:rsid w:val="00B84597"/>
    <w:rsid w:val="00CD0AF4"/>
    <w:rsid w:val="00D43F3D"/>
    <w:rsid w:val="00DB19F1"/>
    <w:rsid w:val="00E6679A"/>
    <w:rsid w:val="00F71D14"/>
    <w:rsid w:val="00F722F1"/>
    <w:rsid w:val="00FE7990"/>
    <w:rsid w:val="05A55C51"/>
    <w:rsid w:val="08881ABE"/>
    <w:rsid w:val="137A6863"/>
    <w:rsid w:val="26862B41"/>
    <w:rsid w:val="33A033F9"/>
    <w:rsid w:val="3AEE5BAE"/>
    <w:rsid w:val="449F52CC"/>
    <w:rsid w:val="4DF777BC"/>
    <w:rsid w:val="57BC120B"/>
    <w:rsid w:val="5E79352B"/>
    <w:rsid w:val="617B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9">
    <w:name w:val="_Style 7"/>
    <w:basedOn w:val="1"/>
    <w:next w:val="10"/>
    <w:qFormat/>
    <w:uiPriority w:val="34"/>
    <w:pPr>
      <w:ind w:firstLine="420" w:firstLineChars="200"/>
    </w:p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1109</Words>
  <Characters>1145</Characters>
  <Lines>84</Lines>
  <Paragraphs>111</Paragraphs>
  <TotalTime>13</TotalTime>
  <ScaleCrop>false</ScaleCrop>
  <LinksUpToDate>false</LinksUpToDate>
  <CharactersWithSpaces>1146</CharactersWithSpaces>
  <Application>WPS Office_11.8.6.11719_F1E327BC-269C-435d-A152-05C5408002CA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2025-11-05T08:33:00Z</dcterms:created>
  <dc:creator>33053</dc:creator>
  <cp:lastModifiedBy>admin</cp:lastModifiedBy>
  <dcterms:modified xsi:type="dcterms:W3CDTF">2025-11-14T08:11:03Z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2052-11.8.6.11719</vt:lpwstr>
  </property>
  <property fmtid="{D5CDD505-2E9C-101B-9397-08002B2CF9AE}" pid="3" name="ICV">
    <vt:lpwstr>F807ED13C0F145F69A836E6EED9A6B17_13</vt:lpwstr>
  </property>
  <property fmtid="{D5CDD505-2E9C-101B-9397-08002B2CF9AE}" pid="4" name="KSOTemplateDocerSaveRecord">
    <vt:lpwstr>eyJoZGlkIjoiMzc2MDFhNjFiODQxZDJmZjI0MDE3NTkwYmU4MzhhZjUiLCJ1c2VySWQiOiIxNjQyNzAyMDA0In0=</vt:lpwstr>
  </property>
</Properties>
</file>