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1353E">
      <w:pPr>
        <w:jc w:val="left"/>
        <w:rPr>
          <w:rFonts w:hint="eastAsia" w:asciiTheme="minorEastAsia" w:hAnsiTheme="minorEastAsia" w:eastAsiaTheme="minorEastAsia" w:cstheme="minorEastAsia"/>
          <w:b w:val="0"/>
          <w:spacing w:val="-1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spacing w:val="-17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spacing w:val="-17"/>
          <w:sz w:val="28"/>
          <w:szCs w:val="28"/>
          <w:lang w:val="en-US" w:eastAsia="zh-CN"/>
        </w:rPr>
        <w:t>3-4：</w:t>
      </w:r>
      <w:bookmarkStart w:id="0" w:name="_GoBack"/>
      <w:bookmarkEnd w:id="0"/>
    </w:p>
    <w:p w14:paraId="120BB720">
      <w:pPr>
        <w:jc w:val="center"/>
        <w:rPr>
          <w:rFonts w:hint="eastAsia" w:ascii="方正小标宋简体" w:hAnsi="黑体" w:eastAsia="方正小标宋简体"/>
          <w:b w:val="0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spacing w:val="0"/>
          <w:sz w:val="32"/>
          <w:szCs w:val="32"/>
        </w:rPr>
        <w:t>202</w:t>
      </w:r>
      <w:r>
        <w:rPr>
          <w:rFonts w:hint="eastAsia" w:ascii="方正小标宋简体" w:hAnsi="黑体" w:eastAsia="方正小标宋简体"/>
          <w:b w:val="0"/>
          <w:spacing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黑体" w:eastAsia="方正小标宋简体"/>
          <w:b w:val="0"/>
          <w:spacing w:val="0"/>
          <w:sz w:val="32"/>
          <w:szCs w:val="32"/>
        </w:rPr>
        <w:t>年通辽市</w:t>
      </w:r>
      <w:r>
        <w:rPr>
          <w:rFonts w:hint="eastAsia" w:ascii="方正小标宋简体" w:hAnsi="黑体" w:eastAsia="方正小标宋简体"/>
          <w:b w:val="0"/>
          <w:spacing w:val="0"/>
          <w:sz w:val="32"/>
          <w:szCs w:val="32"/>
          <w:lang w:eastAsia="zh-CN"/>
        </w:rPr>
        <w:t>科尔沁区事业单位（综合类岗位）人才</w:t>
      </w:r>
      <w:r>
        <w:rPr>
          <w:rFonts w:hint="eastAsia" w:ascii="方正小标宋简体" w:hAnsi="黑体" w:eastAsia="方正小标宋简体"/>
          <w:b w:val="0"/>
          <w:spacing w:val="0"/>
          <w:sz w:val="32"/>
          <w:szCs w:val="32"/>
        </w:rPr>
        <w:t>引进人才评价表</w:t>
      </w:r>
    </w:p>
    <w:p w14:paraId="17861328">
      <w:pPr>
        <w:jc w:val="both"/>
        <w:rPr>
          <w:rFonts w:ascii="方正小标宋简体" w:hAnsi="黑体" w:eastAsia="方正小标宋简体"/>
          <w:b w:val="0"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sz w:val="24"/>
          <w:szCs w:val="24"/>
          <w:lang w:eastAsia="zh-CN"/>
        </w:rPr>
        <w:t>报考单位：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none"/>
          <w:lang w:val="en-US" w:eastAsia="zh-CN"/>
        </w:rPr>
        <w:t xml:space="preserve"> 报考岗位：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方正小标宋简体" w:hAnsi="黑体" w:eastAsia="方正小标宋简体"/>
          <w:b w:val="0"/>
          <w:sz w:val="24"/>
          <w:szCs w:val="24"/>
          <w:lang w:val="en-US" w:eastAsia="zh-CN"/>
        </w:rPr>
        <w:t>自评得分：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方正小标宋简体" w:hAnsi="黑体" w:eastAsia="方正小标宋简体"/>
          <w:b w:val="0"/>
          <w:sz w:val="24"/>
          <w:szCs w:val="24"/>
          <w:lang w:val="en-US" w:eastAsia="zh-CN"/>
        </w:rPr>
        <w:t xml:space="preserve">复核得分：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 </w:t>
      </w:r>
    </w:p>
    <w:tbl>
      <w:tblPr>
        <w:tblStyle w:val="2"/>
        <w:tblW w:w="10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13"/>
        <w:gridCol w:w="5377"/>
        <w:gridCol w:w="640"/>
        <w:gridCol w:w="863"/>
        <w:gridCol w:w="714"/>
        <w:gridCol w:w="798"/>
        <w:gridCol w:w="756"/>
      </w:tblGrid>
      <w:tr w14:paraId="671B6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960B0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7DFB4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</w:t>
            </w:r>
          </w:p>
          <w:p w14:paraId="2573E47E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5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AD25E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5431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</w:t>
            </w:r>
          </w:p>
          <w:p w14:paraId="157F9C84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AC77E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自评得分项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449E9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</w:t>
            </w:r>
          </w:p>
          <w:p w14:paraId="29C53756">
            <w:pPr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9B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  <w:lang w:eastAsia="zh-CN"/>
              </w:rPr>
              <w:t>复核</w:t>
            </w: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得分项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F1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  <w:lang w:eastAsia="zh-CN"/>
              </w:rPr>
              <w:t>复核</w:t>
            </w: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</w:tr>
      <w:tr w14:paraId="5E53B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E11DA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评价项目</w:t>
            </w:r>
          </w:p>
        </w:tc>
        <w:tc>
          <w:tcPr>
            <w:tcW w:w="7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86A5"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专业层次</w:t>
            </w:r>
          </w:p>
        </w:tc>
        <w:tc>
          <w:tcPr>
            <w:tcW w:w="5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2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sz w:val="18"/>
                <w:szCs w:val="18"/>
              </w:rPr>
              <w:t>本 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所高校且一流学科者得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分；B类6所高校且一流学科者得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所高校且非一流学科者得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分；非A类、B类高校且一流学科者得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分；B类6所高校且非一流学科者得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分；非A类、B类高校且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一流学科者得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83237">
            <w:pPr>
              <w:widowControl/>
              <w:spacing w:line="240" w:lineRule="exact"/>
              <w:jc w:val="center"/>
              <w:rPr>
                <w:rFonts w:hint="eastAsia" w:eastAsia="宋体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7F8CA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F26D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34D56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4D8E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0B168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143991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56187A"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sz w:val="18"/>
                <w:szCs w:val="18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：</w:t>
            </w:r>
          </w:p>
          <w:p w14:paraId="5AA0F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4"/>
                <w:sz w:val="18"/>
                <w:szCs w:val="18"/>
              </w:rPr>
              <w:t>国 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所高校且一流学科者得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分；B类6所高校且一流学科者得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所高校且非一流学科者得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分；非A类、B类高校且一流学科者得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分；B类6所高校且非一流学科者得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分；非A类、B类高校且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一流学科者得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。</w:t>
            </w:r>
          </w:p>
          <w:p w14:paraId="4EE0C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4"/>
                <w:sz w:val="18"/>
                <w:szCs w:val="18"/>
              </w:rPr>
              <w:t>海 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：</w:t>
            </w:r>
          </w:p>
          <w:p w14:paraId="60F75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世界综合排名高校1-10名的，得30分；世界综合排名高校11-50名的，得28分；世界综合排名高校51-100名的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分；世界综合排名高校101-200名的，得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分；世界综合排名高校201-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00名的，得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611D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1DD0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5D764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801F5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AB056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27086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3218C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D1773">
            <w:pPr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学业成绩</w:t>
            </w:r>
          </w:p>
        </w:tc>
        <w:tc>
          <w:tcPr>
            <w:tcW w:w="5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8A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本科或研究生成绩：以GPA为评价标准，基础分为1分，最高10分。按以下标准赋分：GPA 3.7-4得10分，GPA 3.4-3.6得9分，GPA 3.1-3.3得8分，GPA 2.8-3得7分，GPA 2.5-2.7得6分，GPA 2.2-2.4得5分，GPA 1.9-2.1得4分，GPA 1.6-1.8得3分，GPA 1.3-1.5得2分，GPA1-1.2得1分，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4"/>
                <w:sz w:val="18"/>
                <w:szCs w:val="18"/>
              </w:rPr>
              <w:t>取小数点后一位，不四舍五入。以最高成绩计算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4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2FF4C">
            <w:pPr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B7114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0B123">
            <w:pPr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C75BE">
            <w:pPr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5474C">
            <w:pPr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66990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80723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A7693"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科研成果</w:t>
            </w:r>
          </w:p>
        </w:tc>
        <w:tc>
          <w:tcPr>
            <w:tcW w:w="5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7E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作为第一作者发表论文文章且被SCI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val="en-US" w:eastAsia="zh-CN"/>
              </w:rPr>
              <w:t>SSCI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收录者，每篇得7分；作为除导师以外第一作者发表论文文章且被SCI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val="en-US" w:eastAsia="zh-CN"/>
              </w:rPr>
              <w:t>SSCI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收录者，每篇得4分；作为除导师以外第二作者发表论文文章且被SCI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val="en-US" w:eastAsia="zh-CN"/>
              </w:rPr>
              <w:t>SSCI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收录者，每篇得2分；作为第一作者发表论文文章且被EI收录者，每篇得1分。同一篇文章按最高分计算。作为第一发明人发表发明专利，每项得5分。各项累加不超过10分。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592D7"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D8367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E6D68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D4163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B64F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7FB11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A05BA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9C507"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职业资格</w:t>
            </w:r>
          </w:p>
        </w:tc>
        <w:tc>
          <w:tcPr>
            <w:tcW w:w="5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B3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取得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副高级及以上水平评价类专业技术人员职业资格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的得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分，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取得可对应至中级职称的专业技术人员职业资格得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分，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0"/>
                <w:sz w:val="18"/>
                <w:szCs w:val="18"/>
              </w:rPr>
              <w:t>在可按照级别划分的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准入类专业技术人员职业资格中取得最高级别职业资格的得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3分，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按所取得最高级职称计算，不累加计算。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94727">
            <w:pPr>
              <w:widowControl/>
              <w:spacing w:line="240" w:lineRule="exact"/>
              <w:jc w:val="center"/>
              <w:rPr>
                <w:rFonts w:hint="eastAsia" w:eastAsia="宋体" w:cs="宋体"/>
                <w:b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89F70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47259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24C53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3983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6CDFE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743E8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C375A"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2"/>
                <w:szCs w:val="22"/>
              </w:rPr>
              <w:t>专业技术职称</w:t>
            </w:r>
          </w:p>
        </w:tc>
        <w:tc>
          <w:tcPr>
            <w:tcW w:w="5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F310F">
            <w:pPr>
              <w:keepNext w:val="0"/>
              <w:keepLines w:val="0"/>
              <w:pageBreakBefore w:val="0"/>
              <w:widowControl/>
              <w:tabs>
                <w:tab w:val="right" w:pos="4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0"/>
                <w:sz w:val="18"/>
                <w:szCs w:val="18"/>
              </w:rPr>
              <w:t>正高级职称得5分，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高级职称得</w:t>
            </w:r>
            <w:r>
              <w:rPr>
                <w:rFonts w:hint="eastAsia" w:cs="宋体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分，中级</w:t>
            </w:r>
            <w:r>
              <w:rPr>
                <w:rFonts w:hint="eastAsia" w:cs="宋体"/>
                <w:b w:val="0"/>
                <w:color w:val="000000"/>
                <w:spacing w:val="0"/>
                <w:sz w:val="18"/>
                <w:szCs w:val="18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得</w:t>
            </w:r>
            <w:r>
              <w:rPr>
                <w:rFonts w:hint="eastAsia" w:cs="宋体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宋体"/>
                <w:b w:val="0"/>
                <w:color w:val="000000"/>
                <w:spacing w:val="0"/>
                <w:sz w:val="18"/>
                <w:szCs w:val="18"/>
                <w:lang w:eastAsia="zh-CN"/>
              </w:rPr>
              <w:t>分，初级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得1分。按所取得最高级职称计算，不累加计算。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154CC">
            <w:pPr>
              <w:widowControl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5　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4976E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8854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A34AA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43959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366FC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8EFA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A3EC8"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获得奖项</w:t>
            </w:r>
          </w:p>
        </w:tc>
        <w:tc>
          <w:tcPr>
            <w:tcW w:w="5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A2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获得国家级荣誉者每项得5分；获得国家部委和省级荣誉者每项得3分；获得市级荣誉者每项得1分。各项累加不超过5分。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5B0B">
            <w:pPr>
              <w:widowControl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78F4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349A4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E5B1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85C8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</w:tbl>
    <w:p w14:paraId="31EDDC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b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sz w:val="21"/>
          <w:szCs w:val="21"/>
        </w:rPr>
        <w:t>特殊人才: 符合条件的博士研究生</w:t>
      </w:r>
      <w:r>
        <w:rPr>
          <w:rFonts w:hint="eastAsia" w:ascii="仿宋" w:hAnsi="仿宋" w:eastAsia="仿宋" w:cs="仿宋"/>
          <w:b w:val="0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b w:val="0"/>
          <w:sz w:val="21"/>
          <w:szCs w:val="21"/>
        </w:rPr>
        <w:t>报名</w:t>
      </w:r>
      <w:r>
        <w:rPr>
          <w:rFonts w:hint="eastAsia" w:ascii="仿宋" w:hAnsi="仿宋" w:eastAsia="仿宋" w:cs="仿宋"/>
          <w:b w:val="0"/>
          <w:sz w:val="21"/>
          <w:szCs w:val="21"/>
          <w:lang w:eastAsia="zh-CN"/>
        </w:rPr>
        <w:t>后</w:t>
      </w:r>
      <w:r>
        <w:rPr>
          <w:rFonts w:hint="eastAsia" w:ascii="仿宋" w:hAnsi="仿宋" w:eastAsia="仿宋" w:cs="仿宋"/>
          <w:b w:val="0"/>
          <w:sz w:val="21"/>
          <w:szCs w:val="21"/>
        </w:rPr>
        <w:t>直接进入</w:t>
      </w:r>
      <w:r>
        <w:rPr>
          <w:rFonts w:hint="eastAsia" w:ascii="仿宋" w:hAnsi="仿宋" w:eastAsia="仿宋" w:cs="仿宋"/>
          <w:b w:val="0"/>
          <w:sz w:val="21"/>
          <w:szCs w:val="21"/>
          <w:lang w:eastAsia="zh-CN"/>
        </w:rPr>
        <w:t>面试</w:t>
      </w:r>
      <w:r>
        <w:rPr>
          <w:rFonts w:hint="eastAsia" w:ascii="仿宋" w:hAnsi="仿宋" w:eastAsia="仿宋" w:cs="仿宋"/>
          <w:b w:val="0"/>
          <w:sz w:val="21"/>
          <w:szCs w:val="21"/>
        </w:rPr>
        <w:t>环节。</w:t>
      </w:r>
    </w:p>
    <w:p w14:paraId="08136C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考生承诺:</w:t>
      </w:r>
    </w:p>
    <w:p w14:paraId="33E23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40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本表所填写的信息应真实准确无误，提交的证书、证件和照片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及相关佐证材料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真实有效，无隐瞒、虚假等行为；若有一项虚假的，人才评价按0分计算。本人愿承担一切责任。</w:t>
      </w:r>
    </w:p>
    <w:p w14:paraId="1E3CD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 w:val="0"/>
          <w:sz w:val="21"/>
          <w:szCs w:val="21"/>
          <w:lang w:eastAsia="zh-CN"/>
        </w:rPr>
        <w:t>身份证号码：</w:t>
      </w:r>
      <w:r>
        <w:rPr>
          <w:rFonts w:hint="eastAsia" w:ascii="仿宋" w:hAnsi="仿宋" w:eastAsia="仿宋" w:cs="仿宋"/>
          <w:b w:val="0"/>
          <w:sz w:val="21"/>
          <w:szCs w:val="21"/>
          <w:lang w:val="en-US" w:eastAsia="zh-CN"/>
        </w:rPr>
        <w:t xml:space="preserve">               本人签字（捺印）：                        年   月   日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ODZlYjUyZTAxNmFmMmYwZmMxYWViYzdlYTY0ZGYifQ=="/>
  </w:docVars>
  <w:rsids>
    <w:rsidRoot w:val="464025A8"/>
    <w:rsid w:val="0179196A"/>
    <w:rsid w:val="10F55F8B"/>
    <w:rsid w:val="16675E44"/>
    <w:rsid w:val="1AE15AB8"/>
    <w:rsid w:val="22FD7F0C"/>
    <w:rsid w:val="24C26A3D"/>
    <w:rsid w:val="40DC7BAD"/>
    <w:rsid w:val="448A7C99"/>
    <w:rsid w:val="464025A8"/>
    <w:rsid w:val="4AF45637"/>
    <w:rsid w:val="4C463ACA"/>
    <w:rsid w:val="59D61361"/>
    <w:rsid w:val="5EDAEB65"/>
    <w:rsid w:val="639530AB"/>
    <w:rsid w:val="68DD68DF"/>
    <w:rsid w:val="705D5574"/>
    <w:rsid w:val="77FE5AB4"/>
    <w:rsid w:val="7A6A7152"/>
    <w:rsid w:val="7E72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1044</Words>
  <Characters>1194</Characters>
  <Lines>0</Lines>
  <Paragraphs>0</Paragraphs>
  <TotalTime>12</TotalTime>
  <ScaleCrop>false</ScaleCrop>
  <LinksUpToDate>false</LinksUpToDate>
  <CharactersWithSpaces>1310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2024-07-22T19:50:00Z</dcterms:created>
  <dc:creator>科尔沁区人社局</dc:creator>
  <cp:lastModifiedBy>念</cp:lastModifiedBy>
  <cp:lastPrinted>2025-12-12T01:22:00Z</cp:lastPrinted>
  <dcterms:modified xsi:type="dcterms:W3CDTF">2025-12-17T11:25:41Z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07F8D8549A5043E1AAC1C054256B1034_13</vt:lpwstr>
  </property>
  <property fmtid="{D5CDD505-2E9C-101B-9397-08002B2CF9AE}" pid="4" name="KSOTemplateDocerSaveRecord">
    <vt:lpwstr>eyJoZGlkIjoiYmMzYzNkZjU0YjUwZDg0NGI4OTFmYzYxNTI5MmZiMmIiLCJ1c2VySWQiOiIyNjQ0MDYxMzIifQ==</vt:lpwstr>
  </property>
</Properties>
</file>