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EFE9D">
      <w:pPr>
        <w:keepNext w:val="0"/>
        <w:keepLines w:val="0"/>
        <w:pageBreakBefore w:val="0"/>
        <w:kinsoku/>
        <w:wordWrap/>
        <w:overflowPunct/>
        <w:topLinePunct w:val="0"/>
        <w:autoSpaceDE/>
        <w:autoSpaceDN/>
        <w:bidi w:val="0"/>
        <w:snapToGrid/>
        <w:spacing w:beforeLines="0" w:afterLines="0" w:line="560" w:lineRule="exact"/>
        <w:jc w:val="left"/>
        <w:rPr>
          <w:rFonts w:hint="eastAsia" w:ascii="黑体" w:hAnsi="黑体" w:eastAsia="黑体" w:cs="黑体"/>
          <w:sz w:val="32"/>
          <w:szCs w:val="32"/>
          <w:highlight w:val="none"/>
          <w:u w:val="none"/>
          <w:lang w:val="en-US" w:eastAsia="zh-CN"/>
        </w:rPr>
      </w:pPr>
      <w:r>
        <w:rPr>
          <w:rFonts w:hint="eastAsia" w:ascii="黑体" w:hAnsi="黑体" w:eastAsia="黑体" w:cs="黑体"/>
          <w:sz w:val="32"/>
          <w:szCs w:val="32"/>
          <w:highlight w:val="none"/>
          <w:u w:val="none"/>
          <w:lang w:val="en-US" w:eastAsia="zh-CN"/>
        </w:rPr>
        <w:t>附件2</w:t>
      </w:r>
    </w:p>
    <w:p w14:paraId="25B6E51A">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方正小标宋简体" w:cs="Times New Roman"/>
          <w:sz w:val="40"/>
          <w:szCs w:val="40"/>
          <w:highlight w:val="none"/>
          <w:u w:val="none"/>
          <w:lang w:val="en-US" w:eastAsia="zh-CN"/>
        </w:rPr>
      </w:pPr>
    </w:p>
    <w:p w14:paraId="0C175BDE">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40"/>
          <w:szCs w:val="40"/>
          <w:highlight w:val="none"/>
          <w:u w:val="none"/>
          <w:lang w:val="en-US" w:eastAsia="zh-CN"/>
        </w:rPr>
      </w:pPr>
      <w:r>
        <w:rPr>
          <w:rFonts w:hint="default" w:ascii="Times New Roman" w:hAnsi="Times New Roman" w:eastAsia="方正小标宋简体" w:cs="Times New Roman"/>
          <w:sz w:val="40"/>
          <w:szCs w:val="40"/>
          <w:highlight w:val="none"/>
          <w:u w:val="none"/>
          <w:lang w:val="en-US" w:eastAsia="zh-CN"/>
        </w:rPr>
        <w:t>报考指南</w:t>
      </w:r>
    </w:p>
    <w:p w14:paraId="542DF411">
      <w:pPr>
        <w:keepNext w:val="0"/>
        <w:keepLines w:val="0"/>
        <w:pageBreakBefore w:val="0"/>
        <w:kinsoku/>
        <w:wordWrap/>
        <w:overflowPunct/>
        <w:topLinePunct w:val="0"/>
        <w:autoSpaceDE/>
        <w:autoSpaceDN/>
        <w:bidi w:val="0"/>
        <w:snapToGrid/>
        <w:spacing w:beforeLines="0" w:afterLines="0" w:line="560" w:lineRule="exact"/>
        <w:jc w:val="center"/>
        <w:rPr>
          <w:rFonts w:hint="default" w:ascii="Times New Roman" w:hAnsi="Times New Roman" w:eastAsia="创艺简标宋" w:cs="Times New Roman"/>
          <w:sz w:val="32"/>
          <w:szCs w:val="32"/>
          <w:highlight w:val="none"/>
          <w:u w:val="none"/>
          <w:lang w:val="en-US" w:eastAsia="zh-CN"/>
        </w:rPr>
      </w:pPr>
    </w:p>
    <w:p w14:paraId="0AC79303">
      <w:pPr>
        <w:keepNext w:val="0"/>
        <w:keepLines w:val="0"/>
        <w:pageBreakBefore w:val="0"/>
        <w:kinsoku/>
        <w:wordWrap/>
        <w:overflowPunct/>
        <w:topLinePunct w:val="0"/>
        <w:autoSpaceDE/>
        <w:autoSpaceDN/>
        <w:bidi w:val="0"/>
        <w:snapToGrid/>
        <w:spacing w:beforeLines="0" w:afterLines="0" w:line="560" w:lineRule="exact"/>
        <w:ind w:firstLine="640" w:firstLineChars="200"/>
        <w:jc w:val="both"/>
        <w:rPr>
          <w:rFonts w:hint="default" w:ascii="Times New Roman" w:hAnsi="Times New Roman" w:eastAsia="黑体" w:cs="Times New Roman"/>
          <w:sz w:val="32"/>
          <w:szCs w:val="32"/>
          <w:highlight w:val="none"/>
          <w:u w:val="none"/>
          <w:lang w:val="en-US" w:eastAsia="zh-CN"/>
        </w:rPr>
      </w:pPr>
      <w:r>
        <w:rPr>
          <w:rFonts w:hint="default" w:ascii="Times New Roman" w:hAnsi="Times New Roman" w:eastAsia="黑体" w:cs="Times New Roman"/>
          <w:sz w:val="32"/>
          <w:szCs w:val="32"/>
          <w:highlight w:val="none"/>
          <w:u w:val="none"/>
          <w:lang w:val="en-US" w:eastAsia="zh-CN"/>
        </w:rPr>
        <w:t>一、关于报名</w:t>
      </w:r>
    </w:p>
    <w:p w14:paraId="36D2E1AA">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388379F2">
      <w:pPr>
        <w:keepNext w:val="0"/>
        <w:keepLines w:val="0"/>
        <w:pageBreakBefore w:val="0"/>
        <w:widowControl w:val="0"/>
        <w:kinsoku/>
        <w:wordWrap/>
        <w:overflowPunct/>
        <w:topLinePunct w:val="0"/>
        <w:autoSpaceDE/>
        <w:autoSpaceDN/>
        <w:bidi w:val="0"/>
        <w:adjustRightInd w:val="0"/>
        <w:snapToGrid/>
        <w:spacing w:beforeLines="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广东省事业单位公开招聘人员报名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28302431">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更改报考岗位？</w:t>
      </w:r>
    </w:p>
    <w:p w14:paraId="5BD858ED">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报名期间，应聘人员可更改报考岗位。报名时间截止后，不得再更改。</w:t>
      </w:r>
    </w:p>
    <w:p w14:paraId="44629AAA">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14:paraId="133890F9">
      <w:pPr>
        <w:pStyle w:val="3"/>
        <w:keepNext w:val="0"/>
        <w:keepLines w:val="0"/>
        <w:pageBreakBefore w:val="0"/>
        <w:kinsoku/>
        <w:wordWrap/>
        <w:overflowPunct/>
        <w:topLinePunct w:val="0"/>
        <w:autoSpaceDE/>
        <w:autoSpaceDN/>
        <w:bidi w:val="0"/>
        <w:snapToGrid/>
        <w:spacing w:beforeLines="0" w:afterLines="0" w:line="56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14:paraId="283B4E88">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6D622FC8">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4.哪些人员可以报考考生类别条件为“应届毕业生”的岗位？</w:t>
      </w:r>
    </w:p>
    <w:p w14:paraId="7EAC5C7C">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p>
    <w:p w14:paraId="498B72EB">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国家统一招生的202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届普通高校毕业生（非在职）</w:t>
      </w:r>
      <w:r>
        <w:rPr>
          <w:rFonts w:hint="default" w:ascii="Times New Roman" w:hAnsi="Times New Roman" w:eastAsia="仿宋_GB2312" w:cs="Times New Roman"/>
          <w:color w:val="auto"/>
          <w:kern w:val="0"/>
          <w:sz w:val="32"/>
          <w:szCs w:val="32"/>
          <w:highlight w:val="none"/>
          <w:u w:val="none"/>
          <w:lang w:val="en" w:eastAsia="zh-CN"/>
        </w:rPr>
        <w:t>未落实工作单位的人员。</w:t>
      </w:r>
    </w:p>
    <w:p w14:paraId="263EC711">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仿宋_GB2312" w:cs="Times New Roman"/>
          <w:color w:val="FF0000"/>
          <w:kern w:val="0"/>
          <w:sz w:val="32"/>
          <w:szCs w:val="32"/>
          <w:highlight w:val="none"/>
          <w:u w:val="single"/>
          <w:lang w:val="en-US" w:eastAsia="zh-CN"/>
        </w:rPr>
      </w:pPr>
      <w:r>
        <w:rPr>
          <w:rFonts w:hint="eastAsia" w:ascii="Times New Roman" w:hAnsi="Times New Roman" w:eastAsia="仿宋_GB2312" w:cs="Times New Roman"/>
          <w:color w:val="auto"/>
          <w:kern w:val="0"/>
          <w:sz w:val="32"/>
          <w:szCs w:val="32"/>
          <w:highlight w:val="none"/>
          <w:u w:val="none"/>
          <w:lang w:val="en" w:eastAsia="zh-CN"/>
        </w:rPr>
        <w:t>（</w:t>
      </w:r>
      <w:r>
        <w:rPr>
          <w:rFonts w:hint="eastAsia" w:ascii="Times New Roman" w:hAnsi="Times New Roman" w:eastAsia="仿宋_GB2312" w:cs="Times New Roman"/>
          <w:color w:val="auto"/>
          <w:kern w:val="0"/>
          <w:sz w:val="32"/>
          <w:szCs w:val="32"/>
          <w:highlight w:val="none"/>
          <w:u w:val="none"/>
          <w:lang w:val="en-US" w:eastAsia="zh-CN"/>
        </w:rPr>
        <w:t>3</w:t>
      </w:r>
      <w:r>
        <w:rPr>
          <w:rFonts w:hint="eastAsia" w:ascii="Times New Roman" w:hAnsi="Times New Roman" w:eastAsia="仿宋_GB2312" w:cs="Times New Roman"/>
          <w:color w:val="auto"/>
          <w:kern w:val="0"/>
          <w:sz w:val="32"/>
          <w:szCs w:val="32"/>
          <w:highlight w:val="none"/>
          <w:u w:val="none"/>
          <w:lang w:val="en" w:eastAsia="zh-CN"/>
        </w:rPr>
        <w:t>）</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年1月1日至</w:t>
      </w:r>
      <w:r>
        <w:rPr>
          <w:rFonts w:hint="default" w:ascii="Times New Roman" w:hAnsi="Times New Roman" w:eastAsia="仿宋_GB2312" w:cs="Times New Roman"/>
          <w:color w:val="auto"/>
          <w:kern w:val="0"/>
          <w:sz w:val="32"/>
          <w:szCs w:val="32"/>
          <w:highlight w:val="none"/>
          <w:u w:val="none"/>
          <w:lang w:val="en" w:eastAsia="zh-CN"/>
        </w:rPr>
        <w:t>报名首日</w:t>
      </w:r>
      <w:r>
        <w:rPr>
          <w:rFonts w:hint="default" w:ascii="Times New Roman" w:hAnsi="Times New Roman" w:eastAsia="仿宋_GB2312" w:cs="Times New Roman"/>
          <w:color w:val="auto"/>
          <w:kern w:val="0"/>
          <w:sz w:val="32"/>
          <w:szCs w:val="32"/>
          <w:highlight w:val="none"/>
          <w:u w:val="none"/>
          <w:lang w:val="en-US" w:eastAsia="zh-CN"/>
        </w:rPr>
        <w:t>期间取得国（</w:t>
      </w:r>
      <w:r>
        <w:rPr>
          <w:rFonts w:hint="default" w:ascii="Times New Roman" w:hAnsi="Times New Roman" w:eastAsia="仿宋_GB2312" w:cs="Times New Roman"/>
          <w:color w:val="auto"/>
          <w:kern w:val="0"/>
          <w:sz w:val="32"/>
          <w:szCs w:val="32"/>
          <w:highlight w:val="none"/>
          <w:u w:val="none"/>
          <w:lang w:eastAsia="zh-CN"/>
        </w:rPr>
        <w:t>境</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外学历学位</w:t>
      </w:r>
      <w:r>
        <w:rPr>
          <w:rFonts w:hint="default" w:ascii="Times New Roman" w:hAnsi="Times New Roman" w:eastAsia="仿宋_GB2312" w:cs="Times New Roman"/>
          <w:color w:val="auto"/>
          <w:kern w:val="0"/>
          <w:sz w:val="32"/>
          <w:szCs w:val="32"/>
          <w:highlight w:val="none"/>
          <w:u w:val="none"/>
          <w:lang w:val="en" w:eastAsia="zh-CN"/>
        </w:rPr>
        <w:t>且未落实工作单位的</w:t>
      </w:r>
      <w:r>
        <w:rPr>
          <w:rFonts w:hint="default" w:ascii="Times New Roman" w:hAnsi="Times New Roman" w:eastAsia="仿宋_GB2312" w:cs="Times New Roman"/>
          <w:color w:val="auto"/>
          <w:kern w:val="0"/>
          <w:sz w:val="32"/>
          <w:szCs w:val="32"/>
          <w:highlight w:val="none"/>
          <w:u w:val="none"/>
          <w:lang w:eastAsia="zh-CN"/>
        </w:rPr>
        <w:t>留学回国人员，并在规定时间内完成教育部门认证。</w:t>
      </w:r>
    </w:p>
    <w:p w14:paraId="10BB59E7">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正在参加或服务期满且考核合格后2年内的基层服务项目人员。</w:t>
      </w:r>
    </w:p>
    <w:p w14:paraId="3C8AA098">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面向社会招收的普通高校应届毕业生住院医师规范化培训对象，于202</w:t>
      </w:r>
      <w:r>
        <w:rPr>
          <w:rFonts w:hint="eastAsia"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年1月1日至报名首日培训合格，且选择报考医疗卫生机构岗位的人员。</w:t>
      </w:r>
    </w:p>
    <w:p w14:paraId="38C0723B">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 w:eastAsia="zh-CN" w:bidi="ar-SA"/>
        </w:rPr>
        <w:t>“基层服务项目人员”包括哪些</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41473DB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 w:eastAsia="zh-CN" w:bidi="ar-SA"/>
        </w:rPr>
        <w:t>基层服务项目人员是指：</w:t>
      </w:r>
      <w:r>
        <w:rPr>
          <w:rFonts w:hint="default" w:ascii="Times New Roman" w:hAnsi="Times New Roman" w:eastAsia="仿宋_GB2312" w:cs="Times New Roman"/>
          <w:b w:val="0"/>
          <w:bCs/>
          <w:color w:val="auto"/>
          <w:kern w:val="0"/>
          <w:sz w:val="32"/>
          <w:szCs w:val="32"/>
          <w:highlight w:val="none"/>
          <w:u w:val="none"/>
          <w:lang w:val="en-US" w:eastAsia="zh-CN" w:bidi="ar-SA"/>
        </w:rPr>
        <w:t>我省招募的“大学生村官”、“三支一扶”计划、“大学生志愿服务西部计划”、“广东大学生志愿服务山区计划”等基层服务项目人员。在资格复审时提供以下证明材料：（1）大学生村官提供聘任合同和县级以上党委组织部门出具的《高校毕业生到农村任职工作证书》；（2）“三支一扶”计划提供我省“三支一扶”工作协调管理办公室出具的高校毕业生“三支一扶”服务证书（此证书由全国“三支一扶”工作协调管理办公室监制）；（3）“大学生志愿服务西部计划”提供由团中央统一制作的服务证和大学生志愿服务西部计划鉴定表；（4）“广东大学生志愿服务山区计划”提供团省委出具的大学生志愿服务山区计划志愿服务证。</w:t>
      </w:r>
    </w:p>
    <w:p w14:paraId="76B4C36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b w:val="0"/>
          <w:bCs/>
          <w:color w:val="auto"/>
          <w:kern w:val="0"/>
          <w:sz w:val="32"/>
          <w:szCs w:val="32"/>
          <w:highlight w:val="none"/>
          <w:u w:val="none"/>
          <w:lang w:val="en-US" w:eastAsia="zh-CN" w:bidi="ar-SA"/>
        </w:rPr>
        <w:t>基层服务项目期满考核合格证书取得时间的计算截止日期为报名首日。</w:t>
      </w:r>
    </w:p>
    <w:p w14:paraId="0C27B02E">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rPr>
        <w:t>202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年毕业的定向生、委培生是否可以报考？</w:t>
      </w:r>
    </w:p>
    <w:p w14:paraId="62F36540">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lang w:val="en-US" w:eastAsia="zh-CN" w:bidi="ar-SA"/>
        </w:rPr>
        <w:t>202</w:t>
      </w:r>
      <w:r>
        <w:rPr>
          <w:rFonts w:hint="eastAsia" w:ascii="Times New Roman" w:hAnsi="Times New Roman" w:eastAsia="仿宋_GB2312" w:cs="Times New Roman"/>
          <w:kern w:val="0"/>
          <w:sz w:val="32"/>
          <w:szCs w:val="32"/>
          <w:highlight w:val="none"/>
          <w:u w:val="none"/>
          <w:lang w:val="en-US" w:eastAsia="zh-CN" w:bidi="ar-SA"/>
        </w:rPr>
        <w:t>6</w:t>
      </w:r>
      <w:r>
        <w:rPr>
          <w:rFonts w:hint="default" w:ascii="Times New Roman" w:hAnsi="Times New Roman" w:eastAsia="仿宋_GB2312" w:cs="Times New Roman"/>
          <w:kern w:val="0"/>
          <w:sz w:val="32"/>
          <w:szCs w:val="32"/>
          <w:highlight w:val="none"/>
          <w:u w:val="none"/>
          <w:lang w:val="en-US" w:eastAsia="zh-CN" w:bidi="ar-SA"/>
        </w:rPr>
        <w:t>年毕业的定向生、委培生原则上不得报考。</w:t>
      </w:r>
    </w:p>
    <w:p w14:paraId="02318A4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6C93C28B">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7</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6B1C53C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14:paraId="6BD9435E">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8</w:t>
      </w:r>
      <w:r>
        <w:rPr>
          <w:rFonts w:hint="default" w:ascii="Times New Roman" w:hAnsi="Times New Roman" w:eastAsia="楷体_GB2312" w:cs="Times New Roman"/>
          <w:b/>
          <w:color w:val="auto"/>
          <w:kern w:val="0"/>
          <w:sz w:val="32"/>
          <w:szCs w:val="32"/>
          <w:highlight w:val="none"/>
          <w:u w:val="none"/>
          <w:lang w:val="en-US" w:eastAsia="zh-CN"/>
        </w:rPr>
        <w:t>.自学考试、成人教育、网络教育、夜大、电大等毕业生可以报考哪些岗位？</w:t>
      </w:r>
    </w:p>
    <w:p w14:paraId="241EE3A3">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cs="Times New Roman"/>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非普通高等学历教育的其他国民教育形式（自学考试、成人教育、网络教育、夜大、电大等）毕业生符合招聘岗位要求的，可以报考除考生类别条件为“应届毕业生”以外的岗位。</w:t>
      </w:r>
    </w:p>
    <w:p w14:paraId="425FC8B6">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9</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14:paraId="09D0993F">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招聘岗位考生类别条件为“应届毕业生”的，应聘人员不得以非最高学历专业报考，必须以最高学历专业报考。</w:t>
      </w:r>
    </w:p>
    <w:p w14:paraId="4011761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招聘岗位考生类别条件为“不限”的，应聘人员可以非最高学历专业报考。</w:t>
      </w:r>
    </w:p>
    <w:p w14:paraId="49A296EF">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硕士、博士研究生若以非最高学历专业报考，不属于最高学历学位年龄条件放宽的情形。</w:t>
      </w:r>
    </w:p>
    <w:p w14:paraId="3E7D2294">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楷体_GB2312" w:cs="Times New Roman"/>
          <w:b/>
          <w:bCs/>
          <w:color w:val="auto"/>
          <w:kern w:val="0"/>
          <w:sz w:val="32"/>
          <w:szCs w:val="32"/>
          <w:highlight w:val="none"/>
          <w:u w:val="none"/>
          <w:lang w:val="en" w:eastAsia="zh-CN" w:bidi="ar-SA"/>
        </w:rPr>
        <w:t>10</w:t>
      </w:r>
      <w:r>
        <w:rPr>
          <w:rFonts w:hint="default" w:ascii="Times New Roman" w:hAnsi="Times New Roman" w:eastAsia="楷体_GB2312" w:cs="Times New Roman"/>
          <w:b/>
          <w:bCs/>
          <w:color w:val="auto"/>
          <w:kern w:val="0"/>
          <w:sz w:val="32"/>
          <w:szCs w:val="32"/>
          <w:highlight w:val="none"/>
          <w:u w:val="none"/>
          <w:lang w:val="en-US" w:eastAsia="zh-CN" w:bidi="ar-SA"/>
        </w:rPr>
        <w:t>.以非最高学历专业报考的其他要求？</w:t>
      </w:r>
    </w:p>
    <w:p w14:paraId="581EC3E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届国内普通高校毕业生（非在职）</w:t>
      </w:r>
      <w:r>
        <w:rPr>
          <w:rFonts w:hint="default" w:ascii="Times New Roman" w:hAnsi="Times New Roman" w:eastAsia="仿宋_GB2312" w:cs="Times New Roman"/>
          <w:color w:val="auto"/>
          <w:kern w:val="0"/>
          <w:sz w:val="32"/>
          <w:szCs w:val="32"/>
          <w:highlight w:val="none"/>
          <w:u w:val="none"/>
          <w:lang w:val="en" w:eastAsia="zh-CN"/>
        </w:rPr>
        <w:t>及</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届在境内就读的中外合作办学毕业生（非在职）以非最高学历专业报考的，在资格复审时提供有效的应届毕业生材料，但须于202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w:t>
      </w:r>
      <w:r>
        <w:rPr>
          <w:rFonts w:hint="default" w:ascii="Times New Roman" w:hAnsi="Times New Roman" w:eastAsia="仿宋_GB2312" w:cs="Times New Roman"/>
          <w:color w:val="auto"/>
          <w:kern w:val="0"/>
          <w:sz w:val="32"/>
          <w:szCs w:val="32"/>
          <w:highlight w:val="none"/>
          <w:u w:val="none"/>
          <w:lang w:val="en" w:eastAsia="zh-CN"/>
        </w:rPr>
        <w:t>12</w:t>
      </w:r>
      <w:r>
        <w:rPr>
          <w:rFonts w:hint="default" w:ascii="Times New Roman" w:hAnsi="Times New Roman" w:eastAsia="仿宋_GB2312" w:cs="Times New Roman"/>
          <w:color w:val="auto"/>
          <w:kern w:val="0"/>
          <w:sz w:val="32"/>
          <w:szCs w:val="32"/>
          <w:highlight w:val="none"/>
          <w:u w:val="none"/>
          <w:lang w:val="en-US" w:eastAsia="zh-CN"/>
        </w:rPr>
        <w:t>月3</w:t>
      </w:r>
      <w:r>
        <w:rPr>
          <w:rFonts w:hint="default" w:ascii="Times New Roman" w:hAnsi="Times New Roman" w:eastAsia="仿宋_GB2312" w:cs="Times New Roman"/>
          <w:color w:val="auto"/>
          <w:kern w:val="0"/>
          <w:sz w:val="32"/>
          <w:szCs w:val="32"/>
          <w:highlight w:val="none"/>
          <w:u w:val="none"/>
          <w:lang w:val="en" w:eastAsia="zh-CN"/>
        </w:rPr>
        <w:t>1</w:t>
      </w:r>
      <w:r>
        <w:rPr>
          <w:rFonts w:hint="default" w:ascii="Times New Roman" w:hAnsi="Times New Roman" w:eastAsia="仿宋_GB2312" w:cs="Times New Roman"/>
          <w:color w:val="auto"/>
          <w:kern w:val="0"/>
          <w:sz w:val="32"/>
          <w:szCs w:val="32"/>
          <w:highlight w:val="none"/>
          <w:u w:val="none"/>
          <w:lang w:val="en-US" w:eastAsia="zh-CN"/>
        </w:rPr>
        <w:t>日前取得最高学历毕业证书、学位证书。逾期未取得的，不得聘用。</w:t>
      </w:r>
    </w:p>
    <w:p w14:paraId="1619F33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single"/>
          <w:lang w:val="en-US" w:eastAsia="zh-CN"/>
        </w:rPr>
      </w:pPr>
      <w:r>
        <w:rPr>
          <w:rFonts w:hint="default" w:ascii="Times New Roman" w:hAnsi="Times New Roman" w:eastAsia="楷体_GB2312" w:cs="Times New Roman"/>
          <w:b/>
          <w:color w:val="auto"/>
          <w:kern w:val="0"/>
          <w:sz w:val="32"/>
          <w:szCs w:val="32"/>
          <w:highlight w:val="none"/>
          <w:u w:val="none"/>
          <w:lang w:val="en" w:eastAsia="zh-CN"/>
        </w:rPr>
        <w:t>11</w:t>
      </w:r>
      <w:r>
        <w:rPr>
          <w:rFonts w:hint="default" w:ascii="Times New Roman" w:hAnsi="Times New Roman" w:eastAsia="楷体_GB2312" w:cs="Times New Roman"/>
          <w:b/>
          <w:color w:val="auto"/>
          <w:kern w:val="0"/>
          <w:sz w:val="32"/>
          <w:szCs w:val="32"/>
          <w:highlight w:val="none"/>
          <w:u w:val="none"/>
          <w:lang w:val="en-US" w:eastAsia="zh-CN"/>
        </w:rPr>
        <w:t>.取得国（境）外学历、学位人员需要提供哪些材料？</w:t>
      </w:r>
    </w:p>
    <w:p w14:paraId="13A63113">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需提供由国家教育部所属相关机构出具的国（境）外学历、学位认证函等有关证明材料。</w:t>
      </w:r>
    </w:p>
    <w:p w14:paraId="7CE628A0">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上述材料应在资格复审时与其他材料一并交招聘单位审查。</w:t>
      </w:r>
    </w:p>
    <w:p w14:paraId="4FBDB7EA">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0B32335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12</w:t>
      </w:r>
      <w:r>
        <w:rPr>
          <w:rFonts w:hint="default" w:ascii="Times New Roman" w:hAnsi="Times New Roman" w:eastAsia="楷体_GB2312" w:cs="Times New Roman"/>
          <w:b/>
          <w:color w:val="auto"/>
          <w:kern w:val="0"/>
          <w:sz w:val="32"/>
          <w:szCs w:val="32"/>
          <w:highlight w:val="none"/>
          <w:u w:val="none"/>
          <w:lang w:val="en-US" w:eastAsia="zh-CN"/>
        </w:rPr>
        <w:t>.应聘人员应如何判断本人所学专业？</w:t>
      </w:r>
    </w:p>
    <w:p w14:paraId="06CE9166">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14:paraId="22E9CA9E">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13</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46813087">
      <w:pPr>
        <w:keepNext w:val="0"/>
        <w:keepLines w:val="0"/>
        <w:pageBreakBefore w:val="0"/>
        <w:kinsoku/>
        <w:wordWrap/>
        <w:overflowPunct/>
        <w:topLinePunct w:val="0"/>
        <w:autoSpaceDE/>
        <w:autoSpaceDN/>
        <w:bidi w:val="0"/>
        <w:adjustRightInd w:val="0"/>
        <w:snapToGrid/>
        <w:spacing w:beforeLines="0" w:afterLines="0" w:line="56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应聘人员应根据本人所学专业名称，与《公务员专业目录》中的专业名称进行对照，如专业名称一致的，则所学专业已列入《公务员专业目录》列表，按照该专业名称及代码进行报考，不得报考所学专业代码与招聘岗位专业代码不一致的岗位。岗位表中的“专业”要求为“学科门类”（代码为2位数）的，如应聘人员所学专业为该“学科门类”所含“学科”（代码为4位数）或“专业”（代码为6位数）的，均符合报考条件。</w:t>
      </w:r>
    </w:p>
    <w:p w14:paraId="7D2440FE">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中旧专业名称的，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及代码进行报考。如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14:paraId="3559A4A6">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z w:val="32"/>
          <w:szCs w:val="32"/>
          <w:highlight w:val="none"/>
          <w:u w:val="none"/>
          <w:lang w:eastAsia="zh-CN"/>
        </w:rPr>
        <w:t>若所学专业已列入《公务员专业目录》</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有专业代码</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，同时也为旧专业名称的，例如，“水利工程硕士（专业硕士）（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，同时也为“</w:t>
      </w:r>
      <w:r>
        <w:rPr>
          <w:rFonts w:hint="default" w:ascii="Times New Roman" w:hAnsi="Times New Roman" w:eastAsia="仿宋_GB2312" w:cs="Times New Roman"/>
          <w:sz w:val="32"/>
          <w:szCs w:val="32"/>
          <w:highlight w:val="none"/>
          <w:u w:val="none"/>
          <w:lang w:val="en-US" w:eastAsia="zh-CN"/>
        </w:rPr>
        <w:t>水文学及水资源（A081501）</w:t>
      </w:r>
      <w:r>
        <w:rPr>
          <w:rFonts w:hint="default" w:ascii="Times New Roman" w:hAnsi="Times New Roman" w:eastAsia="仿宋_GB2312" w:cs="Times New Roman"/>
          <w:sz w:val="32"/>
          <w:szCs w:val="32"/>
          <w:highlight w:val="none"/>
          <w:u w:val="none"/>
          <w:lang w:eastAsia="zh-CN"/>
        </w:rPr>
        <w:t>”至“</w:t>
      </w:r>
      <w:r>
        <w:rPr>
          <w:rFonts w:hint="default" w:ascii="Times New Roman" w:hAnsi="Times New Roman" w:eastAsia="仿宋_GB2312" w:cs="Times New Roman"/>
          <w:sz w:val="32"/>
          <w:szCs w:val="32"/>
          <w:highlight w:val="none"/>
          <w:u w:val="none"/>
          <w:lang w:val="en-US" w:eastAsia="zh-CN"/>
        </w:rPr>
        <w:t>港口、海岸及近海工程（A081505）</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等5个专业的旧专业，可以按照</w:t>
      </w:r>
      <w:r>
        <w:rPr>
          <w:rFonts w:hint="default" w:ascii="Times New Roman" w:hAnsi="Times New Roman" w:eastAsia="仿宋_GB2312" w:cs="Times New Roman"/>
          <w:sz w:val="32"/>
          <w:szCs w:val="32"/>
          <w:highlight w:val="none"/>
          <w:u w:val="none"/>
          <w:lang w:eastAsia="zh-CN"/>
        </w:rPr>
        <w:t>“水利工程硕士（专业硕士）（</w:t>
      </w:r>
      <w:r>
        <w:rPr>
          <w:rFonts w:hint="default" w:ascii="Times New Roman" w:hAnsi="Times New Roman" w:eastAsia="仿宋_GB2312" w:cs="Times New Roman"/>
          <w:sz w:val="32"/>
          <w:szCs w:val="32"/>
          <w:highlight w:val="none"/>
          <w:u w:val="none"/>
          <w:lang w:val="en-US" w:eastAsia="zh-CN"/>
        </w:rPr>
        <w:t>A084402</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sz w:val="32"/>
          <w:szCs w:val="32"/>
          <w:highlight w:val="none"/>
          <w:u w:val="none"/>
          <w:lang w:val="en-US" w:eastAsia="zh-CN"/>
        </w:rPr>
        <w:t>”专业报考，也可以按照旧专业以相近专业报考。</w:t>
      </w:r>
    </w:p>
    <w:p w14:paraId="4C439EA8">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14</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49CC9E1C">
      <w:pPr>
        <w:keepNext w:val="0"/>
        <w:keepLines w:val="0"/>
        <w:pageBreakBefore w:val="0"/>
        <w:widowControl w:val="0"/>
        <w:suppressLineNumbers w:val="0"/>
        <w:kinsoku/>
        <w:wordWrap/>
        <w:overflowPunct/>
        <w:topLinePunct w:val="0"/>
        <w:autoSpaceDE/>
        <w:autoSpaceDN/>
        <w:bidi w:val="0"/>
        <w:snapToGrid/>
        <w:spacing w:beforeLines="0" w:afterLines="0" w:line="560" w:lineRule="exact"/>
        <w:ind w:firstLine="640" w:firstLineChars="200"/>
        <w:jc w:val="lef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应聘人员所学专业未列入《公务员专业目录》（无专业代码）的，可选择《公务员专业目录》中的相近专业报考，所学专业必修课程须与招聘岗位要求专业的主要课程基本一致，并在</w:t>
      </w:r>
      <w:r>
        <w:rPr>
          <w:rFonts w:hint="default" w:ascii="Times New Roman" w:hAnsi="Times New Roman" w:eastAsia="仿宋_GB2312" w:cs="Times New Roman"/>
          <w:color w:val="auto"/>
          <w:kern w:val="0"/>
          <w:sz w:val="32"/>
          <w:szCs w:val="32"/>
          <w:highlight w:val="none"/>
          <w:u w:val="none"/>
          <w:lang w:val="en" w:eastAsia="zh-CN"/>
        </w:rPr>
        <w:t>资格复审</w:t>
      </w:r>
      <w:r>
        <w:rPr>
          <w:rFonts w:hint="default" w:ascii="Times New Roman" w:hAnsi="Times New Roman" w:eastAsia="仿宋_GB2312" w:cs="Times New Roman"/>
          <w:color w:val="auto"/>
          <w:kern w:val="0"/>
          <w:sz w:val="32"/>
          <w:szCs w:val="32"/>
          <w:highlight w:val="none"/>
          <w:u w:val="none"/>
          <w:lang w:eastAsia="zh-CN"/>
        </w:rPr>
        <w:t>时提供毕业证书</w:t>
      </w:r>
      <w:r>
        <w:rPr>
          <w:rFonts w:hint="default" w:ascii="Times New Roman" w:hAnsi="Times New Roman" w:eastAsia="仿宋_GB2312" w:cs="Times New Roman"/>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p>
    <w:p w14:paraId="2D15748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val="en-US" w:eastAsia="zh-CN"/>
        </w:rPr>
        <w:t>留学回国等应聘人员所学学科专业与招聘岗位要求的学科专业相近但未列入《公务员专业目录》的，招聘单位应当结合其所学课程、研究方向等进行资格审查，不得以学科专业未列入《公务员专业目录》为由不予通过审查。</w:t>
      </w:r>
    </w:p>
    <w:p w14:paraId="304B26F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kern w:val="0"/>
          <w:sz w:val="32"/>
          <w:szCs w:val="32"/>
          <w:highlight w:val="none"/>
          <w:u w:val="none"/>
          <w:lang w:eastAsia="zh-CN"/>
        </w:rPr>
        <w:t>若招聘岗位专业条件为“专业”（代码为</w:t>
      </w:r>
      <w:r>
        <w:rPr>
          <w:rFonts w:hint="default" w:ascii="Times New Roman" w:hAnsi="Times New Roman" w:eastAsia="仿宋_GB2312" w:cs="Times New Roman"/>
          <w:kern w:val="0"/>
          <w:sz w:val="32"/>
          <w:szCs w:val="32"/>
          <w:highlight w:val="none"/>
          <w:u w:val="none"/>
          <w:lang w:val="en-US" w:eastAsia="zh-CN"/>
        </w:rPr>
        <w:t>6位数</w:t>
      </w:r>
      <w:r>
        <w:rPr>
          <w:rFonts w:hint="default" w:ascii="Times New Roman" w:hAnsi="Times New Roman" w:eastAsia="仿宋_GB2312" w:cs="Times New Roman"/>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kern w:val="0"/>
          <w:sz w:val="32"/>
          <w:szCs w:val="32"/>
          <w:highlight w:val="none"/>
          <w:u w:val="none"/>
          <w:lang w:val="en-US" w:eastAsia="zh-CN"/>
        </w:rPr>
        <w:t>4位数</w:t>
      </w:r>
      <w:r>
        <w:rPr>
          <w:rFonts w:hint="default" w:ascii="Times New Roman" w:hAnsi="Times New Roman" w:eastAsia="仿宋_GB2312" w:cs="Times New Roman"/>
          <w:kern w:val="0"/>
          <w:sz w:val="32"/>
          <w:szCs w:val="32"/>
          <w:highlight w:val="none"/>
          <w:u w:val="none"/>
          <w:lang w:eastAsia="zh-CN"/>
        </w:rPr>
        <w:t>）或</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学科门类</w:t>
      </w:r>
      <w:r>
        <w:rPr>
          <w:rFonts w:hint="default" w:ascii="Times New Roman" w:hAnsi="Times New Roman" w:eastAsia="仿宋_GB2312" w:cs="Times New Roman"/>
          <w:kern w:val="0"/>
          <w:sz w:val="32"/>
          <w:szCs w:val="32"/>
          <w:highlight w:val="none"/>
          <w:u w:val="none"/>
          <w:lang w:val="en-US" w:eastAsia="zh-CN"/>
        </w:rPr>
        <w:t>”</w:t>
      </w:r>
      <w:r>
        <w:rPr>
          <w:rFonts w:hint="default" w:ascii="Times New Roman" w:hAnsi="Times New Roman" w:eastAsia="仿宋_GB2312" w:cs="Times New Roman"/>
          <w:kern w:val="0"/>
          <w:sz w:val="32"/>
          <w:szCs w:val="32"/>
          <w:highlight w:val="none"/>
          <w:u w:val="none"/>
          <w:lang w:eastAsia="zh-CN"/>
        </w:rPr>
        <w:t>（代码为</w:t>
      </w:r>
      <w:r>
        <w:rPr>
          <w:rFonts w:hint="default" w:ascii="Times New Roman" w:hAnsi="Times New Roman" w:eastAsia="仿宋_GB2312" w:cs="Times New Roman"/>
          <w:kern w:val="0"/>
          <w:sz w:val="32"/>
          <w:szCs w:val="32"/>
          <w:highlight w:val="none"/>
          <w:u w:val="none"/>
          <w:lang w:val="en-US" w:eastAsia="zh-CN"/>
        </w:rPr>
        <w:t>2位数</w:t>
      </w:r>
      <w:r>
        <w:rPr>
          <w:rFonts w:hint="default" w:ascii="Times New Roman" w:hAnsi="Times New Roman" w:eastAsia="仿宋_GB2312" w:cs="Times New Roman"/>
          <w:kern w:val="0"/>
          <w:sz w:val="32"/>
          <w:szCs w:val="32"/>
          <w:highlight w:val="none"/>
          <w:u w:val="none"/>
          <w:lang w:eastAsia="zh-CN"/>
        </w:rPr>
        <w:t>），可按前款规定以相近专业报考</w:t>
      </w:r>
      <w:r>
        <w:rPr>
          <w:rFonts w:hint="default" w:ascii="Times New Roman" w:hAnsi="Times New Roman" w:eastAsia="仿宋_GB2312" w:cs="Times New Roman"/>
          <w:color w:val="auto"/>
          <w:kern w:val="0"/>
          <w:sz w:val="32"/>
          <w:szCs w:val="32"/>
          <w:highlight w:val="none"/>
          <w:u w:val="none"/>
          <w:lang w:eastAsia="zh-CN"/>
        </w:rPr>
        <w:t>。</w:t>
      </w:r>
    </w:p>
    <w:p w14:paraId="479D3969">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7C79DDF6">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1</w:t>
      </w:r>
      <w:r>
        <w:rPr>
          <w:rFonts w:hint="eastAsia" w:ascii="Times New Roman" w:hAnsi="Times New Roman" w:eastAsia="楷体_GB2312" w:cs="Times New Roman"/>
          <w:b/>
          <w:color w:val="auto"/>
          <w:kern w:val="0"/>
          <w:sz w:val="32"/>
          <w:szCs w:val="32"/>
          <w:highlight w:val="none"/>
          <w:u w:val="none"/>
          <w:lang w:val="en-US" w:eastAsia="zh-CN"/>
        </w:rPr>
        <w:t>5</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75A5EF0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2A1D165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val="en-US" w:eastAsia="zh-CN"/>
        </w:rPr>
        <w:t>根据《广东省人力资源和社会保障厅粤港澳大湾区（内地）事业单位公开招聘港澳居民管理办法》规定，香港特别行政区、澳门特别行政区永久性居民中无外国居留权的港澳居民；</w:t>
      </w:r>
    </w:p>
    <w:p w14:paraId="13D8009F">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val="en-US" w:eastAsia="zh-CN"/>
        </w:rPr>
        <w:t>具备《广东省人力资源和社会保障厅粤港澳大湾区（内地）事业单位公开招聘港澳居民管理办法》第五条所列条件。</w:t>
      </w:r>
    </w:p>
    <w:p w14:paraId="7259CC64">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.港澳居民如何注册？</w:t>
      </w:r>
    </w:p>
    <w:p w14:paraId="04121DE0">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b w:val="0"/>
          <w:bCs/>
          <w:color w:val="auto"/>
          <w:kern w:val="0"/>
          <w:sz w:val="32"/>
          <w:szCs w:val="32"/>
          <w:highlight w:val="none"/>
          <w:u w:val="none"/>
          <w:lang w:val="en-US" w:eastAsia="zh-CN"/>
        </w:rPr>
      </w:pPr>
      <w:r>
        <w:rPr>
          <w:rFonts w:hint="default" w:ascii="Times New Roman" w:hAnsi="Times New Roman" w:eastAsia="仿宋_GB2312" w:cs="Times New Roman"/>
          <w:b w:val="0"/>
          <w:bCs/>
          <w:color w:val="auto"/>
          <w:kern w:val="0"/>
          <w:sz w:val="32"/>
          <w:szCs w:val="32"/>
          <w:highlight w:val="none"/>
          <w:u w:val="none"/>
          <w:lang w:val="en-US" w:eastAsia="zh-CN"/>
        </w:rPr>
        <w:t>港澳居民登录招聘系统后，在证件类型中选择“香港永久性居民身份证”或“澳门永久性居民身份证”，并填写永久性居民身份证号进行注册。</w:t>
      </w:r>
    </w:p>
    <w:p w14:paraId="00E5A36B">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7</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default"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6CA8B4F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3F9D1445">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48E3551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EC68058">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、关于年龄和工作经历</w:t>
      </w:r>
    </w:p>
    <w:p w14:paraId="1E012836">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18</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1A79D6FB">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本次集中招聘年龄条件中，部分岗位年龄条件存在收紧或放宽的情形，具体以招聘岗位资格条件设置为准。</w:t>
      </w:r>
    </w:p>
    <w:p w14:paraId="4B229289">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楷体_GB2312" w:cs="Times New Roman"/>
          <w:b/>
          <w:bCs/>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年龄条件的计算截止时间为</w:t>
      </w:r>
      <w:r>
        <w:rPr>
          <w:rFonts w:hint="default" w:ascii="Times New Roman" w:hAnsi="Times New Roman" w:eastAsia="仿宋_GB2312" w:cs="Times New Roman"/>
          <w:b w:val="0"/>
          <w:bCs w:val="0"/>
          <w:color w:val="auto"/>
          <w:kern w:val="0"/>
          <w:sz w:val="32"/>
          <w:szCs w:val="32"/>
          <w:highlight w:val="none"/>
          <w:u w:val="none"/>
          <w:lang w:eastAsia="zh-CN"/>
        </w:rPr>
        <w:t>本次集中招聘报名首日</w:t>
      </w:r>
      <w:r>
        <w:rPr>
          <w:rFonts w:hint="default" w:ascii="Times New Roman" w:hAnsi="Times New Roman" w:eastAsia="仿宋_GB2312" w:cs="Times New Roman"/>
          <w:b w:val="0"/>
          <w:bCs w:val="0"/>
          <w:color w:val="auto"/>
          <w:kern w:val="0"/>
          <w:sz w:val="32"/>
          <w:szCs w:val="32"/>
          <w:highlight w:val="none"/>
          <w:u w:val="none"/>
          <w:lang w:val="en-US" w:eastAsia="zh-CN"/>
        </w:rPr>
        <w:t>。18-3</w:t>
      </w:r>
      <w:r>
        <w:rPr>
          <w:rFonts w:hint="eastAsia"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周岁，即为198</w:t>
      </w:r>
      <w:r>
        <w:rPr>
          <w:rFonts w:hint="eastAsia"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val="en-US" w:eastAsia="zh-CN"/>
        </w:rPr>
        <w:t>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30</w:t>
      </w:r>
      <w:r>
        <w:rPr>
          <w:rFonts w:hint="default" w:ascii="Times New Roman" w:hAnsi="Times New Roman" w:eastAsia="仿宋_GB2312" w:cs="Times New Roman"/>
          <w:b w:val="0"/>
          <w:bCs w:val="0"/>
          <w:color w:val="auto"/>
          <w:kern w:val="0"/>
          <w:sz w:val="32"/>
          <w:szCs w:val="32"/>
          <w:highlight w:val="none"/>
          <w:u w:val="none"/>
          <w:lang w:val="en-US" w:eastAsia="zh-CN"/>
        </w:rPr>
        <w:t>日至2007年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bookmarkStart w:id="0" w:name="_GoBack"/>
      <w:bookmarkEnd w:id="0"/>
      <w:r>
        <w:rPr>
          <w:rFonts w:hint="eastAsia" w:ascii="Times New Roman" w:hAnsi="Times New Roman" w:eastAsia="仿宋_GB2312" w:cs="Times New Roman"/>
          <w:b w:val="0"/>
          <w:bCs w:val="0"/>
          <w:color w:val="auto"/>
          <w:kern w:val="0"/>
          <w:sz w:val="32"/>
          <w:szCs w:val="32"/>
          <w:highlight w:val="none"/>
          <w:u w:val="none"/>
          <w:lang w:val="en-US" w:eastAsia="zh-CN"/>
        </w:rPr>
        <w:t>29</w:t>
      </w:r>
      <w:r>
        <w:rPr>
          <w:rFonts w:hint="default" w:ascii="Times New Roman" w:hAnsi="Times New Roman" w:eastAsia="仿宋_GB2312" w:cs="Times New Roman"/>
          <w:b w:val="0"/>
          <w:bCs w:val="0"/>
          <w:color w:val="auto"/>
          <w:kern w:val="0"/>
          <w:sz w:val="32"/>
          <w:szCs w:val="32"/>
          <w:highlight w:val="none"/>
          <w:u w:val="none"/>
          <w:lang w:val="en-US" w:eastAsia="zh-CN"/>
        </w:rPr>
        <w:t>日出生的；放宽到40周岁，即为1984年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30</w:t>
      </w:r>
      <w:r>
        <w:rPr>
          <w:rFonts w:hint="default" w:ascii="Times New Roman" w:hAnsi="Times New Roman" w:eastAsia="仿宋_GB2312" w:cs="Times New Roman"/>
          <w:b w:val="0"/>
          <w:bCs w:val="0"/>
          <w:color w:val="auto"/>
          <w:kern w:val="0"/>
          <w:sz w:val="32"/>
          <w:szCs w:val="32"/>
          <w:highlight w:val="none"/>
          <w:u w:val="none"/>
          <w:lang w:val="en-US" w:eastAsia="zh-CN"/>
        </w:rPr>
        <w:t>日以后出生的；放宽到45周岁，即为1979年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30</w:t>
      </w:r>
      <w:r>
        <w:rPr>
          <w:rFonts w:hint="default" w:ascii="Times New Roman" w:hAnsi="Times New Roman" w:eastAsia="仿宋_GB2312" w:cs="Times New Roman"/>
          <w:b w:val="0"/>
          <w:bCs w:val="0"/>
          <w:color w:val="auto"/>
          <w:kern w:val="0"/>
          <w:sz w:val="32"/>
          <w:szCs w:val="32"/>
          <w:highlight w:val="none"/>
          <w:u w:val="none"/>
          <w:lang w:val="en-US" w:eastAsia="zh-CN"/>
        </w:rPr>
        <w:t>日以后出生的。以此类推</w:t>
      </w:r>
      <w:r>
        <w:rPr>
          <w:rFonts w:hint="eastAsia" w:ascii="Times New Roman" w:hAnsi="Times New Roman"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放宽到</w:t>
      </w:r>
      <w:r>
        <w:rPr>
          <w:rFonts w:hint="eastAsia" w:ascii="Times New Roman" w:hAnsi="Times New Roman" w:eastAsia="仿宋_GB2312" w:cs="Times New Roman"/>
          <w:b w:val="0"/>
          <w:bCs w:val="0"/>
          <w:color w:val="auto"/>
          <w:kern w:val="0"/>
          <w:sz w:val="32"/>
          <w:szCs w:val="32"/>
          <w:highlight w:val="none"/>
          <w:u w:val="none"/>
          <w:lang w:val="en-US" w:eastAsia="zh-CN"/>
        </w:rPr>
        <w:t>5</w:t>
      </w:r>
      <w:r>
        <w:rPr>
          <w:rFonts w:hint="default" w:ascii="Times New Roman" w:hAnsi="Times New Roman" w:eastAsia="仿宋_GB2312" w:cs="Times New Roman"/>
          <w:b w:val="0"/>
          <w:bCs w:val="0"/>
          <w:color w:val="auto"/>
          <w:kern w:val="0"/>
          <w:sz w:val="32"/>
          <w:szCs w:val="32"/>
          <w:highlight w:val="none"/>
          <w:u w:val="none"/>
          <w:lang w:val="en-US" w:eastAsia="zh-CN"/>
        </w:rPr>
        <w:t>0周岁，即为19</w:t>
      </w:r>
      <w:r>
        <w:rPr>
          <w:rFonts w:hint="eastAsia"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val="en-US" w:eastAsia="zh-CN"/>
        </w:rPr>
        <w:t>4年</w:t>
      </w:r>
      <w:r>
        <w:rPr>
          <w:rFonts w:hint="eastAsia"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val="en-US" w:eastAsia="zh-CN"/>
        </w:rPr>
        <w:t>月</w:t>
      </w:r>
      <w:r>
        <w:rPr>
          <w:rFonts w:hint="eastAsia" w:ascii="Times New Roman" w:hAnsi="Times New Roman" w:eastAsia="仿宋_GB2312" w:cs="Times New Roman"/>
          <w:b w:val="0"/>
          <w:bCs w:val="0"/>
          <w:color w:val="auto"/>
          <w:kern w:val="0"/>
          <w:sz w:val="32"/>
          <w:szCs w:val="32"/>
          <w:highlight w:val="none"/>
          <w:u w:val="none"/>
          <w:lang w:val="en-US" w:eastAsia="zh-CN"/>
        </w:rPr>
        <w:t>30</w:t>
      </w:r>
      <w:r>
        <w:rPr>
          <w:rFonts w:hint="default" w:ascii="Times New Roman" w:hAnsi="Times New Roman" w:eastAsia="仿宋_GB2312" w:cs="Times New Roman"/>
          <w:b w:val="0"/>
          <w:bCs w:val="0"/>
          <w:color w:val="auto"/>
          <w:kern w:val="0"/>
          <w:sz w:val="32"/>
          <w:szCs w:val="32"/>
          <w:highlight w:val="none"/>
          <w:u w:val="none"/>
          <w:lang w:val="en-US" w:eastAsia="zh-CN"/>
        </w:rPr>
        <w:t>日以后出生的。</w:t>
      </w:r>
    </w:p>
    <w:p w14:paraId="01CCEEE0">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bidi="ar-SA"/>
        </w:rPr>
        <w:t>19</w:t>
      </w:r>
      <w:r>
        <w:rPr>
          <w:rFonts w:hint="default" w:ascii="Times New Roman" w:hAnsi="Times New Roman" w:eastAsia="楷体_GB2312" w:cs="Times New Roman"/>
          <w:b/>
          <w:bCs/>
          <w:color w:val="auto"/>
          <w:kern w:val="0"/>
          <w:sz w:val="32"/>
          <w:szCs w:val="32"/>
          <w:highlight w:val="none"/>
          <w:u w:val="none"/>
          <w:lang w:val="en-US" w:eastAsia="zh-CN" w:bidi="ar-SA"/>
        </w:rPr>
        <w:t>.如何理解“具有2年（或3年、5年）以上相关工作经历”？</w:t>
      </w:r>
    </w:p>
    <w:p w14:paraId="3BA73A7E">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招聘岗位要求“具有2年（或3年、5年）以上相关工作经历”的，应聘人员应具有与招聘岗位工作职责“从事……工作”相关的工作经历满2年（或3年、5年）以上，方可报考。</w:t>
      </w:r>
    </w:p>
    <w:p w14:paraId="6B196D67">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为本次集中招聘报名首日。在校期间参与社会实践及参加相关工作的，即使与单位签订劳动合同并缴纳社会保险，也不视为工作经历。工作之后取得全日制学历的，全日制学习时间不计入工作经历时间。</w:t>
      </w:r>
    </w:p>
    <w:p w14:paraId="22A26F04">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kern w:val="0"/>
          <w:sz w:val="32"/>
          <w:szCs w:val="32"/>
          <w:highlight w:val="none"/>
          <w:u w:val="none"/>
        </w:rPr>
      </w:pPr>
      <w:r>
        <w:rPr>
          <w:rFonts w:hint="default" w:ascii="Times New Roman" w:hAnsi="Times New Roman" w:eastAsia="楷体_GB2312" w:cs="Times New Roman"/>
          <w:b/>
          <w:kern w:val="0"/>
          <w:sz w:val="32"/>
          <w:szCs w:val="32"/>
          <w:highlight w:val="none"/>
          <w:u w:val="none"/>
          <w:lang w:val="en" w:eastAsia="zh-CN"/>
        </w:rPr>
        <w:t>2</w:t>
      </w:r>
      <w:r>
        <w:rPr>
          <w:rFonts w:hint="eastAsia" w:ascii="Times New Roman" w:hAnsi="Times New Roman" w:eastAsia="楷体_GB2312" w:cs="Times New Roman"/>
          <w:b/>
          <w:kern w:val="0"/>
          <w:sz w:val="32"/>
          <w:szCs w:val="32"/>
          <w:highlight w:val="none"/>
          <w:u w:val="none"/>
          <w:lang w:val="en-US" w:eastAsia="zh-CN"/>
        </w:rPr>
        <w:t>0</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14:paraId="49FC5C4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14:paraId="697F527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）参加大学生村官、“三支一扶”计划、“大学生志愿服务西部计划”、“广东大学生志愿服务山区计划”等基层服务项目人员，工作经历时间自报到之日算起。</w:t>
      </w:r>
    </w:p>
    <w:p w14:paraId="273DA9E1">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14:paraId="731B9C6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14:paraId="1542049A">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14:paraId="79B3F18D">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14:paraId="72DF56AF">
      <w:pPr>
        <w:pStyle w:val="3"/>
        <w:keepNext w:val="0"/>
        <w:keepLines w:val="0"/>
        <w:pageBreakBefore w:val="0"/>
        <w:numPr>
          <w:ilvl w:val="0"/>
          <w:numId w:val="0"/>
        </w:numPr>
        <w:kinsoku/>
        <w:wordWrap/>
        <w:overflowPunct/>
        <w:topLinePunct w:val="0"/>
        <w:autoSpaceDE/>
        <w:autoSpaceDN/>
        <w:bidi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14:paraId="1FD3B2E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default" w:ascii="Times New Roman" w:hAnsi="Times New Roman" w:eastAsia="楷体_GB2312" w:cs="Times New Roman"/>
          <w:b/>
          <w:bCs/>
          <w:kern w:val="0"/>
          <w:sz w:val="32"/>
          <w:szCs w:val="32"/>
          <w:highlight w:val="none"/>
          <w:u w:val="none"/>
          <w:lang w:val="en" w:eastAsia="zh-CN"/>
        </w:rPr>
        <w:t>2</w:t>
      </w:r>
      <w:r>
        <w:rPr>
          <w:rFonts w:hint="eastAsia" w:ascii="Times New Roman" w:hAnsi="Times New Roman" w:eastAsia="楷体_GB2312" w:cs="Times New Roman"/>
          <w:b/>
          <w:bCs/>
          <w:kern w:val="0"/>
          <w:sz w:val="32"/>
          <w:szCs w:val="32"/>
          <w:highlight w:val="none"/>
          <w:u w:val="none"/>
          <w:lang w:val="en-US" w:eastAsia="zh-CN"/>
        </w:rPr>
        <w:t>1</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，只能提供企业证明的，能否通过工作经历资格审查</w:t>
      </w:r>
      <w:r>
        <w:rPr>
          <w:rFonts w:hint="default" w:ascii="Times New Roman" w:hAnsi="Times New Roman" w:eastAsia="楷体_GB2312" w:cs="Times New Roman"/>
          <w:b/>
          <w:bCs w:val="0"/>
          <w:kern w:val="0"/>
          <w:sz w:val="32"/>
          <w:szCs w:val="32"/>
          <w:highlight w:val="none"/>
          <w:u w:val="none"/>
        </w:rPr>
        <w:t>？</w:t>
      </w:r>
    </w:p>
    <w:p w14:paraId="17DB9DC6">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cs="Times New Roman"/>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51CD3E51">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、关于资格审查</w:t>
      </w:r>
    </w:p>
    <w:p w14:paraId="4EE20C77">
      <w:pPr>
        <w:keepNext w:val="0"/>
        <w:keepLines w:val="0"/>
        <w:pageBreakBefore w:val="0"/>
        <w:kinsoku/>
        <w:wordWrap/>
        <w:overflowPunct/>
        <w:topLinePunct w:val="0"/>
        <w:autoSpaceDE/>
        <w:autoSpaceDN/>
        <w:bidi w:val="0"/>
        <w:snapToGrid/>
        <w:spacing w:beforeLines="0" w:afterLines="0"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.资格审查的时间节点包括哪些？</w:t>
      </w:r>
    </w:p>
    <w:p w14:paraId="583953CC">
      <w:pPr>
        <w:pStyle w:val="3"/>
        <w:keepNext w:val="0"/>
        <w:keepLines w:val="0"/>
        <w:pageBreakBefore w:val="0"/>
        <w:kinsoku/>
        <w:wordWrap/>
        <w:overflowPunct/>
        <w:topLinePunct w:val="0"/>
        <w:autoSpaceDE/>
        <w:autoSpaceDN/>
        <w:bidi w:val="0"/>
        <w:snapToGrid/>
        <w:spacing w:beforeLines="0" w:afterLines="0"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B3E634F">
      <w:pPr>
        <w:pStyle w:val="3"/>
        <w:keepNext w:val="0"/>
        <w:keepLines w:val="0"/>
        <w:pageBreakBefore w:val="0"/>
        <w:kinsoku/>
        <w:wordWrap/>
        <w:overflowPunct/>
        <w:topLinePunct w:val="0"/>
        <w:autoSpaceDE/>
        <w:autoSpaceDN/>
        <w:bidi w:val="0"/>
        <w:snapToGrid/>
        <w:spacing w:beforeLines="0" w:afterLines="0" w:line="560" w:lineRule="exact"/>
        <w:ind w:left="0" w:leftChars="0" w:firstLine="643"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 w:eastAsia="zh-CN"/>
        </w:rPr>
        <w:t>2</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在资格复审时须提供哪些材料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18BDEFF8">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rPr>
        <w:t>202</w:t>
      </w:r>
      <w:r>
        <w:rPr>
          <w:rFonts w:hint="eastAsia" w:ascii="Times New Roman" w:hAnsi="Times New Roman" w:eastAsia="仿宋_GB2312" w:cs="Times New Roman"/>
          <w:kern w:val="0"/>
          <w:sz w:val="32"/>
          <w:szCs w:val="32"/>
          <w:highlight w:val="none"/>
          <w:u w:val="none"/>
          <w:lang w:val="en-US" w:eastAsia="zh-CN"/>
        </w:rPr>
        <w:t>6</w:t>
      </w:r>
      <w:r>
        <w:rPr>
          <w:rFonts w:hint="default" w:ascii="Times New Roman" w:hAnsi="Times New Roman" w:eastAsia="仿宋_GB2312" w:cs="Times New Roman"/>
          <w:kern w:val="0"/>
          <w:sz w:val="32"/>
          <w:szCs w:val="32"/>
          <w:highlight w:val="none"/>
          <w:u w:val="none"/>
        </w:rPr>
        <w:t>届毕业生</w:t>
      </w:r>
      <w:r>
        <w:rPr>
          <w:rFonts w:hint="default" w:ascii="Times New Roman" w:hAnsi="Times New Roman" w:eastAsia="仿宋_GB2312" w:cs="Times New Roman"/>
          <w:kern w:val="0"/>
          <w:sz w:val="32"/>
          <w:szCs w:val="32"/>
          <w:highlight w:val="none"/>
          <w:u w:val="none"/>
          <w:lang w:eastAsia="zh-CN"/>
        </w:rPr>
        <w:t>在资格复审</w:t>
      </w:r>
      <w:r>
        <w:rPr>
          <w:rFonts w:hint="default" w:ascii="Times New Roman" w:hAnsi="Times New Roman" w:eastAsia="仿宋_GB2312" w:cs="Times New Roman"/>
          <w:kern w:val="0"/>
          <w:sz w:val="32"/>
          <w:szCs w:val="32"/>
          <w:highlight w:val="none"/>
          <w:u w:val="none"/>
        </w:rPr>
        <w:t>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14:paraId="5EF6D29F">
      <w:pPr>
        <w:pStyle w:val="3"/>
        <w:keepNext w:val="0"/>
        <w:keepLines w:val="0"/>
        <w:pageBreakBefore w:val="0"/>
        <w:kinsoku/>
        <w:wordWrap/>
        <w:overflowPunct/>
        <w:topLinePunct w:val="0"/>
        <w:autoSpaceDE/>
        <w:autoSpaceDN/>
        <w:bidi w:val="0"/>
        <w:snapToGrid/>
        <w:spacing w:beforeLines="0" w:afterLines="0" w:line="560" w:lineRule="exact"/>
        <w:ind w:left="0" w:leftChars="0" w:firstLine="640" w:firstLineChars="200"/>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 w:eastAsia="zh-CN" w:bidi="ar-SA"/>
        </w:rPr>
        <w:t>八</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55684990">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 w:eastAsia="zh-CN" w:bidi="ar-SA"/>
        </w:rPr>
        <w:t>2</w:t>
      </w:r>
      <w:r>
        <w:rPr>
          <w:rFonts w:hint="eastAsia" w:ascii="Times New Roman" w:hAnsi="Times New Roman" w:eastAsia="楷体_GB2312" w:cs="Times New Roman"/>
          <w:b/>
          <w:bCs w:val="0"/>
          <w:color w:val="auto"/>
          <w:kern w:val="0"/>
          <w:sz w:val="32"/>
          <w:szCs w:val="32"/>
          <w:highlight w:val="none"/>
          <w:u w:val="none"/>
          <w:lang w:val="en-US" w:eastAsia="zh-CN" w:bidi="ar-SA"/>
        </w:rPr>
        <w:t>4</w:t>
      </w:r>
      <w:r>
        <w:rPr>
          <w:rFonts w:hint="default" w:ascii="Times New Roman" w:hAnsi="Times New Roman" w:eastAsia="楷体_GB2312" w:cs="Times New Roman"/>
          <w:b/>
          <w:bCs w:val="0"/>
          <w:color w:val="auto"/>
          <w:kern w:val="0"/>
          <w:sz w:val="32"/>
          <w:szCs w:val="32"/>
          <w:highlight w:val="none"/>
          <w:u w:val="none"/>
          <w:lang w:val="en-US" w:eastAsia="zh-CN" w:bidi="ar-SA"/>
        </w:rPr>
        <w:t>.体检标准、工作要求和程序等怎么确定？</w:t>
      </w:r>
    </w:p>
    <w:p w14:paraId="260A530C">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rPr>
          <w:rFonts w:hint="default" w:ascii="Times New Roman" w:hAnsi="Times New Roman" w:eastAsia="仿宋_GB2312" w:cs="Times New Roman"/>
          <w:kern w:val="0"/>
          <w:sz w:val="32"/>
          <w:szCs w:val="32"/>
          <w:highlight w:val="none"/>
          <w:u w:val="none"/>
          <w:lang w:val="en-US" w:eastAsia="zh-CN"/>
        </w:rPr>
      </w:pPr>
      <w:r>
        <w:rPr>
          <w:rFonts w:hint="default" w:ascii="Times New Roman" w:hAnsi="Times New Roman" w:eastAsia="仿宋_GB2312" w:cs="Times New Roman"/>
          <w:kern w:val="0"/>
          <w:sz w:val="32"/>
          <w:szCs w:val="32"/>
          <w:highlight w:val="none"/>
          <w:u w:val="none"/>
          <w:lang w:val="en-US" w:eastAsia="zh-CN"/>
        </w:rPr>
        <w:t>体检标准、工作要求和程序、工作纪律</w:t>
      </w:r>
      <w:r>
        <w:rPr>
          <w:rFonts w:hint="default" w:ascii="Times New Roman" w:hAnsi="Times New Roman" w:eastAsia="仿宋_GB2312" w:cs="Times New Roman"/>
          <w:kern w:val="0"/>
          <w:sz w:val="32"/>
          <w:szCs w:val="32"/>
          <w:highlight w:val="none"/>
          <w:u w:val="none"/>
          <w:lang w:val="en" w:eastAsia="zh-CN"/>
        </w:rPr>
        <w:t>参照</w:t>
      </w:r>
      <w:r>
        <w:rPr>
          <w:rFonts w:hint="default" w:ascii="Times New Roman" w:hAnsi="Times New Roman" w:eastAsia="仿宋_GB2312" w:cs="Times New Roman"/>
          <w:kern w:val="0"/>
          <w:sz w:val="32"/>
          <w:szCs w:val="32"/>
          <w:highlight w:val="none"/>
          <w:u w:val="none"/>
          <w:lang w:val="en-US" w:eastAsia="zh-CN"/>
        </w:rPr>
        <w:t>《广东省事业单位公开招聘人员体检实施细则（试行）》有关规定执行。</w:t>
      </w:r>
    </w:p>
    <w:p w14:paraId="6B90A956">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color w:val="auto"/>
          <w:kern w:val="0"/>
          <w:sz w:val="32"/>
          <w:szCs w:val="32"/>
          <w:highlight w:val="none"/>
          <w:u w:val="none"/>
          <w:lang w:val="en" w:eastAsia="zh-CN" w:bidi="ar-SA"/>
        </w:rPr>
        <w:t>2</w:t>
      </w:r>
      <w:r>
        <w:rPr>
          <w:rFonts w:hint="eastAsia" w:ascii="Times New Roman" w:hAnsi="Times New Roman" w:eastAsia="黑体" w:cs="Times New Roman"/>
          <w:b/>
          <w:color w:val="auto"/>
          <w:kern w:val="0"/>
          <w:sz w:val="32"/>
          <w:szCs w:val="32"/>
          <w:highlight w:val="none"/>
          <w:u w:val="none"/>
          <w:lang w:val="en-US" w:eastAsia="zh-CN" w:bidi="ar-SA"/>
        </w:rPr>
        <w:t>5</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14:paraId="538E887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者其主管部门应在收到复检要求10个工作日内组织复检。复检原则上应更换到不低于原体检医院等级的其他符合资质的医院进行。复检医院由事业单位或者其主管部门指定。复检只能进行1次，体检结果以复检结论为准。</w:t>
      </w:r>
    </w:p>
    <w:p w14:paraId="7B40B6EC">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九、关于考察</w:t>
      </w:r>
    </w:p>
    <w:p w14:paraId="52CE960D">
      <w:pPr>
        <w:keepNext w:val="0"/>
        <w:keepLines w:val="0"/>
        <w:pageBreakBefore w:val="0"/>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 w:eastAsia="zh-CN"/>
        </w:rPr>
        <w:t>2</w:t>
      </w: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2A8A97E2">
      <w:pPr>
        <w:keepNext w:val="0"/>
        <w:keepLines w:val="0"/>
        <w:pageBreakBefore w:val="0"/>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查贯穿公开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EC3A4F">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bidi="ar-SA"/>
        </w:rPr>
        <w:t>2</w:t>
      </w:r>
      <w:r>
        <w:rPr>
          <w:rFonts w:hint="eastAsia" w:ascii="Times New Roman" w:hAnsi="Times New Roman" w:eastAsia="楷体_GB2312" w:cs="Times New Roman"/>
          <w:b/>
          <w:color w:val="auto"/>
          <w:kern w:val="0"/>
          <w:sz w:val="32"/>
          <w:szCs w:val="32"/>
          <w:highlight w:val="none"/>
          <w:u w:val="none"/>
          <w:lang w:val="en-US" w:eastAsia="zh-CN" w:bidi="ar-SA"/>
        </w:rPr>
        <w:t>7</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5F10CD4D">
      <w:pPr>
        <w:keepNext w:val="0"/>
        <w:keepLines w:val="0"/>
        <w:pageBreakBefore w:val="0"/>
        <w:numPr>
          <w:ilvl w:val="0"/>
          <w:numId w:val="0"/>
        </w:numPr>
        <w:kinsoku/>
        <w:wordWrap/>
        <w:overflowPunct/>
        <w:topLinePunct w:val="0"/>
        <w:autoSpaceDE/>
        <w:autoSpaceDN/>
        <w:bidi w:val="0"/>
        <w:adjustRightInd w:val="0"/>
        <w:snapToGrid/>
        <w:spacing w:beforeLines="0" w:afterLines="0" w:line="560" w:lineRule="exact"/>
        <w:ind w:firstLine="640" w:firstLineChars="200"/>
        <w:textAlignment w:val="auto"/>
        <w:rPr>
          <w:rFonts w:hint="default" w:ascii="Times New Roman" w:hAnsi="Times New Roman" w:cs="Times New Roman"/>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4CF1AD3D">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14:paraId="6689B380">
      <w:pPr>
        <w:pStyle w:val="3"/>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四会市卫生健康局所属事业单位2025年公开招聘高层次人才工作</w:t>
      </w:r>
      <w:r>
        <w:rPr>
          <w:rFonts w:hint="default" w:ascii="Times New Roman" w:hAnsi="Times New Roman" w:eastAsia="黑体" w:cs="Times New Roman"/>
          <w:b w:val="0"/>
          <w:bCs/>
          <w:color w:val="auto"/>
          <w:kern w:val="0"/>
          <w:sz w:val="32"/>
          <w:szCs w:val="32"/>
          <w:highlight w:val="none"/>
          <w:u w:val="none"/>
          <w:lang w:val="en-US" w:eastAsia="zh-CN" w:bidi="ar-SA"/>
        </w:rPr>
        <w:t>。</w:t>
      </w:r>
    </w:p>
    <w:p w14:paraId="42DBF8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9A3E91"/>
    <w:rsid w:val="1C000577"/>
    <w:rsid w:val="2B726E7D"/>
    <w:rsid w:val="2E585D82"/>
    <w:rsid w:val="4A9A3E91"/>
    <w:rsid w:val="4DBF49C9"/>
    <w:rsid w:val="500033CD"/>
    <w:rsid w:val="70C208BC"/>
    <w:rsid w:val="72CE5594"/>
    <w:rsid w:val="7BE54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cs="Times New Roman"/>
    </w:rPr>
  </w:style>
  <w:style w:type="paragraph" w:styleId="3">
    <w:name w:val="Body Text Indent"/>
    <w:basedOn w:val="1"/>
    <w:qFormat/>
    <w:uiPriority w:val="0"/>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4336</Words>
  <Characters>4487</Characters>
  <Lines>0</Lines>
  <Paragraphs>0</Paragraphs>
  <TotalTime>63</TotalTime>
  <ScaleCrop>false</ScaleCrop>
  <LinksUpToDate>false</LinksUpToDate>
  <CharactersWithSpaces>4493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2025-04-30T02:51:00Z</dcterms:created>
  <dc:creator>黄敏</dc:creator>
  <cp:lastModifiedBy>陶燕然</cp:lastModifiedBy>
  <dcterms:modified xsi:type="dcterms:W3CDTF">2025-12-24T02:48:02Z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E4883A16C02B4208B384B2836229B16F_13</vt:lpwstr>
  </property>
  <property fmtid="{D5CDD505-2E9C-101B-9397-08002B2CF9AE}" pid="4" name="KSOTemplateDocerSaveRecord">
    <vt:lpwstr>eyJoZGlkIjoiZDY4NWFlNTE1MzQ5MDc1YjJjYjRlZTFiYTMxZTA5ZmYiLCJ1c2VySWQiOiIxNjc3MDk0Nzc5In0=</vt:lpwstr>
  </property>
</Properties>
</file>