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DADC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附件6</w:t>
      </w:r>
    </w:p>
    <w:p w14:paraId="1AD0517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小标宋简体" w:cs="Times New Roman"/>
          <w:b w:val="0"/>
          <w:bCs/>
          <w:color w:val="auto"/>
          <w:sz w:val="44"/>
          <w:szCs w:val="44"/>
          <w:highlight w:val="none"/>
          <w:u w:val="none"/>
        </w:rPr>
      </w:pPr>
    </w:p>
    <w:p w14:paraId="1DE6838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r>
        <w:rPr>
          <w:rFonts w:hint="default" w:ascii="Times New Roman" w:hAnsi="Times New Roman" w:eastAsia="方正小标宋简体" w:cs="Times New Roman"/>
          <w:b w:val="0"/>
          <w:bCs/>
          <w:color w:val="auto"/>
          <w:sz w:val="44"/>
          <w:szCs w:val="44"/>
          <w:highlight w:val="none"/>
          <w:u w:val="none"/>
        </w:rPr>
        <w:t>通辽市科左中旗事业单位2026年</w:t>
      </w:r>
    </w:p>
    <w:p w14:paraId="2BA73D8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val="en-US" w:eastAsia="zh-CN"/>
        </w:rPr>
      </w:pPr>
      <w:bookmarkStart w:id="0" w:name="_GoBack"/>
      <w:bookmarkEnd w:id="0"/>
      <w:r>
        <w:rPr>
          <w:rFonts w:hint="default" w:ascii="Times New Roman" w:hAnsi="Times New Roman" w:eastAsia="方正小标宋简体" w:cs="Times New Roman"/>
          <w:b w:val="0"/>
          <w:bCs/>
          <w:color w:val="auto"/>
          <w:sz w:val="44"/>
          <w:szCs w:val="44"/>
          <w:highlight w:val="none"/>
          <w:u w:val="none"/>
        </w:rPr>
        <w:t>第一批次人才引进公告</w:t>
      </w:r>
    </w:p>
    <w:p w14:paraId="5473A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p>
    <w:p w14:paraId="77508A8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eastAsia="zh-CN"/>
        </w:rPr>
        <w:t>按照</w:t>
      </w:r>
      <w:r>
        <w:rPr>
          <w:rFonts w:hint="eastAsia" w:ascii="Times New Roman" w:hAnsi="Times New Roman" w:eastAsia="仿宋" w:cs="Times New Roman"/>
          <w:color w:val="auto"/>
          <w:sz w:val="32"/>
          <w:szCs w:val="32"/>
          <w:highlight w:val="none"/>
          <w:u w:val="none"/>
          <w:lang w:eastAsia="zh-CN"/>
        </w:rPr>
        <w:t>通辽市、</w:t>
      </w:r>
      <w:r>
        <w:rPr>
          <w:rFonts w:hint="eastAsia" w:ascii="Times New Roman" w:hAnsi="Times New Roman" w:eastAsia="仿宋" w:cs="Times New Roman"/>
          <w:color w:val="auto"/>
          <w:sz w:val="32"/>
          <w:szCs w:val="32"/>
          <w:highlight w:val="none"/>
          <w:u w:val="none"/>
          <w:lang w:val="en-US" w:eastAsia="zh-CN"/>
        </w:rPr>
        <w:t>科左中旗</w:t>
      </w:r>
      <w:r>
        <w:rPr>
          <w:rFonts w:hint="default" w:ascii="Times New Roman" w:hAnsi="Times New Roman" w:eastAsia="仿宋" w:cs="Times New Roman"/>
          <w:color w:val="auto"/>
          <w:sz w:val="32"/>
          <w:szCs w:val="32"/>
          <w:highlight w:val="none"/>
          <w:u w:val="none"/>
          <w:lang w:eastAsia="zh-CN"/>
        </w:rPr>
        <w:t>关于</w:t>
      </w:r>
      <w:r>
        <w:rPr>
          <w:rFonts w:hint="default" w:ascii="Times New Roman" w:hAnsi="Times New Roman" w:eastAsia="仿宋" w:cs="Times New Roman"/>
          <w:color w:val="auto"/>
          <w:sz w:val="32"/>
          <w:szCs w:val="32"/>
          <w:highlight w:val="none"/>
          <w:u w:val="none"/>
        </w:rPr>
        <w:t>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单位人才力量，优化</w:t>
      </w:r>
      <w:r>
        <w:rPr>
          <w:rFonts w:hint="default" w:ascii="Times New Roman" w:hAnsi="Times New Roman" w:eastAsia="仿宋" w:cs="Times New Roman"/>
          <w:color w:val="auto"/>
          <w:sz w:val="32"/>
          <w:szCs w:val="32"/>
          <w:highlight w:val="none"/>
          <w:u w:val="none"/>
          <w:lang w:eastAsia="zh-CN"/>
        </w:rPr>
        <w:t>事业</w:t>
      </w:r>
      <w:r>
        <w:rPr>
          <w:rFonts w:hint="default" w:ascii="Times New Roman" w:hAnsi="Times New Roman" w:eastAsia="仿宋" w:cs="Times New Roman"/>
          <w:color w:val="auto"/>
          <w:sz w:val="32"/>
          <w:szCs w:val="32"/>
          <w:highlight w:val="none"/>
          <w:u w:val="none"/>
        </w:rPr>
        <w:t>单位干部队伍结构，根据《</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w:t>
      </w:r>
      <w:r>
        <w:rPr>
          <w:rFonts w:hint="default" w:ascii="Times New Roman" w:hAnsi="Times New Roman" w:eastAsia="仿宋" w:cs="Times New Roman"/>
          <w:color w:val="auto"/>
          <w:sz w:val="32"/>
          <w:szCs w:val="32"/>
          <w:highlight w:val="none"/>
          <w:u w:val="none"/>
        </w:rPr>
        <w:t>》</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关于进一步规范旗县市区人才引进工作的通知</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，结合用人单位实际需求，决定面向社会公开引进一批高层次、急需紧缺人才。现将有关事宜公告如下：</w:t>
      </w:r>
    </w:p>
    <w:p w14:paraId="7A196AA9">
      <w:pPr>
        <w:keepNext w:val="0"/>
        <w:keepLines w:val="0"/>
        <w:pageBreakBefore w:val="0"/>
        <w:widowControl w:val="0"/>
        <w:tabs>
          <w:tab w:val="left" w:pos="4500"/>
        </w:tabs>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7415DB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w:t>
      </w:r>
      <w:r>
        <w:rPr>
          <w:rFonts w:hint="eastAsia" w:ascii="Times New Roman" w:hAnsi="Times New Roman" w:eastAsia="仿宋" w:cs="Times New Roman"/>
          <w:color w:val="auto"/>
          <w:sz w:val="32"/>
          <w:szCs w:val="32"/>
          <w:highlight w:val="none"/>
          <w:u w:val="none"/>
          <w:lang w:val="en-US" w:eastAsia="zh-CN"/>
        </w:rPr>
        <w:t>科左中旗</w:t>
      </w:r>
      <w:r>
        <w:rPr>
          <w:rFonts w:hint="default" w:ascii="Times New Roman" w:hAnsi="Times New Roman" w:eastAsia="仿宋" w:cs="Times New Roman"/>
          <w:color w:val="auto"/>
          <w:sz w:val="32"/>
          <w:szCs w:val="32"/>
          <w:highlight w:val="none"/>
          <w:u w:val="none"/>
          <w:lang w:val="en-US" w:eastAsia="zh-CN"/>
        </w:rPr>
        <w:t>计划引进高层次、急需紧缺人才</w:t>
      </w:r>
      <w:r>
        <w:rPr>
          <w:rFonts w:hint="eastAsia" w:ascii="Times New Roman" w:hAnsi="Times New Roman" w:eastAsia="仿宋" w:cs="Times New Roman"/>
          <w:color w:val="auto"/>
          <w:sz w:val="32"/>
          <w:szCs w:val="32"/>
          <w:highlight w:val="none"/>
          <w:u w:val="none"/>
          <w:lang w:val="en-US" w:eastAsia="zh-CN"/>
        </w:rPr>
        <w:t>14</w:t>
      </w:r>
      <w:r>
        <w:rPr>
          <w:rFonts w:hint="default" w:ascii="Times New Roman" w:hAnsi="Times New Roman" w:eastAsia="仿宋" w:cs="Times New Roman"/>
          <w:color w:val="auto"/>
          <w:sz w:val="32"/>
          <w:szCs w:val="32"/>
          <w:highlight w:val="none"/>
          <w:u w:val="none"/>
          <w:lang w:val="en-US" w:eastAsia="zh-CN"/>
        </w:rPr>
        <w:t>名。其中，综合类岗位</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1），</w:t>
      </w:r>
      <w:r>
        <w:rPr>
          <w:rFonts w:hint="eastAsia" w:ascii="Times New Roman" w:hAnsi="Times New Roman" w:eastAsia="仿宋" w:cs="Times New Roman"/>
          <w:color w:val="auto"/>
          <w:sz w:val="32"/>
          <w:szCs w:val="32"/>
          <w:highlight w:val="none"/>
          <w:u w:val="none"/>
          <w:lang w:val="en-US" w:eastAsia="zh-CN"/>
        </w:rPr>
        <w:t>卫健系统</w:t>
      </w:r>
      <w:r>
        <w:rPr>
          <w:rFonts w:hint="default" w:ascii="Times New Roman" w:hAnsi="Times New Roman" w:eastAsia="仿宋" w:cs="Times New Roman"/>
          <w:color w:val="auto"/>
          <w:sz w:val="32"/>
          <w:szCs w:val="32"/>
          <w:highlight w:val="none"/>
          <w:u w:val="none"/>
          <w:lang w:val="en-US" w:eastAsia="zh-CN"/>
        </w:rPr>
        <w:t>岗位</w:t>
      </w:r>
      <w:r>
        <w:rPr>
          <w:rFonts w:hint="eastAsia"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2）。</w:t>
      </w:r>
    </w:p>
    <w:p w14:paraId="655B75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34FE419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73D5DA4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具有中华人民共和国国籍。</w:t>
      </w:r>
    </w:p>
    <w:p w14:paraId="25AC34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rPr>
        <w:t>遵纪守法、诚实守信，具有良好的职业道德、较强的创新创业精神和较高的学术技术水平。</w:t>
      </w:r>
    </w:p>
    <w:p w14:paraId="05DD8B2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rPr>
        <w:t>.铸牢中华民族共同体意识，自觉维护民族团结进步。</w:t>
      </w:r>
    </w:p>
    <w:p w14:paraId="416F98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rPr>
        <w:t>.具有正常履行职责的身体条件和心理素质。</w:t>
      </w:r>
    </w:p>
    <w:p w14:paraId="53CB994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w:t>
      </w:r>
      <w:r>
        <w:rPr>
          <w:rFonts w:hint="default" w:ascii="Times New Roman" w:hAnsi="Times New Roman" w:eastAsia="仿宋" w:cs="Times New Roman"/>
          <w:color w:val="auto"/>
          <w:sz w:val="32"/>
          <w:szCs w:val="32"/>
          <w:highlight w:val="none"/>
          <w:u w:val="none"/>
          <w:lang w:val="en-US" w:eastAsia="zh-CN"/>
        </w:rPr>
        <w:t>相应</w:t>
      </w:r>
      <w:r>
        <w:rPr>
          <w:rFonts w:hint="default" w:ascii="Times New Roman" w:hAnsi="Times New Roman" w:eastAsia="仿宋" w:cs="Times New Roman"/>
          <w:color w:val="auto"/>
          <w:sz w:val="32"/>
          <w:szCs w:val="32"/>
          <w:highlight w:val="none"/>
          <w:u w:val="none"/>
        </w:rPr>
        <w:t>的学历、学位</w:t>
      </w:r>
      <w:r>
        <w:rPr>
          <w:rFonts w:hint="default" w:ascii="Times New Roman" w:hAnsi="Times New Roman" w:eastAsia="仿宋" w:cs="Times New Roman"/>
          <w:color w:val="auto"/>
          <w:sz w:val="32"/>
          <w:szCs w:val="32"/>
          <w:highlight w:val="none"/>
          <w:u w:val="none"/>
          <w:lang w:eastAsia="zh-CN"/>
        </w:rPr>
        <w:t>、专业或技能条件。</w:t>
      </w:r>
    </w:p>
    <w:p w14:paraId="3EFA8D7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eastAsia="zh-CN"/>
        </w:rPr>
        <w:t>）报考综合类岗位的，要求：</w:t>
      </w:r>
    </w:p>
    <w:p w14:paraId="46D1065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国内博士研究生须学历学位俱全（不含专升本）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留学归国博士研究生博士阶段毕业院校须为世界大学综合排名前500名院校。高等教育起始阶段学历须为全日制本科（不含专升本）。</w:t>
      </w:r>
    </w:p>
    <w:p w14:paraId="53E5303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国内硕士研究生须为学历学位俱全的全日制硕士研究生（本科阶段要求为全日制本科，不含专升本）；留学归国硕士研究生硕士阶段毕业院校须为世界大学综合排名前300名院校</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高等教育起始阶段学历须为全日制本科（不含专升本）。</w:t>
      </w:r>
    </w:p>
    <w:p w14:paraId="5559587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本科毕业生须为学历学位俱全的全日制本科毕业生（不含专升本），须符合国家教育部公布的“一流大学”或“一流学科”建设名单</w:t>
      </w:r>
      <w:r>
        <w:rPr>
          <w:rFonts w:hint="eastAsia" w:ascii="Times New Roman" w:hAnsi="Times New Roman" w:eastAsia="仿宋" w:cs="Times New Roman"/>
          <w:color w:val="auto"/>
          <w:sz w:val="32"/>
          <w:szCs w:val="32"/>
          <w:highlight w:val="none"/>
          <w:u w:val="none"/>
          <w:lang w:val="en-US" w:eastAsia="zh-CN"/>
        </w:rPr>
        <w:t>。</w:t>
      </w:r>
    </w:p>
    <w:p w14:paraId="1C77E4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（2）报考卫健系统岗位的，要求：</w:t>
      </w:r>
    </w:p>
    <w:p w14:paraId="2D13A34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国内博士研究生须学历学位俱全（不含专升本）；留学归国博士研究生博士阶段毕业院校须为世界大学综合排名前500名院校。高等教育起始阶段学历须为全日制本科（不含专升本）。</w:t>
      </w:r>
    </w:p>
    <w:p w14:paraId="67736E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本科，不含专升本）；留学归国硕士研究生硕士阶段毕业院校须为世界大学综合排名前300名院校。高等教育起始阶段学历须为全日制本科（不含专升本）。</w:t>
      </w:r>
    </w:p>
    <w:p w14:paraId="20C0DBE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本科毕业生须为学历学位俱全的全日制本科毕业生（不含专升本），须取得符合岗位要求的住院医师规范化培训合格证。</w:t>
      </w:r>
    </w:p>
    <w:p w14:paraId="1D08F4C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lang w:val="en-US" w:eastAsia="zh-CN"/>
        </w:rPr>
        <w:t>上述所称“一流大学”建设名单按教育部2017年公布的“双一流”建设高校名单中42所一流大学建设高校名单执行；“一流学科”建设名单按教育部2017年公布的“双一流”建设学科名单、2022年公布的第二轮“双一流”建设高校及建设学科名单中的学科名单执行</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381CBBA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6.博士研究生，年龄在43周岁以下，即1981年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日（不含）以后出生；兼具副高级及以上专业技术职称人才年龄可放宽至48周岁，即1976年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日（不含）以后出生。硕士研究生，年龄在38周岁以下，即1986年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日（不含）以后出生。本科毕业生，年龄在33周岁以下，即1991年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w:t>
      </w:r>
    </w:p>
    <w:p w14:paraId="0CC32C4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lang w:val="en-US" w:eastAsia="zh-CN"/>
        </w:rPr>
        <w:t>报考人员学历学位取得时间截至2026年8月31日（含）；2026年参加住院医师规范化培训结业考试的考生，</w:t>
      </w:r>
      <w:r>
        <w:rPr>
          <w:rFonts w:hint="default" w:ascii="Times New Roman" w:hAnsi="Times New Roman" w:eastAsia="仿宋" w:cs="Times New Roman"/>
          <w:color w:val="auto"/>
          <w:sz w:val="32"/>
          <w:szCs w:val="32"/>
          <w:highlight w:val="none"/>
          <w:u w:val="none"/>
          <w:lang w:val="en-US" w:eastAsia="zh-CN"/>
        </w:rPr>
        <w:t>住院医师规范化培训考试合格时间截至2026年8月31日（含）</w:t>
      </w:r>
      <w:r>
        <w:rPr>
          <w:rFonts w:hint="default" w:ascii="Times New Roman" w:hAnsi="Times New Roman" w:eastAsia="仿宋" w:cs="Times New Roman"/>
          <w:color w:val="auto"/>
          <w:sz w:val="32"/>
          <w:szCs w:val="32"/>
          <w:highlight w:val="none"/>
          <w:lang w:val="en-US" w:eastAsia="zh-CN"/>
        </w:rPr>
        <w:t>；其他资格条件取得时间截至2025年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lang w:val="en-US" w:eastAsia="zh-CN"/>
        </w:rPr>
        <w:t>日（含）之前。</w:t>
      </w:r>
    </w:p>
    <w:p w14:paraId="576B5D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8.具备岗位所要求的其他资格条件。</w:t>
      </w:r>
    </w:p>
    <w:p w14:paraId="6B4E578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val="en-US" w:eastAsia="zh-CN"/>
        </w:rPr>
        <w:t>报考</w:t>
      </w:r>
    </w:p>
    <w:p w14:paraId="22EA37F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1.现役军人、在读的普通高等院校全日制专科生、本科生、研究生（不含2026年8月31日前毕业的应届毕业生）。</w:t>
      </w:r>
    </w:p>
    <w:p w14:paraId="7C10EE9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2.试用期内和未满最低服务年限的机关、事业单位工作人员。</w:t>
      </w:r>
    </w:p>
    <w:p w14:paraId="3BCC37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3.曾因犯罪受过刑事处罚的人员；被开除中国共产党党籍的人员；被开除公职的人员；被依法列为失信联合惩戒对象的人员。</w:t>
      </w:r>
    </w:p>
    <w:p w14:paraId="50BF804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4.在公务员考录或事业单位公开招聘（人才引进）中被认定有舞弊等严重违反录用、聘用纪律行为并在禁考期限内的人员。</w:t>
      </w:r>
    </w:p>
    <w:p w14:paraId="3832D9F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5.应聘到岗位后构成回避关系的人员。</w:t>
      </w:r>
    </w:p>
    <w:p w14:paraId="0528FDC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6.</w:t>
      </w:r>
      <w:r>
        <w:rPr>
          <w:rFonts w:hint="default" w:ascii="Times New Roman" w:hAnsi="Times New Roman" w:eastAsia="仿宋" w:cs="Times New Roman"/>
          <w:color w:val="auto"/>
          <w:sz w:val="32"/>
          <w:szCs w:val="32"/>
          <w:highlight w:val="none"/>
          <w:u w:val="none"/>
          <w:lang w:val="en-US" w:eastAsia="zh-CN"/>
        </w:rPr>
        <w:t>科左中旗各级机关、事业单位在编人员及辞职不足6个月的人员。</w:t>
      </w:r>
    </w:p>
    <w:p w14:paraId="2612ED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rPr>
        <w:t>7.法律法规规定不得聘用为事业单位工作人员的其他情形的人员。</w:t>
      </w:r>
    </w:p>
    <w:p w14:paraId="096F35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456D451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（一）报名与资格</w:t>
      </w:r>
      <w:r>
        <w:rPr>
          <w:rFonts w:hint="eastAsia" w:ascii="Times New Roman" w:hAnsi="Times New Roman" w:eastAsia="楷体" w:cs="Times New Roman"/>
          <w:b/>
          <w:bCs/>
          <w:color w:val="auto"/>
          <w:sz w:val="32"/>
          <w:szCs w:val="32"/>
          <w:highlight w:val="none"/>
          <w:u w:val="none"/>
          <w:lang w:val="en-US" w:eastAsia="zh-CN"/>
        </w:rPr>
        <w:t>初审</w:t>
      </w:r>
    </w:p>
    <w:p w14:paraId="140B98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1.报名方式</w:t>
      </w:r>
    </w:p>
    <w:p w14:paraId="7E77197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本次人才引进采取网络报名方式进行。报考人员登录https://sign.naimanyun.cn 进行报名，报名中涉及学历、学位、专业以及其他条件，由旗人才引进工作领导小组办公室负责解释。咨询电话详见人才需求目录，报名时需使用电脑报名，不能使用移动端设备报名。本次报名不收取费用。</w:t>
      </w:r>
    </w:p>
    <w:p w14:paraId="448582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w:t>
      </w:r>
      <w:r>
        <w:rPr>
          <w:rFonts w:hint="default" w:ascii="Times New Roman" w:hAnsi="Times New Roman" w:eastAsia="仿宋" w:cs="Times New Roman"/>
          <w:color w:val="auto"/>
          <w:sz w:val="32"/>
          <w:szCs w:val="32"/>
          <w:highlight w:val="none"/>
          <w:u w:val="none"/>
          <w:lang w:val="en-US" w:eastAsia="zh-CN"/>
        </w:rPr>
        <w:t>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日17:00</w:t>
      </w:r>
    </w:p>
    <w:p w14:paraId="4BE6E4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资格</w:t>
      </w:r>
      <w:r>
        <w:rPr>
          <w:rFonts w:hint="eastAsia" w:ascii="Times New Roman" w:hAnsi="Times New Roman" w:eastAsia="仿宋" w:cs="Times New Roman"/>
          <w:color w:val="auto"/>
          <w:sz w:val="32"/>
          <w:szCs w:val="32"/>
          <w:highlight w:val="none"/>
          <w:u w:val="none"/>
          <w:lang w:val="en-US" w:eastAsia="zh-CN"/>
        </w:rPr>
        <w:t>初审</w:t>
      </w:r>
      <w:r>
        <w:rPr>
          <w:rFonts w:hint="default" w:ascii="Times New Roman" w:hAnsi="Times New Roman" w:eastAsia="仿宋" w:cs="Times New Roman"/>
          <w:color w:val="auto"/>
          <w:sz w:val="32"/>
          <w:szCs w:val="32"/>
          <w:highlight w:val="none"/>
          <w:u w:val="none"/>
          <w:lang w:val="en-US" w:eastAsia="zh-CN"/>
        </w:rPr>
        <w:t>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w:t>
      </w:r>
      <w:r>
        <w:rPr>
          <w:rFonts w:hint="default" w:ascii="Times New Roman" w:hAnsi="Times New Roman" w:eastAsia="仿宋" w:cs="Times New Roman"/>
          <w:color w:val="auto"/>
          <w:sz w:val="32"/>
          <w:szCs w:val="32"/>
          <w:highlight w:val="none"/>
          <w:u w:val="none"/>
          <w:lang w:val="en-US" w:eastAsia="zh-CN"/>
        </w:rPr>
        <w:t>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日17:30</w:t>
      </w:r>
    </w:p>
    <w:p w14:paraId="22C02EA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次报名不设开考比例。对于符合条件的博士研究生报名直接进入体检、考察环节。对无人报考的岗位和报名人数小于引进计划数的岗位予以取消、核减，报名结束后在科左中旗政府网、“左中人社”微信公众号</w:t>
      </w:r>
      <w:r>
        <w:rPr>
          <w:rFonts w:hint="eastAsia" w:ascii="Times New Roman" w:hAnsi="Times New Roman" w:eastAsia="仿宋" w:cs="Times New Roman"/>
          <w:color w:val="auto"/>
          <w:sz w:val="32"/>
          <w:szCs w:val="32"/>
          <w:highlight w:val="none"/>
          <w:u w:val="none"/>
          <w:lang w:val="en-US" w:eastAsia="zh-CN"/>
        </w:rPr>
        <w:t>公布</w:t>
      </w:r>
      <w:r>
        <w:rPr>
          <w:rFonts w:hint="default" w:ascii="Times New Roman" w:hAnsi="Times New Roman" w:eastAsia="仿宋" w:cs="Times New Roman"/>
          <w:color w:val="auto"/>
          <w:sz w:val="32"/>
          <w:szCs w:val="32"/>
          <w:highlight w:val="none"/>
          <w:u w:val="none"/>
          <w:lang w:val="en-US" w:eastAsia="zh-CN"/>
        </w:rPr>
        <w:t>。</w:t>
      </w:r>
    </w:p>
    <w:p w14:paraId="26553CC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w:t>
      </w:r>
      <w:r>
        <w:rPr>
          <w:rFonts w:hint="eastAsia" w:ascii="Times New Roman" w:hAnsi="Times New Roman" w:eastAsia="仿宋" w:cs="Times New Roman"/>
          <w:color w:val="auto"/>
          <w:sz w:val="32"/>
          <w:szCs w:val="32"/>
          <w:highlight w:val="none"/>
          <w:u w:val="none"/>
          <w:lang w:val="en-US" w:eastAsia="zh-CN"/>
        </w:rPr>
        <w:t>核</w:t>
      </w:r>
      <w:r>
        <w:rPr>
          <w:rFonts w:hint="default" w:ascii="Times New Roman" w:hAnsi="Times New Roman" w:eastAsia="仿宋" w:cs="Times New Roman"/>
          <w:color w:val="auto"/>
          <w:sz w:val="32"/>
          <w:szCs w:val="32"/>
          <w:highlight w:val="none"/>
          <w:u w:val="none"/>
          <w:lang w:val="en-US" w:eastAsia="zh-CN"/>
        </w:rPr>
        <w:t>通过。资格审核工作在网上进行，由科左中旗2026年人才引进工作领导小组办公室负责审核。报名符合条件的，审核通过；不符合条件的，不通过并提示理由。</w:t>
      </w:r>
    </w:p>
    <w:p w14:paraId="33EEF0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5.报考人员报名时须上传以下材料：</w:t>
      </w:r>
    </w:p>
    <w:p w14:paraId="5DC540D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（1）有效居民身份证（正反面）。</w:t>
      </w:r>
    </w:p>
    <w:p w14:paraId="5899FFA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7FF1CA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lang w:val="en-US" w:eastAsia="zh-CN"/>
        </w:rPr>
        <w:t>）引进岗位要求具有相关工作经历的，须提供本人工作（服务）单位的证明，证明中应有工作单位名称、工作起止时间、单位地址、有关负责人姓名和联系电话等。</w:t>
      </w:r>
    </w:p>
    <w:p w14:paraId="38A9B4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）岗位要求的其他证明等材料。</w:t>
      </w:r>
    </w:p>
    <w:p w14:paraId="2FC8506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6.通过资格审核的报考人员须下载打印自动生成的《通辽</w:t>
      </w:r>
      <w:r>
        <w:rPr>
          <w:rFonts w:hint="eastAsia" w:ascii="Times New Roman" w:hAnsi="Times New Roman" w:eastAsia="仿宋" w:cs="Times New Roman"/>
          <w:color w:val="auto"/>
          <w:sz w:val="32"/>
          <w:szCs w:val="32"/>
          <w:highlight w:val="none"/>
          <w:u w:val="none"/>
          <w:lang w:val="en-US" w:eastAsia="zh-CN"/>
        </w:rPr>
        <w:t>市科尔沁左翼中旗</w:t>
      </w:r>
      <w:r>
        <w:rPr>
          <w:rFonts w:hint="default" w:ascii="Times New Roman" w:hAnsi="Times New Roman" w:eastAsia="仿宋" w:cs="Times New Roman"/>
          <w:color w:val="auto"/>
          <w:sz w:val="32"/>
          <w:szCs w:val="32"/>
          <w:highlight w:val="none"/>
          <w:u w:val="none"/>
          <w:lang w:val="en-US" w:eastAsia="zh-CN"/>
        </w:rPr>
        <w:t>2026年第一批次人才引进报名登记表》（以下简称《报名登记表》），人才测评等环节需要提供《报名登记表》，请务必提前打印。</w:t>
      </w:r>
    </w:p>
    <w:p w14:paraId="6C4DCE2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760CCB5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（二）人才测评</w:t>
      </w:r>
    </w:p>
    <w:p w14:paraId="3F4F122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人才测评工作由科左中旗2026年人才引进工作领导小组办公室组织实施。报考人员下载《</w:t>
      </w:r>
      <w:r>
        <w:rPr>
          <w:rFonts w:hint="eastAsia" w:ascii="Times New Roman" w:hAnsi="Times New Roman" w:eastAsia="仿宋" w:cs="Times New Roman"/>
          <w:color w:val="auto"/>
          <w:kern w:val="2"/>
          <w:sz w:val="32"/>
          <w:szCs w:val="32"/>
          <w:highlight w:val="none"/>
          <w:u w:val="none"/>
          <w:lang w:val="en-US" w:eastAsia="zh-CN" w:bidi="ar-SA"/>
        </w:rPr>
        <w:t>通辽市科尔沁左翼中旗</w:t>
      </w:r>
      <w:r>
        <w:rPr>
          <w:rFonts w:hint="default" w:ascii="Times New Roman" w:hAnsi="Times New Roman" w:eastAsia="仿宋" w:cs="Times New Roman"/>
          <w:color w:val="auto"/>
          <w:kern w:val="2"/>
          <w:sz w:val="32"/>
          <w:szCs w:val="32"/>
          <w:highlight w:val="none"/>
          <w:u w:val="none"/>
          <w:lang w:val="en-US" w:eastAsia="zh-CN" w:bidi="ar-SA"/>
        </w:rPr>
        <w:t>事业单位2026年第一批次人才引进人才</w:t>
      </w:r>
      <w:r>
        <w:rPr>
          <w:rFonts w:hint="eastAsia" w:ascii="Times New Roman" w:hAnsi="Times New Roman" w:eastAsia="仿宋" w:cs="Times New Roman"/>
          <w:color w:val="auto"/>
          <w:kern w:val="2"/>
          <w:sz w:val="32"/>
          <w:szCs w:val="32"/>
          <w:highlight w:val="none"/>
          <w:u w:val="none"/>
          <w:lang w:val="en-US" w:eastAsia="zh-CN" w:bidi="ar-SA"/>
        </w:rPr>
        <w:t>测评表</w:t>
      </w: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详见</w:t>
      </w:r>
      <w:r>
        <w:rPr>
          <w:rFonts w:hint="default" w:ascii="Times New Roman" w:hAnsi="Times New Roman" w:eastAsia="仿宋" w:cs="Times New Roman"/>
          <w:color w:val="auto"/>
          <w:sz w:val="32"/>
          <w:szCs w:val="32"/>
          <w:highlight w:val="none"/>
          <w:u w:val="none"/>
          <w:lang w:val="en-US" w:eastAsia="zh-CN"/>
        </w:rPr>
        <w:t>附件</w:t>
      </w:r>
      <w:r>
        <w:rPr>
          <w:rFonts w:hint="eastAsia"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自公告发布之日起开展自评，并持本人有效居民身份证、《报名登记表》，现场提交《</w:t>
      </w:r>
      <w:r>
        <w:rPr>
          <w:rFonts w:hint="default" w:ascii="Times New Roman" w:hAnsi="Times New Roman" w:eastAsia="仿宋" w:cs="Times New Roman"/>
          <w:color w:val="auto"/>
          <w:kern w:val="2"/>
          <w:sz w:val="32"/>
          <w:szCs w:val="32"/>
          <w:highlight w:val="none"/>
          <w:u w:val="none"/>
          <w:lang w:val="en-US" w:eastAsia="zh-CN" w:bidi="ar-SA"/>
        </w:rPr>
        <w:t>人才引进测评表</w:t>
      </w:r>
      <w:r>
        <w:rPr>
          <w:rFonts w:hint="default" w:ascii="Times New Roman" w:hAnsi="Times New Roman" w:eastAsia="仿宋" w:cs="Times New Roman"/>
          <w:color w:val="auto"/>
          <w:sz w:val="32"/>
          <w:szCs w:val="32"/>
          <w:highlight w:val="none"/>
          <w:u w:val="none"/>
          <w:lang w:val="en-US" w:eastAsia="zh-CN"/>
        </w:rPr>
        <w:t>》（报考人员需在表格空白处签字）及毕业证、学位证、</w:t>
      </w:r>
      <w:r>
        <w:rPr>
          <w:rFonts w:hint="eastAsia" w:ascii="Times New Roman" w:hAnsi="Times New Roman" w:eastAsia="仿宋" w:cs="Times New Roman"/>
          <w:color w:val="auto"/>
          <w:sz w:val="32"/>
          <w:szCs w:val="32"/>
          <w:highlight w:val="none"/>
          <w:u w:val="none"/>
          <w:lang w:val="en-US" w:eastAsia="zh-CN"/>
        </w:rPr>
        <w:t>大学成绩单、</w:t>
      </w:r>
      <w:r>
        <w:rPr>
          <w:rFonts w:hint="default" w:ascii="Times New Roman" w:hAnsi="Times New Roman" w:eastAsia="仿宋" w:cs="Times New Roman"/>
          <w:color w:val="auto"/>
          <w:sz w:val="32"/>
          <w:szCs w:val="32"/>
          <w:highlight w:val="none"/>
          <w:u w:val="none"/>
          <w:lang w:val="en-US" w:eastAsia="zh-CN"/>
        </w:rPr>
        <w:t>教育部学历证书电子注册备案表、专业技术资格证书、职业资格证书、论文检索报告、专利证书、获奖证书等相关佐证材料原件、复印件供科左中旗2026年人才引进工作领导小组办公室复核，尚未颁发毕业证书、学位证书的2026年应届毕业生，须提供教育部学籍在线验证报告。</w:t>
      </w:r>
    </w:p>
    <w:p w14:paraId="0B1F81B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人才测评具体时间、地点等另行公告，请考生根据报考岗位随时关注科左中旗政府网、“左中人社”微信公众号。未在规定时间内提交或未按要求提交《</w:t>
      </w:r>
      <w:r>
        <w:rPr>
          <w:rFonts w:hint="default" w:ascii="Times New Roman" w:hAnsi="Times New Roman" w:eastAsia="仿宋" w:cs="Times New Roman"/>
          <w:color w:val="auto"/>
          <w:kern w:val="2"/>
          <w:sz w:val="32"/>
          <w:szCs w:val="32"/>
          <w:highlight w:val="none"/>
          <w:u w:val="none"/>
          <w:lang w:val="en-US" w:eastAsia="zh-CN" w:bidi="ar-SA"/>
        </w:rPr>
        <w:t>人才引进测评表</w:t>
      </w:r>
      <w:r>
        <w:rPr>
          <w:rFonts w:hint="default" w:ascii="Times New Roman" w:hAnsi="Times New Roman" w:eastAsia="仿宋" w:cs="Times New Roman"/>
          <w:color w:val="auto"/>
          <w:sz w:val="32"/>
          <w:szCs w:val="32"/>
          <w:highlight w:val="none"/>
          <w:u w:val="none"/>
          <w:lang w:val="en-US" w:eastAsia="zh-CN"/>
        </w:rPr>
        <w:t>》及相关佐证材料的，视为放弃测评资格。</w:t>
      </w:r>
    </w:p>
    <w:p w14:paraId="67ABC3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kern w:val="2"/>
          <w:sz w:val="32"/>
          <w:szCs w:val="32"/>
          <w:highlight w:val="none"/>
          <w:u w:val="none"/>
          <w:lang w:val="en-US" w:eastAsia="zh-CN" w:bidi="ar-SA"/>
        </w:rPr>
        <w:t>抽调人才引进单位工作人员成立人才测评工作组</w:t>
      </w:r>
      <w:r>
        <w:rPr>
          <w:rFonts w:hint="default" w:ascii="Times New Roman" w:hAnsi="Times New Roman" w:eastAsia="仿宋" w:cs="Times New Roman"/>
          <w:color w:val="auto"/>
          <w:sz w:val="32"/>
          <w:szCs w:val="32"/>
          <w:highlight w:val="none"/>
          <w:u w:val="none"/>
          <w:lang w:val="en-US" w:eastAsia="zh-CN"/>
        </w:rPr>
        <w:t>，对照评价标准和要求，对报名人员自评结果进行复核，确认报名人员最终人才测评得分后报送至科左中旗2026年人才引进工作领导小组办公室，科左中旗2026年人才引进工作领导小组办公室汇总各单位人才测评得分，并通过科左中旗政府网、“左中人社”微信公众号公布。报名人员对于单位复核认定得分有异议的，可在人才测评成绩公布1日内向科左中旗2026年人才引进工作领导小组办公室提出再审核申请，须注明申请理由并提供相应佐证材料。人才测评工作组须在1日内反馈复核结果。</w:t>
      </w:r>
    </w:p>
    <w:p w14:paraId="389BA4D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（三）面试</w:t>
      </w:r>
    </w:p>
    <w:p w14:paraId="2945DA4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1.报名成功且参加人才测评的人员</w:t>
      </w:r>
      <w:r>
        <w:rPr>
          <w:rFonts w:hint="eastAsia" w:ascii="Times New Roman" w:hAnsi="Times New Roman" w:eastAsia="仿宋" w:cs="Times New Roman"/>
          <w:color w:val="auto"/>
          <w:sz w:val="32"/>
          <w:szCs w:val="32"/>
          <w:highlight w:val="none"/>
          <w:u w:val="none"/>
          <w:lang w:val="en-US" w:eastAsia="zh-CN"/>
        </w:rPr>
        <w:t>全部进入面试环节。</w:t>
      </w:r>
      <w:r>
        <w:rPr>
          <w:rFonts w:hint="default" w:ascii="Times New Roman" w:hAnsi="Times New Roman" w:eastAsia="仿宋" w:cs="Times New Roman"/>
          <w:color w:val="auto"/>
          <w:sz w:val="32"/>
          <w:szCs w:val="32"/>
          <w:highlight w:val="none"/>
          <w:u w:val="none"/>
          <w:lang w:val="en-US" w:eastAsia="zh-CN"/>
        </w:rPr>
        <w:t>面试成绩满分为100分。</w:t>
      </w:r>
    </w:p>
    <w:p w14:paraId="2682961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lang w:val="en-US" w:eastAsia="zh-CN"/>
        </w:rPr>
        <w:t>.面试工作由科左中旗2026年人才引进工作领导小组办公室统一组织实施，采取结构化面试的方式进行，须使用国家通用语言作答</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考生的面试成绩须达到70分及以上，方可进入下一环节。报考人员持身份证现场领取《面试通知书》，具体时间、地点等另行公告，请考生关注科左中旗政府网、“左中人社”微信公众号。</w:t>
      </w:r>
    </w:p>
    <w:p w14:paraId="0822B0A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（四）考试总成绩计算</w:t>
      </w:r>
    </w:p>
    <w:p w14:paraId="552DF74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5B53B8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博士研究生无需参加人才测评和面试，直接进入体检环节，经用人单位主管部门党委（党组）集体研究决定后，可申请使用本单位额外空余编制或调剂使用编制予以保障，做到“一岗双用”“增补使用”。</w:t>
      </w:r>
    </w:p>
    <w:p w14:paraId="560D484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（五）体检</w:t>
      </w:r>
    </w:p>
    <w:p w14:paraId="180681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体检工作在指定医疗机构进行，体检标准参照公务员录用体检有关规定进行。未在规定时间内参加体检或体检不合格、在体检过程中弄虚作假或者隐瞒真实情况的，取消聘用资格。</w:t>
      </w:r>
    </w:p>
    <w:p w14:paraId="36F9ABF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（六）考察</w:t>
      </w:r>
    </w:p>
    <w:p w14:paraId="4BA3E33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考察工作由科左中旗2026年人才引进工作领导小组办公室组织实施</w:t>
      </w:r>
      <w:r>
        <w:rPr>
          <w:rFonts w:hint="eastAsia" w:ascii="Times New Roman" w:hAnsi="Times New Roman" w:eastAsia="仿宋" w:cs="Times New Roman"/>
          <w:color w:val="auto"/>
          <w:sz w:val="32"/>
          <w:szCs w:val="32"/>
          <w:highlight w:val="none"/>
          <w:u w:val="none"/>
          <w:lang w:val="en-US" w:eastAsia="zh-CN"/>
        </w:rPr>
        <w:t>，引进单位主管部门</w:t>
      </w:r>
      <w:r>
        <w:rPr>
          <w:rFonts w:hint="default" w:ascii="Times New Roman" w:hAnsi="Times New Roman" w:eastAsia="仿宋" w:cs="Times New Roman"/>
          <w:color w:val="auto"/>
          <w:sz w:val="32"/>
          <w:szCs w:val="32"/>
          <w:highlight w:val="none"/>
          <w:u w:val="none"/>
          <w:lang w:val="en-US" w:eastAsia="zh-CN"/>
        </w:rPr>
        <w:t>组成考察组，对拟聘用人员进行认真全面考察。考察内容主要包括被考察人员的思想政治表现、道德品行、能力素质、心理素质、学习和工作表现、遵纪守法、廉洁自律以及是否需要回避等方面情况。</w:t>
      </w:r>
    </w:p>
    <w:p w14:paraId="7F0425C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29F3429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对于有符合条件博士研究生报考，用人单位主管部门组织3至7名相关专业专家组成评估组，出具书面评估意见，根据评估结果，主管部门党委（党组）集体研究确定拟引进人选。</w:t>
      </w:r>
    </w:p>
    <w:p w14:paraId="11FA58E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（七）公示</w:t>
      </w:r>
    </w:p>
    <w:p w14:paraId="170E4DC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科左中旗政府网、“左中人社”微信公众号等进行公示，公示期不少于5个工作日。公示阶段发现问题且查有实据影响聘用的，取消聘用资格；对发现的问题一时难以查实的，待问题查实后再决定是否聘用。</w:t>
      </w:r>
    </w:p>
    <w:p w14:paraId="7E1366E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（八）办理聘用手续</w:t>
      </w:r>
    </w:p>
    <w:p w14:paraId="562EF71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1.备案。公示期满无异议的，由引进单位按照有关规定，经科左中旗2026年人才引进工作领导小组办公室审批后办理聘用备案</w:t>
      </w:r>
      <w:r>
        <w:rPr>
          <w:rFonts w:hint="eastAsia" w:ascii="Times New Roman" w:hAnsi="Times New Roman" w:eastAsia="仿宋" w:cs="Times New Roman"/>
          <w:color w:val="auto"/>
          <w:sz w:val="32"/>
          <w:szCs w:val="32"/>
          <w:highlight w:val="none"/>
          <w:u w:val="none"/>
          <w:lang w:val="en-US" w:eastAsia="zh-CN"/>
        </w:rPr>
        <w:t>及</w:t>
      </w:r>
      <w:r>
        <w:rPr>
          <w:rFonts w:hint="default" w:ascii="Times New Roman" w:hAnsi="Times New Roman" w:eastAsia="仿宋" w:cs="Times New Roman"/>
          <w:color w:val="auto"/>
          <w:sz w:val="32"/>
          <w:szCs w:val="32"/>
          <w:highlight w:val="none"/>
          <w:u w:val="none"/>
          <w:lang w:val="en-US" w:eastAsia="zh-CN"/>
        </w:rPr>
        <w:t>入编</w:t>
      </w:r>
      <w:r>
        <w:rPr>
          <w:rFonts w:hint="eastAsia" w:ascii="Times New Roman" w:hAnsi="Times New Roman" w:eastAsia="仿宋" w:cs="Times New Roman"/>
          <w:color w:val="auto"/>
          <w:sz w:val="32"/>
          <w:szCs w:val="32"/>
          <w:highlight w:val="none"/>
          <w:u w:val="none"/>
          <w:lang w:val="en-US" w:eastAsia="zh-CN"/>
        </w:rPr>
        <w:t>等</w:t>
      </w:r>
      <w:r>
        <w:rPr>
          <w:rFonts w:hint="default" w:ascii="Times New Roman" w:hAnsi="Times New Roman" w:eastAsia="仿宋" w:cs="Times New Roman"/>
          <w:color w:val="auto"/>
          <w:sz w:val="32"/>
          <w:szCs w:val="32"/>
          <w:highlight w:val="none"/>
          <w:u w:val="none"/>
          <w:lang w:val="en-US" w:eastAsia="zh-CN"/>
        </w:rPr>
        <w:t>手续。</w:t>
      </w:r>
    </w:p>
    <w:p w14:paraId="3C18211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0993A257">
      <w:pPr>
        <w:keepNext w:val="0"/>
        <w:keepLines w:val="0"/>
        <w:pageBreakBefore w:val="0"/>
        <w:tabs>
          <w:tab w:val="left" w:pos="450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lang w:val="en-US" w:eastAsia="zh-CN"/>
        </w:rPr>
        <w:t>3.服务期。</w:t>
      </w:r>
      <w:r>
        <w:rPr>
          <w:rFonts w:hint="eastAsia" w:ascii="Times New Roman" w:hAnsi="Times New Roman" w:eastAsia="仿宋" w:cs="Times New Roman"/>
          <w:color w:val="auto"/>
          <w:sz w:val="32"/>
          <w:szCs w:val="32"/>
          <w:highlight w:val="none"/>
          <w:u w:val="none"/>
          <w:lang w:val="en-US" w:eastAsia="zh-CN"/>
        </w:rPr>
        <w:t>引进人才需在科尔沁左翼中旗范围内最低服务5年，</w:t>
      </w:r>
      <w:r>
        <w:rPr>
          <w:rFonts w:hint="default" w:ascii="Times New Roman" w:hAnsi="Times New Roman" w:eastAsia="仿宋" w:cs="Times New Roman"/>
          <w:color w:val="auto"/>
          <w:sz w:val="32"/>
          <w:szCs w:val="32"/>
          <w:highlight w:val="none"/>
          <w:u w:val="none"/>
          <w:lang w:val="en-US" w:eastAsia="zh-CN"/>
        </w:rPr>
        <w:t>引进人才单位应在聘用合同中约定</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并明确违约责任和相关要求。</w:t>
      </w:r>
    </w:p>
    <w:p w14:paraId="0789271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3923E56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r>
        <w:rPr>
          <w:rFonts w:hint="eastAsia" w:ascii="Times New Roman" w:hAnsi="Times New Roman" w:eastAsia="仿宋" w:cs="Times New Roman"/>
          <w:color w:val="auto"/>
          <w:sz w:val="32"/>
          <w:szCs w:val="32"/>
          <w:highlight w:val="none"/>
          <w:u w:val="none"/>
          <w:lang w:val="en-US" w:eastAsia="zh-CN"/>
        </w:rPr>
        <w:t>。</w:t>
      </w:r>
    </w:p>
    <w:p w14:paraId="2165C37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31091CE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66F29BF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3C0F953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未在2026年8月31日（含）前取得毕业证、学位证</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岗位所需的</w:t>
      </w:r>
      <w:r>
        <w:rPr>
          <w:rFonts w:hint="eastAsia" w:ascii="Times New Roman" w:hAnsi="Times New Roman" w:eastAsia="仿宋" w:cs="Times New Roman"/>
          <w:color w:val="auto"/>
          <w:sz w:val="32"/>
          <w:szCs w:val="32"/>
          <w:highlight w:val="none"/>
          <w:u w:val="none"/>
          <w:lang w:eastAsia="zh-CN"/>
        </w:rPr>
        <w:t>规范化培训合格证明</w:t>
      </w:r>
      <w:r>
        <w:rPr>
          <w:rFonts w:hint="default" w:ascii="Times New Roman" w:hAnsi="Times New Roman" w:eastAsia="仿宋" w:cs="Times New Roman"/>
          <w:color w:val="auto"/>
          <w:sz w:val="32"/>
          <w:szCs w:val="32"/>
          <w:highlight w:val="none"/>
          <w:u w:val="none"/>
        </w:rPr>
        <w:t>，取消聘用资格。</w:t>
      </w:r>
    </w:p>
    <w:p w14:paraId="7F3033F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取消聘用资格。</w:t>
      </w:r>
    </w:p>
    <w:p w14:paraId="02B667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6D103A3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744F801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6C6BBA3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4FDD224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w:t>
      </w:r>
      <w:r>
        <w:rPr>
          <w:rFonts w:hint="eastAsia" w:ascii="Times New Roman" w:hAnsi="Times New Roman" w:eastAsia="黑体" w:cs="Times New Roman"/>
          <w:color w:val="auto"/>
          <w:sz w:val="32"/>
          <w:szCs w:val="32"/>
          <w:highlight w:val="none"/>
          <w:u w:val="none"/>
          <w:lang w:val="en-US" w:eastAsia="zh-CN"/>
        </w:rPr>
        <w:t>引进</w:t>
      </w:r>
      <w:r>
        <w:rPr>
          <w:rFonts w:hint="default" w:ascii="Times New Roman" w:hAnsi="Times New Roman" w:eastAsia="黑体" w:cs="Times New Roman"/>
          <w:color w:val="auto"/>
          <w:sz w:val="32"/>
          <w:szCs w:val="32"/>
          <w:highlight w:val="none"/>
          <w:u w:val="none"/>
          <w:lang w:val="en-US" w:eastAsia="zh-CN"/>
        </w:rPr>
        <w:t>待遇</w:t>
      </w:r>
    </w:p>
    <w:p w14:paraId="3E51EB4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eastAsia" w:ascii="Times New Roman" w:hAnsi="Times New Roman" w:eastAsia="仿宋" w:cs="Times New Roman"/>
          <w:color w:val="auto"/>
          <w:kern w:val="2"/>
          <w:sz w:val="32"/>
          <w:szCs w:val="32"/>
          <w:highlight w:val="none"/>
          <w:u w:val="none"/>
          <w:lang w:val="en-US" w:eastAsia="zh-CN" w:bidi="ar-SA"/>
        </w:rPr>
        <w:t>此次引进人才列入事业编制管理，工资福利待遇按国家、自治区及通辽市有关规定执行。同时，在5年服务期限内，给予引进人才享受除正常工资福利外的生活补贴1000元/月，引进人才</w:t>
      </w:r>
      <w:r>
        <w:rPr>
          <w:rFonts w:hint="default" w:ascii="Times New Roman" w:hAnsi="Times New Roman" w:eastAsia="仿宋" w:cs="Times New Roman"/>
          <w:color w:val="auto"/>
          <w:kern w:val="2"/>
          <w:sz w:val="32"/>
          <w:szCs w:val="32"/>
          <w:highlight w:val="none"/>
          <w:u w:val="none"/>
          <w:lang w:val="en-US" w:eastAsia="zh-CN" w:bidi="ar-SA"/>
        </w:rPr>
        <w:t>正式履行合同且年度考核合格</w:t>
      </w:r>
      <w:r>
        <w:rPr>
          <w:rFonts w:hint="eastAsia" w:ascii="Times New Roman" w:hAnsi="Times New Roman" w:eastAsia="仿宋" w:cs="Times New Roman"/>
          <w:color w:val="auto"/>
          <w:kern w:val="2"/>
          <w:sz w:val="32"/>
          <w:szCs w:val="32"/>
          <w:highlight w:val="none"/>
          <w:u w:val="none"/>
          <w:lang w:val="en-US" w:eastAsia="zh-CN" w:bidi="ar-SA"/>
        </w:rPr>
        <w:t>后统一发放。</w:t>
      </w:r>
    </w:p>
    <w:p w14:paraId="20A8E337">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jc w:val="both"/>
        <w:textAlignment w:val="auto"/>
        <w:outlineLvl w:val="9"/>
        <w:rPr>
          <w:rFonts w:hint="eastAsia" w:ascii="Times New Roman" w:hAnsi="Times New Roman" w:eastAsia="仿宋" w:cs="Times New Roman"/>
          <w:color w:val="auto"/>
          <w:kern w:val="2"/>
          <w:sz w:val="32"/>
          <w:szCs w:val="32"/>
          <w:highlight w:val="none"/>
          <w:u w:val="none"/>
          <w:lang w:val="en-US" w:eastAsia="zh-CN" w:bidi="ar-SA"/>
        </w:rPr>
      </w:pPr>
      <w:r>
        <w:rPr>
          <w:rFonts w:hint="eastAsia" w:ascii="Times New Roman" w:hAnsi="Times New Roman" w:eastAsia="仿宋" w:cs="Times New Roman"/>
          <w:color w:val="auto"/>
          <w:kern w:val="2"/>
          <w:sz w:val="32"/>
          <w:szCs w:val="32"/>
          <w:highlight w:val="none"/>
          <w:u w:val="none"/>
          <w:lang w:val="en-US" w:eastAsia="zh-CN" w:bidi="ar-SA"/>
        </w:rPr>
        <w:t>5年服务期限满后，仍留在科左中旗的引进人才给予享受除正常工资福利外的生活补贴1500元/月，补贴期限为服务期限满后10年，</w:t>
      </w:r>
      <w:r>
        <w:rPr>
          <w:rFonts w:hint="default" w:ascii="Times New Roman" w:hAnsi="Times New Roman" w:eastAsia="仿宋" w:cs="Times New Roman"/>
          <w:color w:val="auto"/>
          <w:kern w:val="2"/>
          <w:sz w:val="32"/>
          <w:szCs w:val="32"/>
          <w:highlight w:val="none"/>
          <w:u w:val="none"/>
          <w:lang w:val="en-US" w:eastAsia="zh-CN" w:bidi="ar-SA"/>
        </w:rPr>
        <w:t>年度考核合格</w:t>
      </w:r>
      <w:r>
        <w:rPr>
          <w:rFonts w:hint="eastAsia" w:ascii="Times New Roman" w:hAnsi="Times New Roman" w:eastAsia="仿宋" w:cs="Times New Roman"/>
          <w:color w:val="auto"/>
          <w:kern w:val="2"/>
          <w:sz w:val="32"/>
          <w:szCs w:val="32"/>
          <w:highlight w:val="none"/>
          <w:u w:val="none"/>
          <w:lang w:val="en-US" w:eastAsia="zh-CN" w:bidi="ar-SA"/>
        </w:rPr>
        <w:t>后发放（若因引进人才个人原因申请调动的将停发生活补贴）。</w:t>
      </w:r>
    </w:p>
    <w:p w14:paraId="7C8B6EE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5C05C2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（一）本次人才引进在体检、考察、公示环节出现空缺岗位时，均按总成绩从高分到低分的顺序依次递补。每个环节最多递补三次。公示结束无异议之后，办理手续和试用期等阶段不予递补。</w:t>
      </w:r>
    </w:p>
    <w:p w14:paraId="5C96A1D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（二）本次人才引进考试不指定考试辅导用书，不举办、不委托任何机构举办考试辅导班。</w:t>
      </w:r>
    </w:p>
    <w:p w14:paraId="754BB7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（三）在此，提醒报考者本着对个人负责的态度，认真选择岗位和填报信息，切勿马虎大意、弄虚作假、隐瞒情况，否则造成的后果由报考者本人承担。</w:t>
      </w:r>
    </w:p>
    <w:p w14:paraId="0410296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（四）本次人才引进中未尽事宜以及引进过程中出现的其他问题，由科左中旗2026年人才引进工作领导小组研究处理，有关信息在相关官方网站上发布。</w:t>
      </w:r>
    </w:p>
    <w:p w14:paraId="0EA1857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（五）本公告由科左中旗2026年人才引进工作领导小组办公室负责解释。</w:t>
      </w:r>
    </w:p>
    <w:p w14:paraId="595A67D6">
      <w:pPr>
        <w:keepNext w:val="0"/>
        <w:keepLines w:val="0"/>
        <w:pageBreakBefore w:val="0"/>
        <w:tabs>
          <w:tab w:val="left" w:pos="450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lang w:val="en-US" w:eastAsia="zh-CN"/>
        </w:rPr>
        <w:t>政策咨询电话</w:t>
      </w:r>
      <w:r>
        <w:rPr>
          <w:rFonts w:hint="eastAsia"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kern w:val="2"/>
          <w:sz w:val="32"/>
          <w:szCs w:val="32"/>
          <w:highlight w:val="none"/>
          <w:u w:val="none"/>
          <w:lang w:val="en-US" w:eastAsia="zh-CN" w:bidi="ar-SA"/>
        </w:rPr>
        <w:t>科左中旗人社局：0475-3219902</w:t>
      </w:r>
    </w:p>
    <w:p w14:paraId="7166E8FB">
      <w:pPr>
        <w:keepNext w:val="0"/>
        <w:keepLines w:val="0"/>
        <w:pageBreakBefore w:val="0"/>
        <w:widowControl w:val="0"/>
        <w:kinsoku/>
        <w:wordWrap/>
        <w:overflowPunct/>
        <w:topLinePunct w:val="0"/>
        <w:autoSpaceDE/>
        <w:autoSpaceDN/>
        <w:bidi w:val="0"/>
        <w:adjustRightInd/>
        <w:snapToGrid/>
        <w:spacing w:line="550" w:lineRule="exact"/>
        <w:ind w:left="1598" w:leftChars="304" w:hanging="960" w:hangingChars="300"/>
        <w:textAlignment w:val="auto"/>
        <w:outlineLvl w:val="9"/>
        <w:rPr>
          <w:rFonts w:hint="default" w:ascii="Times New Roman" w:hAnsi="Times New Roman" w:eastAsia="仿宋" w:cs="Times New Roman"/>
          <w:color w:val="auto"/>
          <w:sz w:val="32"/>
          <w:szCs w:val="32"/>
          <w:highlight w:val="none"/>
          <w:u w:val="none"/>
          <w:lang w:val="en-US" w:eastAsia="zh-CN"/>
        </w:rPr>
      </w:pPr>
    </w:p>
    <w:p w14:paraId="58097CCD">
      <w:pPr>
        <w:keepNext w:val="0"/>
        <w:keepLines w:val="0"/>
        <w:pageBreakBefore w:val="0"/>
        <w:widowControl w:val="0"/>
        <w:kinsoku/>
        <w:wordWrap/>
        <w:overflowPunct/>
        <w:topLinePunct w:val="0"/>
        <w:autoSpaceDE/>
        <w:autoSpaceDN/>
        <w:bidi w:val="0"/>
        <w:adjustRightInd/>
        <w:snapToGrid/>
        <w:spacing w:line="550" w:lineRule="exact"/>
        <w:ind w:left="1598" w:leftChars="304" w:hanging="960" w:hangingChars="300"/>
        <w:textAlignment w:val="auto"/>
        <w:outlineLvl w:val="9"/>
        <w:rPr>
          <w:rFonts w:hint="default" w:ascii="Times New Roman" w:hAnsi="Times New Roman" w:eastAsia="仿宋" w:cs="Times New Roman"/>
          <w:color w:val="auto"/>
          <w:sz w:val="32"/>
          <w:szCs w:val="32"/>
          <w:highlight w:val="none"/>
          <w:u w:val="none"/>
          <w:lang w:val="en-US" w:eastAsia="zh-CN"/>
        </w:rPr>
      </w:pPr>
    </w:p>
    <w:p w14:paraId="3425AE24">
      <w:pPr>
        <w:keepNext w:val="0"/>
        <w:keepLines w:val="0"/>
        <w:pageBreakBefore w:val="0"/>
        <w:widowControl w:val="0"/>
        <w:kinsoku/>
        <w:wordWrap/>
        <w:overflowPunct/>
        <w:topLinePunct w:val="0"/>
        <w:autoSpaceDE/>
        <w:autoSpaceDN/>
        <w:bidi w:val="0"/>
        <w:adjustRightInd/>
        <w:snapToGrid/>
        <w:spacing w:line="550" w:lineRule="exact"/>
        <w:ind w:left="1598" w:leftChars="304" w:hanging="960" w:hangingChars="3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1.</w:t>
      </w:r>
      <w:r>
        <w:rPr>
          <w:rFonts w:hint="eastAsia" w:ascii="Times New Roman" w:hAnsi="Times New Roman" w:eastAsia="仿宋" w:cs="Times New Roman"/>
          <w:color w:val="auto"/>
          <w:sz w:val="32"/>
          <w:szCs w:val="32"/>
          <w:highlight w:val="none"/>
          <w:u w:val="none"/>
          <w:lang w:val="en-US" w:eastAsia="zh-CN"/>
        </w:rPr>
        <w:t>通辽市科左中旗</w:t>
      </w:r>
      <w:r>
        <w:rPr>
          <w:rFonts w:hint="default" w:ascii="Times New Roman" w:hAnsi="Times New Roman" w:eastAsia="仿宋" w:cs="Times New Roman"/>
          <w:color w:val="auto"/>
          <w:sz w:val="32"/>
          <w:szCs w:val="32"/>
          <w:highlight w:val="none"/>
          <w:u w:val="none"/>
          <w:lang w:val="en-US" w:eastAsia="zh-CN"/>
        </w:rPr>
        <w:t>事业单位2026年第一批次人</w:t>
      </w:r>
    </w:p>
    <w:p w14:paraId="23CFC1DC">
      <w:pPr>
        <w:keepNext w:val="0"/>
        <w:keepLines w:val="0"/>
        <w:pageBreakBefore w:val="0"/>
        <w:widowControl w:val="0"/>
        <w:kinsoku/>
        <w:wordWrap/>
        <w:overflowPunct/>
        <w:topLinePunct w:val="0"/>
        <w:autoSpaceDE/>
        <w:autoSpaceDN/>
        <w:bidi w:val="0"/>
        <w:adjustRightInd/>
        <w:snapToGrid/>
        <w:spacing w:line="550" w:lineRule="exact"/>
        <w:ind w:left="1596" w:leftChars="760" w:firstLine="499" w:firstLineChars="156"/>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才需求目录（综合类岗位）</w:t>
      </w:r>
    </w:p>
    <w:p w14:paraId="7F503F29">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2.</w:t>
      </w:r>
      <w:r>
        <w:rPr>
          <w:rFonts w:hint="eastAsia" w:ascii="Times New Roman" w:hAnsi="Times New Roman" w:eastAsia="仿宋" w:cs="Times New Roman"/>
          <w:color w:val="auto"/>
          <w:sz w:val="32"/>
          <w:szCs w:val="32"/>
          <w:highlight w:val="none"/>
          <w:u w:val="none"/>
          <w:lang w:val="en-US" w:eastAsia="zh-CN"/>
        </w:rPr>
        <w:t>通辽市科左中旗</w:t>
      </w:r>
      <w:r>
        <w:rPr>
          <w:rFonts w:hint="default" w:ascii="Times New Roman" w:hAnsi="Times New Roman" w:eastAsia="仿宋" w:cs="Times New Roman"/>
          <w:color w:val="auto"/>
          <w:sz w:val="32"/>
          <w:szCs w:val="32"/>
          <w:highlight w:val="none"/>
          <w:u w:val="none"/>
          <w:lang w:val="en-US" w:eastAsia="zh-CN"/>
        </w:rPr>
        <w:t>事业单位2026年第一批次人</w:t>
      </w:r>
    </w:p>
    <w:p w14:paraId="3EF2A2CB">
      <w:pPr>
        <w:keepNext w:val="0"/>
        <w:keepLines w:val="0"/>
        <w:pageBreakBefore w:val="0"/>
        <w:widowControl w:val="0"/>
        <w:kinsoku/>
        <w:wordWrap/>
        <w:overflowPunct/>
        <w:topLinePunct w:val="0"/>
        <w:autoSpaceDE/>
        <w:autoSpaceDN/>
        <w:bidi w:val="0"/>
        <w:adjustRightInd/>
        <w:snapToGrid/>
        <w:spacing w:line="550" w:lineRule="exact"/>
        <w:ind w:left="1594" w:leftChars="759" w:firstLine="502" w:firstLineChars="157"/>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才需求目录（卫健系统岗位）</w:t>
      </w:r>
    </w:p>
    <w:p w14:paraId="3B9DF327">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3.</w:t>
      </w:r>
      <w:r>
        <w:rPr>
          <w:rFonts w:hint="eastAsia" w:ascii="Times New Roman" w:hAnsi="Times New Roman" w:eastAsia="仿宋" w:cs="Times New Roman"/>
          <w:color w:val="auto"/>
          <w:sz w:val="32"/>
          <w:szCs w:val="32"/>
          <w:highlight w:val="none"/>
          <w:u w:val="none"/>
          <w:lang w:val="en-US" w:eastAsia="zh-CN"/>
        </w:rPr>
        <w:t>通辽市科左中旗</w:t>
      </w:r>
      <w:r>
        <w:rPr>
          <w:rFonts w:hint="default" w:ascii="Times New Roman" w:hAnsi="Times New Roman" w:eastAsia="仿宋" w:cs="Times New Roman"/>
          <w:color w:val="auto"/>
          <w:sz w:val="32"/>
          <w:szCs w:val="32"/>
          <w:highlight w:val="none"/>
          <w:u w:val="none"/>
          <w:lang w:val="en-US" w:eastAsia="zh-CN"/>
        </w:rPr>
        <w:t>事业单位2026年第一批次人</w:t>
      </w:r>
    </w:p>
    <w:p w14:paraId="5BDA2854">
      <w:pPr>
        <w:keepNext w:val="0"/>
        <w:keepLines w:val="0"/>
        <w:pageBreakBefore w:val="0"/>
        <w:widowControl w:val="0"/>
        <w:kinsoku/>
        <w:wordWrap/>
        <w:overflowPunct/>
        <w:topLinePunct w:val="0"/>
        <w:autoSpaceDE/>
        <w:autoSpaceDN/>
        <w:bidi w:val="0"/>
        <w:adjustRightInd/>
        <w:snapToGrid/>
        <w:spacing w:line="550" w:lineRule="exact"/>
        <w:ind w:left="1594" w:leftChars="759" w:firstLine="502" w:firstLineChars="157"/>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才引进人才</w:t>
      </w:r>
      <w:r>
        <w:rPr>
          <w:rFonts w:hint="eastAsia" w:ascii="Times New Roman" w:hAnsi="Times New Roman" w:eastAsia="仿宋" w:cs="Times New Roman"/>
          <w:color w:val="auto"/>
          <w:kern w:val="2"/>
          <w:sz w:val="32"/>
          <w:szCs w:val="32"/>
          <w:highlight w:val="none"/>
          <w:u w:val="none"/>
          <w:lang w:val="en-US" w:eastAsia="zh-CN" w:bidi="ar-SA"/>
        </w:rPr>
        <w:t>测评表</w:t>
      </w:r>
      <w:r>
        <w:rPr>
          <w:rFonts w:hint="default" w:ascii="Times New Roman" w:hAnsi="Times New Roman" w:eastAsia="仿宋" w:cs="Times New Roman"/>
          <w:color w:val="auto"/>
          <w:sz w:val="32"/>
          <w:szCs w:val="32"/>
          <w:highlight w:val="none"/>
          <w:u w:val="none"/>
          <w:lang w:val="en-US" w:eastAsia="zh-CN"/>
        </w:rPr>
        <w:t>及填报说明</w:t>
      </w:r>
    </w:p>
    <w:p w14:paraId="1FF19AF4">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6-4</w:t>
      </w: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通辽市科左中旗</w:t>
      </w:r>
      <w:r>
        <w:rPr>
          <w:rFonts w:hint="default" w:ascii="Times New Roman" w:hAnsi="Times New Roman" w:eastAsia="仿宋" w:cs="Times New Roman"/>
          <w:color w:val="auto"/>
          <w:sz w:val="32"/>
          <w:szCs w:val="32"/>
          <w:highlight w:val="none"/>
          <w:u w:val="none"/>
          <w:lang w:val="en-US" w:eastAsia="zh-CN"/>
        </w:rPr>
        <w:t>事业单位2026年第一批次人</w:t>
      </w:r>
    </w:p>
    <w:p w14:paraId="5073A66C">
      <w:pPr>
        <w:keepNext w:val="0"/>
        <w:keepLines w:val="0"/>
        <w:pageBreakBefore w:val="0"/>
        <w:widowControl w:val="0"/>
        <w:kinsoku/>
        <w:wordWrap/>
        <w:overflowPunct/>
        <w:topLinePunct w:val="0"/>
        <w:autoSpaceDE/>
        <w:autoSpaceDN/>
        <w:bidi w:val="0"/>
        <w:adjustRightInd/>
        <w:snapToGrid/>
        <w:spacing w:line="550" w:lineRule="exact"/>
        <w:ind w:left="1594" w:leftChars="759" w:firstLine="502" w:firstLineChars="157"/>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才引进人才测评专业层次赋分表</w:t>
      </w:r>
    </w:p>
    <w:p w14:paraId="3178DBF7">
      <w:pPr>
        <w:keepNext w:val="0"/>
        <w:keepLines w:val="0"/>
        <w:pageBreakBefore w:val="0"/>
        <w:widowControl w:val="0"/>
        <w:kinsoku/>
        <w:wordWrap/>
        <w:overflowPunct/>
        <w:topLinePunct w:val="0"/>
        <w:autoSpaceDE/>
        <w:autoSpaceDN/>
        <w:bidi w:val="0"/>
        <w:adjustRightInd/>
        <w:snapToGrid/>
        <w:spacing w:line="550" w:lineRule="exact"/>
        <w:jc w:val="right"/>
        <w:textAlignment w:val="auto"/>
        <w:outlineLvl w:val="9"/>
        <w:rPr>
          <w:rFonts w:hint="default" w:ascii="Times New Roman" w:hAnsi="Times New Roman" w:eastAsia="仿宋" w:cs="Times New Roman"/>
          <w:color w:val="auto"/>
          <w:sz w:val="32"/>
          <w:szCs w:val="32"/>
          <w:highlight w:val="none"/>
          <w:u w:val="none"/>
          <w:lang w:val="en-US" w:eastAsia="zh-CN"/>
        </w:rPr>
      </w:pPr>
    </w:p>
    <w:p w14:paraId="76D8BDB6">
      <w:pPr>
        <w:keepNext w:val="0"/>
        <w:keepLines w:val="0"/>
        <w:pageBreakBefore w:val="0"/>
        <w:widowControl w:val="0"/>
        <w:kinsoku/>
        <w:wordWrap/>
        <w:overflowPunct/>
        <w:topLinePunct w:val="0"/>
        <w:autoSpaceDE/>
        <w:autoSpaceDN/>
        <w:bidi w:val="0"/>
        <w:adjustRightInd/>
        <w:snapToGrid/>
        <w:spacing w:line="550" w:lineRule="exact"/>
        <w:jc w:val="right"/>
        <w:textAlignment w:val="auto"/>
        <w:outlineLvl w:val="9"/>
        <w:rPr>
          <w:rFonts w:hint="default" w:ascii="Times New Roman" w:hAnsi="Times New Roman" w:eastAsia="仿宋" w:cs="Times New Roman"/>
          <w:color w:val="auto"/>
          <w:sz w:val="32"/>
          <w:szCs w:val="32"/>
          <w:highlight w:val="none"/>
          <w:u w:val="none"/>
          <w:lang w:val="en-US" w:eastAsia="zh-CN"/>
        </w:rPr>
      </w:pPr>
    </w:p>
    <w:p w14:paraId="1BC9906C">
      <w:pPr>
        <w:keepNext w:val="0"/>
        <w:keepLines w:val="0"/>
        <w:pageBreakBefore w:val="0"/>
        <w:widowControl w:val="0"/>
        <w:kinsoku/>
        <w:wordWrap/>
        <w:overflowPunct/>
        <w:topLinePunct w:val="0"/>
        <w:autoSpaceDE/>
        <w:autoSpaceDN/>
        <w:bidi w:val="0"/>
        <w:adjustRightInd/>
        <w:snapToGrid/>
        <w:spacing w:line="550" w:lineRule="exact"/>
        <w:ind w:firstLine="960" w:firstLineChars="300"/>
        <w:jc w:val="center"/>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通辽市</w:t>
      </w:r>
      <w:r>
        <w:rPr>
          <w:rFonts w:hint="default" w:ascii="Times New Roman" w:hAnsi="Times New Roman" w:eastAsia="仿宋" w:cs="Times New Roman"/>
          <w:color w:val="auto"/>
          <w:sz w:val="32"/>
          <w:szCs w:val="32"/>
          <w:highlight w:val="none"/>
          <w:u w:val="none"/>
          <w:lang w:val="en-US" w:eastAsia="zh-CN"/>
        </w:rPr>
        <w:t>科左中旗2026年</w:t>
      </w:r>
    </w:p>
    <w:p w14:paraId="7381D0E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righ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人才引进工作领导小组办公室</w:t>
      </w:r>
    </w:p>
    <w:p w14:paraId="05A8451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center"/>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2025年12月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D0CACA-7B04-402A-921A-5E1A3C2A60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5E2FE24D-9A15-4F08-8D61-E523D575C0BF}"/>
  </w:font>
  <w:font w:name="仿宋">
    <w:panose1 w:val="02010609060101010101"/>
    <w:charset w:val="86"/>
    <w:family w:val="modern"/>
    <w:pitch w:val="default"/>
    <w:sig w:usb0="800002BF" w:usb1="38CF7CFA" w:usb2="00000016" w:usb3="00000000" w:csb0="00040001" w:csb1="00000000"/>
    <w:embedRegular r:id="rId3" w:fontKey="{4834510F-1E45-410D-98ED-64737AF8FE99}"/>
  </w:font>
  <w:font w:name="楷体">
    <w:panose1 w:val="02010609060101010101"/>
    <w:charset w:val="86"/>
    <w:family w:val="auto"/>
    <w:pitch w:val="default"/>
    <w:sig w:usb0="800002BF" w:usb1="38CF7CFA" w:usb2="00000016" w:usb3="00000000" w:csb0="00040001" w:csb1="00000000"/>
    <w:embedRegular r:id="rId4" w:fontKey="{FF9A4430-3E21-4861-816C-D64B66D5B8C2}"/>
  </w:font>
  <w:font w:name="仿宋_GB2312">
    <w:panose1 w:val="02010609030101010101"/>
    <w:charset w:val="86"/>
    <w:family w:val="modern"/>
    <w:pitch w:val="default"/>
    <w:sig w:usb0="00000001" w:usb1="080E0000" w:usb2="00000000" w:usb3="00000000" w:csb0="00040000" w:csb1="00000000"/>
    <w:embedRegular r:id="rId5" w:fontKey="{6BEA5A57-D0B4-483E-A392-C05DC7D221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3B72C6A8">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30F5C3B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4F7AF7"/>
    <w:rsid w:val="00704C86"/>
    <w:rsid w:val="00E84814"/>
    <w:rsid w:val="021E5F54"/>
    <w:rsid w:val="03BA7F6F"/>
    <w:rsid w:val="04731845"/>
    <w:rsid w:val="054B3E93"/>
    <w:rsid w:val="05575885"/>
    <w:rsid w:val="062414AE"/>
    <w:rsid w:val="066E42A7"/>
    <w:rsid w:val="0802440D"/>
    <w:rsid w:val="085A7913"/>
    <w:rsid w:val="08E43D0E"/>
    <w:rsid w:val="09CC31D3"/>
    <w:rsid w:val="09E455AB"/>
    <w:rsid w:val="0A382269"/>
    <w:rsid w:val="0C4D7C21"/>
    <w:rsid w:val="0D7A53AC"/>
    <w:rsid w:val="0EC23C51"/>
    <w:rsid w:val="0ED33B6F"/>
    <w:rsid w:val="0EF47938"/>
    <w:rsid w:val="0F894237"/>
    <w:rsid w:val="0FC35975"/>
    <w:rsid w:val="0FC91302"/>
    <w:rsid w:val="13BA1693"/>
    <w:rsid w:val="15141A6F"/>
    <w:rsid w:val="160F08FB"/>
    <w:rsid w:val="16516988"/>
    <w:rsid w:val="19A11E95"/>
    <w:rsid w:val="1BA049AC"/>
    <w:rsid w:val="1BC90FCC"/>
    <w:rsid w:val="1CBD0CF3"/>
    <w:rsid w:val="1D712306"/>
    <w:rsid w:val="1DEE1634"/>
    <w:rsid w:val="1DF67A2F"/>
    <w:rsid w:val="1F732F90"/>
    <w:rsid w:val="20111D38"/>
    <w:rsid w:val="20873BDC"/>
    <w:rsid w:val="221F299C"/>
    <w:rsid w:val="2236020A"/>
    <w:rsid w:val="227C7E07"/>
    <w:rsid w:val="22BD4528"/>
    <w:rsid w:val="242D4884"/>
    <w:rsid w:val="24B52B9F"/>
    <w:rsid w:val="252B1A3B"/>
    <w:rsid w:val="25F37961"/>
    <w:rsid w:val="25FB55AF"/>
    <w:rsid w:val="262D66A1"/>
    <w:rsid w:val="26BA2AF9"/>
    <w:rsid w:val="26E34FB2"/>
    <w:rsid w:val="270A4A75"/>
    <w:rsid w:val="276E106B"/>
    <w:rsid w:val="27873771"/>
    <w:rsid w:val="28A50882"/>
    <w:rsid w:val="28FA3E62"/>
    <w:rsid w:val="29161D60"/>
    <w:rsid w:val="29AE72EC"/>
    <w:rsid w:val="29B01AE6"/>
    <w:rsid w:val="2B207CAC"/>
    <w:rsid w:val="2B4B667E"/>
    <w:rsid w:val="2CA14D9B"/>
    <w:rsid w:val="2CC72570"/>
    <w:rsid w:val="2DD65AF1"/>
    <w:rsid w:val="2DFC0E23"/>
    <w:rsid w:val="2FEB0644"/>
    <w:rsid w:val="301E3DB5"/>
    <w:rsid w:val="31045920"/>
    <w:rsid w:val="340F7EDB"/>
    <w:rsid w:val="34EA2077"/>
    <w:rsid w:val="34EC7636"/>
    <w:rsid w:val="3548781E"/>
    <w:rsid w:val="362E3BF3"/>
    <w:rsid w:val="368A12F2"/>
    <w:rsid w:val="368F0CB2"/>
    <w:rsid w:val="39A57290"/>
    <w:rsid w:val="39E71AB7"/>
    <w:rsid w:val="3A651B12"/>
    <w:rsid w:val="3BE46F43"/>
    <w:rsid w:val="3C52521B"/>
    <w:rsid w:val="3D390BD6"/>
    <w:rsid w:val="3D6E33D0"/>
    <w:rsid w:val="3DDF3C75"/>
    <w:rsid w:val="3E646329"/>
    <w:rsid w:val="401630E5"/>
    <w:rsid w:val="40F83EE5"/>
    <w:rsid w:val="418036D2"/>
    <w:rsid w:val="41C612DB"/>
    <w:rsid w:val="41F82636"/>
    <w:rsid w:val="424234C2"/>
    <w:rsid w:val="432D6AC5"/>
    <w:rsid w:val="447313E9"/>
    <w:rsid w:val="44A771C7"/>
    <w:rsid w:val="453C7DAD"/>
    <w:rsid w:val="455B2A5D"/>
    <w:rsid w:val="466A51B6"/>
    <w:rsid w:val="487E7DDC"/>
    <w:rsid w:val="48B43F9A"/>
    <w:rsid w:val="491B72C6"/>
    <w:rsid w:val="49492F43"/>
    <w:rsid w:val="496549D0"/>
    <w:rsid w:val="49E2290A"/>
    <w:rsid w:val="4AAF2D7F"/>
    <w:rsid w:val="4B891B99"/>
    <w:rsid w:val="4C361FB4"/>
    <w:rsid w:val="4D4856AA"/>
    <w:rsid w:val="4D7A6BC7"/>
    <w:rsid w:val="4F451D48"/>
    <w:rsid w:val="4F4C0142"/>
    <w:rsid w:val="51485689"/>
    <w:rsid w:val="51797D75"/>
    <w:rsid w:val="521F72B9"/>
    <w:rsid w:val="52B85ADE"/>
    <w:rsid w:val="541742C8"/>
    <w:rsid w:val="55D5710B"/>
    <w:rsid w:val="56765C17"/>
    <w:rsid w:val="575E1654"/>
    <w:rsid w:val="579E7842"/>
    <w:rsid w:val="57A557C9"/>
    <w:rsid w:val="58151D8A"/>
    <w:rsid w:val="587929E8"/>
    <w:rsid w:val="5A3C3C03"/>
    <w:rsid w:val="5A4D3C0D"/>
    <w:rsid w:val="5AF44054"/>
    <w:rsid w:val="5BC7759B"/>
    <w:rsid w:val="5BD73199"/>
    <w:rsid w:val="5D0C3B7C"/>
    <w:rsid w:val="5D5072A2"/>
    <w:rsid w:val="5EB968D0"/>
    <w:rsid w:val="5EE65064"/>
    <w:rsid w:val="5F36382D"/>
    <w:rsid w:val="60893491"/>
    <w:rsid w:val="61646DB2"/>
    <w:rsid w:val="61D948F3"/>
    <w:rsid w:val="62A0501B"/>
    <w:rsid w:val="62F060C2"/>
    <w:rsid w:val="635436AD"/>
    <w:rsid w:val="6489532C"/>
    <w:rsid w:val="64D82F36"/>
    <w:rsid w:val="65E63183"/>
    <w:rsid w:val="66150FF6"/>
    <w:rsid w:val="67F93AA3"/>
    <w:rsid w:val="68CA1553"/>
    <w:rsid w:val="695E2D5D"/>
    <w:rsid w:val="6B0D2030"/>
    <w:rsid w:val="6B7518DE"/>
    <w:rsid w:val="6B7554FB"/>
    <w:rsid w:val="6B7C613C"/>
    <w:rsid w:val="6C1A5D13"/>
    <w:rsid w:val="6C535054"/>
    <w:rsid w:val="6C632D84"/>
    <w:rsid w:val="6D1E3AD4"/>
    <w:rsid w:val="6D266F73"/>
    <w:rsid w:val="6DE04B94"/>
    <w:rsid w:val="6E007A97"/>
    <w:rsid w:val="6E8F6944"/>
    <w:rsid w:val="6EB86061"/>
    <w:rsid w:val="6EDF2CCD"/>
    <w:rsid w:val="6F073A69"/>
    <w:rsid w:val="6F183356"/>
    <w:rsid w:val="6FFE2B27"/>
    <w:rsid w:val="70F45C74"/>
    <w:rsid w:val="7208592D"/>
    <w:rsid w:val="72434727"/>
    <w:rsid w:val="737004FF"/>
    <w:rsid w:val="76B93F16"/>
    <w:rsid w:val="783C4F50"/>
    <w:rsid w:val="78477BCC"/>
    <w:rsid w:val="788C167B"/>
    <w:rsid w:val="788E147C"/>
    <w:rsid w:val="7ABB6F4D"/>
    <w:rsid w:val="7AEA561B"/>
    <w:rsid w:val="7B015AD2"/>
    <w:rsid w:val="7BA82DEA"/>
    <w:rsid w:val="7CDA2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5810</Words>
  <Characters>6082</Characters>
  <Lines>0</Lines>
  <Paragraphs>0</Paragraphs>
  <TotalTime>10</TotalTime>
  <ScaleCrop>false</ScaleCrop>
  <LinksUpToDate>false</LinksUpToDate>
  <CharactersWithSpaces>6128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2025-12-16T09:02:00Z</cp:lastPrinted>
  <dcterms:modified xsi:type="dcterms:W3CDTF">2025-12-17T12:43:38Z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901967C99A624E18A1FAAD10FA9535B1_13</vt:lpwstr>
  </property>
  <property fmtid="{D5CDD505-2E9C-101B-9397-08002B2CF9AE}" pid="4" name="KSOTemplateDocerSaveRecord">
    <vt:lpwstr>eyJoZGlkIjoiYmMzYzNkZjU0YjUwZDg0NGI4OTFmYzYxNTI5MmZiMmIiLCJ1c2VySWQiOiIyNjQ0MDYxMzIifQ==</vt:lpwstr>
  </property>
</Properties>
</file>