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考核评分标准表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805"/>
        <w:gridCol w:w="1320"/>
        <w:gridCol w:w="132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等级标准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分数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退伍前军衔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上等兵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下士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中士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上士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军士长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服役年限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每服役一年计1分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立功及表彰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一等功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退伍前、后都在计分范围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二等功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三等功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7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嘉奖及四有军人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0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优秀士官及其它荣誉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服役地点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一类艰苦边远地区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二类区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三类岛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三类区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二类岛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四类区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一类岛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五类区、特类岛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六类区、南沙群岛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任职经历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副班长、班长、分队长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每有一次计2分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退伍前经历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任务经历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演习、维和、护航、阅兵、战备、比武竞赛等任务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每有一次计20分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退伍前、后都在计分范围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0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大专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需为国家认可的学历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0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研究生及以上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6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备注：本评分标准仅用于本次公开选调考核参考。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D79D8"/>
    <w:rsid w:val="190D79D8"/>
    <w:rsid w:val="1A50701C"/>
    <w:rsid w:val="316D1A75"/>
    <w:rsid w:val="37F78E02"/>
    <w:rsid w:val="3BEB0761"/>
    <w:rsid w:val="45986DBD"/>
    <w:rsid w:val="8FBB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263</Characters>
  <Lines>0</Lines>
  <Paragraphs>0</Paragraphs>
  <TotalTime>1</TotalTime>
  <ScaleCrop>false</ScaleCrop>
  <LinksUpToDate>false</LinksUpToDate>
  <CharactersWithSpaces>263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2025-12-10T23:53:00Z</dcterms:created>
  <dc:creator>林元素</dc:creator>
  <cp:lastModifiedBy>CNGC207</cp:lastModifiedBy>
  <cp:lastPrinted>2025-12-11T10:57:15Z</cp:lastPrinted>
  <dcterms:modified xsi:type="dcterms:W3CDTF">2025-12-11T10:57:20Z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8849AC104FB049499BB10B3C44B213A6_11</vt:lpwstr>
  </property>
  <property fmtid="{D5CDD505-2E9C-101B-9397-08002B2CF9AE}" pid="4" name="KSOTemplateDocerSaveRecord">
    <vt:lpwstr>eyJoZGlkIjoiODM3NjZhYmZiYTVlY2E2NGU1NzJjMDAyZmY2OWQxOTYiLCJ1c2VySWQiOiI1NjE5MzYyNjIifQ==</vt:lpwstr>
  </property>
</Properties>
</file>