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057E6C57">
      <w:pPr>
        <w:spacing w:line="600" w:lineRule="exact"/>
        <w:jc w:val="center"/>
        <w:rPr>
          <w:rFonts w:hint="eastAsia" w:ascii="Cambria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Cambria" w:hAnsi="方正小标宋简体" w:eastAsia="方正小标宋简体" w:cs="方正小标宋简体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</w:t>
      </w:r>
      <w:r>
        <w:rPr>
          <w:rFonts w:hint="eastAsia" w:ascii="Cambria" w:hAnsi="宋体" w:eastAsia="宋体" w:cs="宋体"/>
          <w:b/>
          <w:bCs/>
          <w:sz w:val="44"/>
          <w:szCs w:val="44"/>
          <w:lang w:eastAsia="zh-CN"/>
        </w:rPr>
        <w:t>新宁县民营企业服务中心</w:t>
      </w:r>
    </w:p>
    <w:p w14:paraId="207DC3B1">
      <w:pPr>
        <w:spacing w:line="600" w:lineRule="exact"/>
        <w:jc w:val="center"/>
        <w:rPr>
          <w:rFonts w:hint="eastAsia" w:ascii="Cambria" w:hAnsi="方正小标宋简体" w:eastAsia="方正小标宋简体" w:cs="方正小标宋简体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Cambria" w:hAnsi="方正小标宋简体" w:eastAsia="方正小标宋简体" w:cs="方正小标宋简体"/>
          <w:b/>
          <w:bCs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公开选调工作人员岗位计划表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80"/>
        <w:gridCol w:w="1200"/>
        <w:gridCol w:w="860"/>
        <w:gridCol w:w="740"/>
        <w:gridCol w:w="2520"/>
        <w:gridCol w:w="920"/>
        <w:gridCol w:w="740"/>
        <w:gridCol w:w="820"/>
        <w:gridCol w:w="980"/>
        <w:gridCol w:w="1160"/>
        <w:gridCol w:w="2440"/>
      </w:tblGrid>
      <w:tr w14:paraId="5F14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报名地点及咨询电话</w:t>
            </w:r>
          </w:p>
        </w:tc>
      </w:tr>
      <w:tr w14:paraId="2BBB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641D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9110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7C95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DE7F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3550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7246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80E7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519A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  <w:p w14:paraId="2DE0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347C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C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新宁县工商业联合会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新宁县民营企业服务中心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管理岗位(综合管理)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shd w:val="clear" w:color="auto" w:fill="FFFFFF"/>
              </w:rPr>
              <w:t>新宁县全额拨款事业单位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中的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shd w:val="clear" w:color="auto" w:fill="FFFFFF"/>
              </w:rPr>
              <w:t>在编在岗管理岗位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或专业技术岗位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shd w:val="clear" w:color="auto" w:fill="FFFFFF"/>
              </w:rPr>
              <w:t>人员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1985年1月1日以后出生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7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新宁县工商业联合会办公室（金石镇大兴路246号）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电话:0739-4822952、13347298399</w:t>
            </w:r>
          </w:p>
        </w:tc>
      </w:tr>
    </w:tbl>
    <w:p w14:paraId="56E5E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仿宋" w:eastAsia="仿宋"/>
          <w:color w:val="000000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531" w:right="1440" w:bottom="1304" w:left="1440" w:header="851" w:footer="992" w:gutter="0"/>
          <w:cols w:space="720" w:num="1"/>
          <w:docGrid w:type="lines" w:linePitch="312" w:charSpace="0"/>
        </w:sectPr>
      </w:pPr>
    </w:p>
    <w:p w14:paraId="2CECB4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7A92"/>
    <w:rsid w:val="232A1458"/>
    <w:rsid w:val="31467985"/>
    <w:rsid w:val="320C7AB3"/>
    <w:rsid w:val="346D2933"/>
    <w:rsid w:val="3E4D271C"/>
    <w:rsid w:val="4E0B16C9"/>
    <w:rsid w:val="5539030F"/>
    <w:rsid w:val="58382E22"/>
    <w:rsid w:val="66682C52"/>
    <w:rsid w:val="70D73458"/>
    <w:rsid w:val="7B43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公文小标宋" w:cs="Times New Roman"/>
      <w:spacing w:val="6"/>
      <w:kern w:val="44"/>
      <w:sz w:val="4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560" w:lineRule="exact"/>
      <w:ind w:left="0" w:firstLine="643" w:firstLineChars="20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231</Characters>
  <Lines>0</Lines>
  <Paragraphs>0</Paragraphs>
  <TotalTime>0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2025-07-30T01:27:00Z</dcterms:created>
  <dc:creator>Administrator</dc:creator>
  <cp:lastModifiedBy>是她说</cp:lastModifiedBy>
  <dcterms:modified xsi:type="dcterms:W3CDTF">2025-12-10T06:18:32Z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4D0C369B253F451199550C5D9D0E848B_12</vt:lpwstr>
  </property>
  <property fmtid="{D5CDD505-2E9C-101B-9397-08002B2CF9AE}" pid="4" name="KSOTemplateDocerSaveRecord">
    <vt:lpwstr>eyJoZGlkIjoiYzBkOTUxMzJmOGExNzMyY2Q2OWNjNjU2NWM2YzZmZWEiLCJ1c2VySWQiOiIxMDIzNDY0NTAwIn0=</vt:lpwstr>
  </property>
</Properties>
</file>