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28"/>
        </w:rPr>
      </w:pPr>
      <w:r>
        <w:rPr>
          <w:rFonts w:hint="eastAsia" w:ascii="Times New Roman" w:hAnsi="Times New Roman" w:eastAsia="方正小标宋简体" w:cs="Times New Roman"/>
          <w:sz w:val="40"/>
          <w:szCs w:val="32"/>
          <w:lang w:eastAsia="zh-CN"/>
        </w:rPr>
        <w:t>东莞市康复医院</w:t>
      </w:r>
      <w:r>
        <w:rPr>
          <w:rFonts w:hint="default" w:ascii="Times New Roman" w:hAnsi="Times New Roman" w:eastAsia="方正小标宋简体" w:cs="Times New Roman"/>
          <w:sz w:val="40"/>
          <w:szCs w:val="32"/>
        </w:rPr>
        <w:t>202</w:t>
      </w:r>
      <w:r>
        <w:rPr>
          <w:rFonts w:hint="eastAsia" w:ascii="Times New Roman" w:hAnsi="Times New Roman" w:eastAsia="方正小标宋简体" w:cs="Times New Roman"/>
          <w:sz w:val="40"/>
          <w:szCs w:val="32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0"/>
          <w:szCs w:val="32"/>
        </w:rPr>
        <w:t>年公开招聘</w:t>
      </w:r>
      <w:r>
        <w:rPr>
          <w:rFonts w:hint="eastAsia" w:ascii="Times New Roman" w:hAnsi="Times New Roman" w:eastAsia="方正小标宋简体" w:cs="Times New Roman"/>
          <w:sz w:val="40"/>
          <w:szCs w:val="32"/>
          <w:lang w:val="en-US" w:eastAsia="zh-CN"/>
        </w:rPr>
        <w:t>编外聘用人员</w:t>
      </w:r>
      <w:r>
        <w:rPr>
          <w:rFonts w:hint="default" w:ascii="Times New Roman" w:hAnsi="Times New Roman" w:eastAsia="方正小标宋简体" w:cs="Times New Roman"/>
          <w:sz w:val="40"/>
          <w:szCs w:val="32"/>
        </w:rPr>
        <w:t>岗位表</w:t>
      </w:r>
    </w:p>
    <w:tbl>
      <w:tblPr>
        <w:tblStyle w:val="2"/>
        <w:tblpPr w:leftFromText="180" w:rightFromText="180" w:vertAnchor="page" w:horzAnchor="page" w:tblpX="1471" w:tblpY="3228"/>
        <w:tblW w:w="1429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767"/>
        <w:gridCol w:w="871"/>
        <w:gridCol w:w="730"/>
        <w:gridCol w:w="2887"/>
        <w:gridCol w:w="845"/>
        <w:gridCol w:w="817"/>
        <w:gridCol w:w="817"/>
        <w:gridCol w:w="2549"/>
        <w:gridCol w:w="950"/>
        <w:gridCol w:w="258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477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序号</w:t>
            </w:r>
          </w:p>
        </w:tc>
        <w:tc>
          <w:tcPr>
            <w:tcW w:w="767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招聘单位</w:t>
            </w:r>
          </w:p>
        </w:tc>
        <w:tc>
          <w:tcPr>
            <w:tcW w:w="871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岗位名称</w:t>
            </w:r>
          </w:p>
        </w:tc>
        <w:tc>
          <w:tcPr>
            <w:tcW w:w="730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岗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8"/>
                <w:lang w:eastAsia="zh-CN"/>
              </w:rPr>
              <w:t>位级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  <w:lang w:eastAsia="zh-CN"/>
              </w:rPr>
              <w:t>别</w:t>
            </w:r>
          </w:p>
        </w:tc>
        <w:tc>
          <w:tcPr>
            <w:tcW w:w="2887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岗位职责</w:t>
            </w:r>
          </w:p>
        </w:tc>
        <w:tc>
          <w:tcPr>
            <w:tcW w:w="845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岗位代码</w:t>
            </w:r>
          </w:p>
        </w:tc>
        <w:tc>
          <w:tcPr>
            <w:tcW w:w="817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招聘人数</w:t>
            </w:r>
          </w:p>
        </w:tc>
        <w:tc>
          <w:tcPr>
            <w:tcW w:w="817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2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学历学位</w:t>
            </w:r>
          </w:p>
        </w:tc>
        <w:tc>
          <w:tcPr>
            <w:tcW w:w="254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招聘专业</w:t>
            </w:r>
          </w:p>
        </w:tc>
        <w:tc>
          <w:tcPr>
            <w:tcW w:w="9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</w:rPr>
              <w:t>职称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pacing w:val="20"/>
                <w:sz w:val="24"/>
                <w:szCs w:val="28"/>
                <w:lang w:eastAsia="zh-CN"/>
              </w:rPr>
              <w:t>技能</w:t>
            </w:r>
          </w:p>
        </w:tc>
        <w:tc>
          <w:tcPr>
            <w:tcW w:w="25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精神科医师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十级及以上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负责精神心理疾病的诊断、药物治疗、心理治疗及物理治疗方案制定。管理住院患者，书写病历，定期随访评估疗效与副作用，并提供心理危机干预。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001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本科及以上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临床医学(B100301)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精神医学（B100305）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精神病与精神卫生学（A100205）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精神病与精神卫生学（专业硕士）（A100223）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主治医师及以上职称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1、45周岁及以下；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2、具有执业医师资格；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康复医师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十二级及以上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负责接诊患者，进行康复评定，制定个体化康复治疗计划与处方。书写病历，向上级医师报告病情变化，指导康复治疗师开展临床治疗。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002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本科学士及以上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临床医学(B100301)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中医学(B100801)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中西医临床医学（B100901）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康复医学与理疗学(A100215)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康复医学与理疗学硕士（专业硕士(A100233)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运动医学（A100216）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运动医学硕士（专业硕士）(A100234)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外科学(A100210)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外科学硕士（专业硕士）(A100227)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神经病学(A100204)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神经病学硕士（专业硕士）(A100222)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内科学(A100201)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内科学硕士（专业硕士）(A100219)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儿科学(A100202)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儿科学硕士（专业硕士）(A100220)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医师及以上职称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1、45周岁及以下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2、具有执业医师资格；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3、初级职称须完成住院医师规范化培训，或提供规培合格证明。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重症医学科医师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十二级及以上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负责ICU患者的日常监测、诊断与治疗，完成病历文书。熟练使用呼吸机、除颤器等设备，掌握急救复苏、深静脉穿刺等操作，及时向上级汇报病情变化。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003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本科学士及以上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临床医学(B100301)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内科学(A100201)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内科学硕士(专业硕士)(A100219)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外科学（A100210）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外科学硕士（专业硕士）（A100227）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麻醉学(A100217)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麻醉学硕士（专业硕士)(A100235)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急诊医学(A100218)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急诊医学硕士(专业硕士)(A100236)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医师及以上职称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1、40周岁及以下；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2、具有执业医师资格；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3、初级职称须完成住院医师规范化培训，或提供规培合格证明。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外科医师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十二级及以上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负责外科常见病的诊断、治疗及围手术期管理。完成门诊、值班及会诊工作，执行手术操作，书写医疗文书，指导患者术后康复。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004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本科及以上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临床医学(B100301)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外科学（A100210）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外科学硕士（专业硕士）（A100227）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医师及以上职称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1、45周岁及以下；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2、具有执业医师资格；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中医师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十二级及以上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运用中医理论及方法进行疾病诊断，制定中药、针灸等中医治疗方案。参与中西医结合康复工作，书写中医病历。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005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本科学士及以上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针灸推拿学（B100802）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针灸推拿学硕士（专业硕士）（A100520）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中西医临床医学（B100901）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中医学（B100801）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中医内科学（A100506）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中医内科学硕士（专业硕士）（A100514）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中医骨伤科学（A100508）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中医骨伤科学硕士（专业硕士）（A100516）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医师及以上职称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1、40周岁及以下；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2、具有执业医师资格；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3、初级职称须完成住院医师规范化培训，或提供规培合格证明。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骨科医师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十级及以上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负责骨科疾病的诊断与非手术治疗，制定手术计划并执行手术操作。指导患者进行术后康复训练，书写相关医疗文书。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006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本科学士及以上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临床医学(B100301)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外科学(A100210)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外科学硕士（专业硕士）(A100227)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中医骨伤科学（A100508）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中医骨伤科学硕士（专业硕士）（A100516）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主治医师及以上职称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1、40周岁及以下；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2、具有执业医师资格。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口腔医师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十二级及以上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负责口腔常见疾病的检查、诊断与治疗，完成牙体牙髓、修复等操作。充分履行告知义务，解释治疗方案，书写病历和处方。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007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本科学士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口腔医学(B100601)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医师及以上职称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1、40周岁及以下；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2、具有执业医师资格；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3、初级职称须完成住院医师规范化培训，或提供规培合格证明。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内科医师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十二级及以上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负责内科常见病、多发病的诊断与药物治疗，管理住院患者。按时查房，书写病历，参加值班与会诊，及时向上级医师汇报疑难病例。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008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硕士研究生及以上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内科学(A100201)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内科学硕士(专业硕士)(A100219)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医师及以上职称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1、40周岁及以下；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2、具有执业医师资格；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3、初级职称须完成住院医师规范化培训，或提供规培合格证明。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9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眼科助理医师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十三级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协助眼科医师进行患者的检查、验光及初步诊断。负责眼科普查、健康教育工作，协助完成门诊小治疗及手术，管理器械。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009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本科学士及以上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眼科学（A100212）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临床医学(B100301)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助理医师职称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1、40周岁及以下；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2、具有执业助理医师资格，执业范围为眼耳鼻喉科；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3、有二级及以上公立医院眼科助理医师工作经验。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假肢矫形师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专业技术岗位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根据患者功能状况进行假肢、矫形器的评估、设计、取型与装配。指导患者进行适配训练，跟踪使用效果并进行调整维护。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010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高中及以上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不限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不限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1、具有5年以上假肢矫形相关工作经历；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2、持有《中华人民共和国残疾人证》（第二代或第三代）,残疾类别为肢体残疾，具有正常履行岗位职责的身体条件；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3、在体检环节，将由指定的评残医疗机构对考生的残疾类别及等级进行复核。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11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护士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十三级及以上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执行基础及专科护理，遵医嘱完成各项治疗与用药。观察记录患者病情变化，进行健康指导与心理护理，参与病房管理及消毒隔离。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011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本科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护理学（B100501）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护士及以上职称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1、35周岁及以下；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2、取得护士执业证。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12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护士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十三级及以上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执行基础及专科护理，遵医嘱完成各项治疗与用药。观察记录患者病情变化，进行健康指导与心理护理，参与病房管理及消毒隔离。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012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10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大专及以上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护理学类（B1005）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护理类（C1004）</w:t>
            </w:r>
          </w:p>
          <w:p>
            <w:pPr>
              <w:spacing w:line="340" w:lineRule="exact"/>
              <w:jc w:val="both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护士及以上职称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1、35周岁及以下；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2、取得护士执业证；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3、有1年以上临床护理工作经验。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13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助理护士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助理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协助护士完成患者的生活护理及基础护理。在指导下进行测量生命体征、更换床单等简单操作，保持病区环境整洁。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013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大专及以上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护理学（B100501）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护理（C100401）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不限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30周岁及以下。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14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手术室护士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十三级及以上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负责手术前的器械、敷料及环境准备。术中熟练配合医生传递器械，管理手术器械敷料，严格执行无菌技术操作与查对制度。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014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本科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护理学（B100501）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护士及以上职称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1、35周岁及以下；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2、取得护士执业证；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3、有2年二级及以上公立医院手术室护士工作经验。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15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口腔护士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十三级及以上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负责口腔科开诊前治疗台及器械准备。协助口腔医师进行四手操作，完成器械消毒灭菌，管理口腔科药品与材料。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015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大专及以上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护理学（B100501）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护理（C100401）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护士及以上职称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1、35周岁及以下；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2、取得护士执业证；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 xml:space="preserve">3、有2年以上口腔护士工作经验。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16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康复治疗师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十级及以上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在康复医师指导下，具体执行运动、作业、言语、吞咽等康复训练。观察记录治疗效果，参与病例讨论，向患者及家属宣教治疗常识。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016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本科学士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及以上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康复治疗学（B100405）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运动康复（B040206）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康复医学与理疗学(A100215)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康复医学与理疗学硕士（专业硕士(A100233)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运动医学（A100216）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运动医学硕士（专业硕士）(A100234)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中医康复学（B100809）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康复医学治疗技术（中级）及以上职称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40周岁及以下。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17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康复治疗师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十二级及以上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在康复医师指导下，具体执行运动、作业、言语、吞咽等康复训练。观察记录治疗效果，参与病例讨论，向患者及家属宣教治疗常识。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017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本科学士及以上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康复治疗学(B100405)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康复物理治疗（B100409）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康复作业治疗（B100411）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运动康复（B040206）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康复医学与理疗学(A100215)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康复医学与理疗学硕士（专业硕士(A100233)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运动医学（A100216）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运动医学硕士（专业硕士）(A100234)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中医康复学（B100809）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康复医学治疗技术（初级师）及以上职称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1.35周岁及以下；</w:t>
            </w:r>
          </w:p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2.有5年以上公立三甲医院工作经验。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18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康复治疗师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在康复医师指导下，具体执行运动、作业、言语、吞咽等康复训练。观察记录治疗效果，参与病例讨论，向患者及家属宣教治疗常识。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018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本科学士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康复治疗学(B100405)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康复物理治疗（B100409）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康复作业治疗（B100411）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不限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35周岁及以下。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19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社区康复治疗师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专业技术岗位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十三级及以上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深入社区或家庭，指导患者及家属进行居家康复训练。跟踪记录社区患者的康复进展，提供康复咨询，协助转介服务。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019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大专及以上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康复治疗学(B100405)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康复物理治疗（B100409）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康复作业治疗（B100411）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中医康复技术（C100303）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/>
                <w:sz w:val="24"/>
                <w:highlight w:val="none"/>
              </w:rPr>
              <w:t>康复治疗技术（C100301）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康复医学治疗技术（初级）及以上职称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35周岁及以下。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20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助理治疗师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助理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协助康复治疗师进行简单的康复训练操作，准备及整理治疗用具。在指导下负责患者治疗前后的简单放松活动，记录治疗数据。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020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大专及以上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康复治疗学(B100405)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康复物理治疗（B100409）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康复作业治疗（B100411）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康复治疗技术（C100301）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中医康复技术（C100303）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针灸推拿（C100105）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不限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30周岁及以下。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21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助理中药师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助理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协助中药师进行中药饮片的调剂、核对与发药工作。负责药品的入库保管、养护与盘点，保持药房环境整洁。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021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本科学士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药学（B101001）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中药学（B101101）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中药制药（B101105）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不限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30周岁及以下。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47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22</w:t>
            </w:r>
          </w:p>
        </w:tc>
        <w:tc>
          <w:tcPr>
            <w:tcW w:w="7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东莞市康复医院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设备工程师</w:t>
            </w:r>
          </w:p>
        </w:tc>
        <w:tc>
          <w:tcPr>
            <w:tcW w:w="73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不限</w:t>
            </w:r>
          </w:p>
        </w:tc>
        <w:tc>
          <w:tcPr>
            <w:tcW w:w="288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 xml:space="preserve"> 负责医疗设备的日常巡检、保养与简单维修，保障设备正常运行。管理设备档案，协助完成新设备的安装、验收与培训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022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本科学士及以上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生物医学工程（A083101）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生物医学工程（B082701）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智能医学工程（B100410）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  <w:t>不限</w:t>
            </w:r>
          </w:p>
        </w:tc>
        <w:tc>
          <w:tcPr>
            <w:tcW w:w="2584" w:type="dxa"/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30周岁及以下。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577" w:type="dxa"/>
            <w:gridSpan w:val="6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eastAsia="zh-CN"/>
              </w:rPr>
              <w:t>合计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62</w:t>
            </w:r>
          </w:p>
        </w:tc>
        <w:tc>
          <w:tcPr>
            <w:tcW w:w="81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4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</w:pPr>
          </w:p>
        </w:tc>
        <w:tc>
          <w:tcPr>
            <w:tcW w:w="9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highlight w:val="none"/>
                <w:lang w:eastAsia="zh-CN"/>
              </w:rPr>
            </w:pPr>
          </w:p>
        </w:tc>
        <w:tc>
          <w:tcPr>
            <w:tcW w:w="258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spacing w:line="34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备注：年龄和工作年限时间计算截止到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4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日。</w:t>
      </w:r>
    </w:p>
    <w:p>
      <w:pPr>
        <w:rPr>
          <w:rFonts w:hint="default" w:ascii="Times New Roman" w:hAnsi="Times New Roman" w:eastAsia="仿宋_GB2312" w:cs="Times New Roman"/>
          <w:sz w:val="31"/>
          <w:szCs w:val="31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0D165E"/>
    <w:rsid w:val="00937C45"/>
    <w:rsid w:val="0AB96034"/>
    <w:rsid w:val="17741499"/>
    <w:rsid w:val="1A814495"/>
    <w:rsid w:val="1E70351A"/>
    <w:rsid w:val="2E2C4A91"/>
    <w:rsid w:val="2EEF3A4A"/>
    <w:rsid w:val="2F022B4A"/>
    <w:rsid w:val="39E944E6"/>
    <w:rsid w:val="40F135DC"/>
    <w:rsid w:val="41F83643"/>
    <w:rsid w:val="4C3D0E70"/>
    <w:rsid w:val="5A117570"/>
    <w:rsid w:val="66784050"/>
    <w:rsid w:val="670D165E"/>
    <w:rsid w:val="6C86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2025-11-10T02:12:00Z</dcterms:created>
  <dc:creator>Yu</dc:creator>
  <cp:lastModifiedBy>Yu</cp:lastModifiedBy>
  <dcterms:modified xsi:type="dcterms:W3CDTF">2025-12-03T02:27:12Z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