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4997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附件1：</w:t>
      </w:r>
    </w:p>
    <w:p w14:paraId="758D13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pacing w:val="-4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山东枣庄大禹水务发展集团有限公司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pacing w:val="-4"/>
          <w:kern w:val="0"/>
          <w:sz w:val="44"/>
          <w:szCs w:val="44"/>
          <w:u w:val="none"/>
          <w:lang w:val="en-US" w:eastAsia="zh-CN" w:bidi="ar"/>
        </w:rPr>
        <w:t>公开招聘岗位汇总表</w:t>
      </w:r>
    </w:p>
    <w:tbl>
      <w:tblPr>
        <w:tblStyle w:val="2"/>
        <w:tblW w:w="141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207"/>
        <w:gridCol w:w="1185"/>
        <w:gridCol w:w="1484"/>
        <w:gridCol w:w="9523"/>
      </w:tblGrid>
      <w:tr w14:paraId="4C88C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8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8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A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7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9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7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 w14:paraId="7D358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6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B7B6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val="en-US" w:eastAsia="zh-CN" w:bidi="ar"/>
              </w:rPr>
              <w:t>综合文秘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E33B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9391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  <w:t>4</w:t>
            </w: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  <w:t>周岁以下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（19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85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12月2日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以后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</w:p>
        </w:tc>
        <w:tc>
          <w:tcPr>
            <w:tcW w:w="9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B8B83C"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中共党员，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本科及以上学历，汉语言文学、秘书学、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新闻学、社会学、行政管理专业；</w:t>
            </w:r>
          </w:p>
          <w:p w14:paraId="0723C9F8"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2.熟悉办公软件的使用，有较强的逻辑思维能力，善于分析，有良好的文字功底和公文处理能力；</w:t>
            </w:r>
          </w:p>
          <w:p w14:paraId="1983A189"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3.完成领导交办的其他工作。</w:t>
            </w:r>
          </w:p>
        </w:tc>
      </w:tr>
      <w:tr w14:paraId="11D8B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1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A2CE"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val="en-US" w:eastAsia="zh-CN" w:bidi="ar"/>
              </w:rPr>
              <w:t>人力</w:t>
            </w:r>
          </w:p>
          <w:p w14:paraId="5D54BA1E"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val="en-US" w:eastAsia="zh-CN" w:bidi="ar"/>
              </w:rPr>
              <w:t>资源专员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A31D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8E8EBE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  <w:t>周岁以下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（19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90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12月2日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以后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</w:p>
        </w:tc>
        <w:tc>
          <w:tcPr>
            <w:tcW w:w="9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CD83C"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1.本科及以上学历，人力资源管理、汉语言文学专业；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2.具有3年及以上人力资源相关工作经验，熟悉人力资源管理各项实务的操作流程，熟悉国家各项劳动人事法规政策，并能实际操作运用，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可放宽条件至不限专业</w:t>
            </w: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（须提供工作经验证明，加盖单位公章）；</w:t>
            </w:r>
          </w:p>
          <w:p w14:paraId="2B1EE942"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3.具有良好的书面、口头表达能力，熟练使用常用办公软件及相关人事管理软件。</w:t>
            </w:r>
          </w:p>
        </w:tc>
      </w:tr>
      <w:tr w14:paraId="5ABD5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1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E6D9"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财务专员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88A1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0459C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  <w:t>4</w:t>
            </w: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  <w:t>周岁以下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（19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85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12月2日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以后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</w:p>
        </w:tc>
        <w:tc>
          <w:tcPr>
            <w:tcW w:w="9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6CF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黑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1.本科及以上学历，审计学、会计学、财务管理专业；</w:t>
            </w:r>
          </w:p>
          <w:p w14:paraId="145909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黑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2.熟悉国家财税法规，能够进行日常财务核算、凭证审核及账务处理等工作；</w:t>
            </w:r>
          </w:p>
          <w:p w14:paraId="461D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黑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3.具有5年及以上会计工作经验且表现优异者可放宽条件至大专学历（须提供工作经验证明，加盖单位公章）；</w:t>
            </w:r>
          </w:p>
          <w:p w14:paraId="12E422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黑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4.品行端正，具有良好的沟通和组织协调能力，具有强烈的工作责任感和团队合作精神，爱岗敬业；</w:t>
            </w:r>
          </w:p>
          <w:p w14:paraId="3C3FA9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黑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5.工作地点：各镇街。</w:t>
            </w:r>
          </w:p>
        </w:tc>
      </w:tr>
      <w:tr w14:paraId="3DEDF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2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24C8"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融资专员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307C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4665D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  <w:t>4</w:t>
            </w: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  <w:t>周岁以下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（19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85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12月2日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以后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</w:p>
        </w:tc>
        <w:tc>
          <w:tcPr>
            <w:tcW w:w="9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B7C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_GB2312" w:hAnsi="黑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1.本科及以上学历，金融学、会计学、财务管理、经济学、国际经济与贸易专业；</w:t>
            </w:r>
          </w:p>
          <w:p w14:paraId="07C3D2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2.熟悉融资政策，具备国企、银行、金融机构或平台公司融资经验者；</w:t>
            </w:r>
            <w:bookmarkStart w:id="0" w:name="_GoBack"/>
            <w:bookmarkEnd w:id="0"/>
          </w:p>
          <w:p w14:paraId="71155E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3.拥有银行等融资性资源，能快速对接银行、评级机构等关键渠道；</w:t>
            </w:r>
          </w:p>
          <w:p w14:paraId="5279D7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4.具备搭建融资风控体系的能力，熟悉融资政策、熟悉国企债务红线管理规定，对融资担保、抵押物评估、资金用途合规性有系统化操作经验；</w:t>
            </w:r>
          </w:p>
          <w:p w14:paraId="58199D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_GB2312" w:hAnsi="黑体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5.熟悉银行信贷、融资租赁、企业债券、商票、保理等常规性融资工具；</w:t>
            </w:r>
          </w:p>
          <w:p w14:paraId="256652DD">
            <w:pPr>
              <w:widowControl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6.品行端正，具有良好的沟通和组织协调能力，具有强烈的工作责任感和团队合作精神，爱岗敬业；</w:t>
            </w:r>
          </w:p>
          <w:p w14:paraId="5BD95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7.具有5年及以上融资工作经验或具有中级及以上相关专业技术资格人员，可放宽条件至大专学历</w:t>
            </w: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（须提供工作经验证明，加盖单位公章）；</w:t>
            </w:r>
          </w:p>
          <w:p w14:paraId="6A3E32BD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8.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研究生以上学历或具有中级以上相关专业技术资格人员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年龄可放宽至45周岁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 w:bidi="ar"/>
              </w:rPr>
              <w:t>。</w:t>
            </w:r>
          </w:p>
        </w:tc>
      </w:tr>
      <w:tr w14:paraId="48363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F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4FAD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运营经理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87A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A412A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周岁以下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（19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85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12月2日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以后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</w:p>
        </w:tc>
        <w:tc>
          <w:tcPr>
            <w:tcW w:w="9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3E0A6"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1.大专及以上学历，旅游管理、经济学、市场营销、工商管理专业；</w:t>
            </w:r>
          </w:p>
          <w:p w14:paraId="25C056AD"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2.具备出色的语言表达和逻辑思维，能高效开展洽谈，推动合作达成；</w:t>
            </w:r>
          </w:p>
          <w:p w14:paraId="0D185F1E"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3.擅长挖掘、整合各类资源，建立广泛的人脉网络；</w:t>
            </w:r>
          </w:p>
          <w:p w14:paraId="0C29F1E4"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4.能适应高强度工作，具备良好的职业素养和团队协作精神，责任心强；</w:t>
            </w:r>
          </w:p>
          <w:p w14:paraId="52A5C7D7"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5.具有10年及以上旅游管理工作经验，可放宽条件至不限专业</w:t>
            </w: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（须提供工作经验证明，加盖单位公章）。</w:t>
            </w:r>
          </w:p>
        </w:tc>
      </w:tr>
      <w:tr w14:paraId="584B6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A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7618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运营主管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0590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F491D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highlight w:val="none"/>
                <w:lang w:val="en-US" w:eastAsia="zh-CN" w:bidi="ar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周岁以下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（19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85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12月2日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以后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</w:p>
        </w:tc>
        <w:tc>
          <w:tcPr>
            <w:tcW w:w="9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79D4A">
            <w:pPr>
              <w:widowControl/>
              <w:spacing w:line="240" w:lineRule="auto"/>
              <w:jc w:val="both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1.大专及以上学历，不限专业；</w:t>
            </w:r>
          </w:p>
          <w:p w14:paraId="13CFEBA2">
            <w:pPr>
              <w:widowControl/>
              <w:spacing w:line="240" w:lineRule="auto"/>
              <w:jc w:val="both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</w:rPr>
              <w:t>身体健康，吃苦耐劳，责任心强，注重细节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，具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</w:rPr>
              <w:t>有强烈的责任心和食品安全意识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772CBCD2">
            <w:pPr>
              <w:widowControl/>
              <w:spacing w:line="240" w:lineRule="auto"/>
              <w:jc w:val="both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</w:rPr>
              <w:t>具备良好的团队协作精神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</w:rPr>
              <w:t>能适应倒班或加班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73AC8B41"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4.具有5年及以上酒店行业同等岗位工作经验</w:t>
            </w: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（须提供工作经验证明，加盖单位公章）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</w:tbl>
    <w:p w14:paraId="1EBE305C"/>
    <w:sectPr>
      <w:pgSz w:w="16838" w:h="11906" w:orient="landscape"/>
      <w:pgMar w:top="1587" w:right="1984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7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2025-12-02T02:09:35Z</dcterms:created>
  <dc:creator>lenovo</dc:creator>
  <cp:lastModifiedBy>Emperor</cp:lastModifiedBy>
  <dcterms:modified xsi:type="dcterms:W3CDTF">2025-12-02T02:10:22Z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eyJoZGlkIjoiMTY1ZTc5OGRhM2RlMTJjZDRhZmM5NjM0Yzc2OGM5NjQiLCJ1c2VySWQiOiIyNDE0NzcxNDIifQ==</vt:lpwstr>
  </property>
  <property fmtid="{D5CDD505-2E9C-101B-9397-08002B2CF9AE}" pid="4" name="ICV">
    <vt:lpwstr>70AEBAD46A38490088477FAF7B6F147D_12</vt:lpwstr>
  </property>
</Properties>
</file>