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B8F36">
      <w:pPr>
        <w:spacing w:line="560" w:lineRule="exac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附件4：</w:t>
      </w:r>
    </w:p>
    <w:p w14:paraId="60B8AA82">
      <w:pPr>
        <w:spacing w:line="560" w:lineRule="exact"/>
        <w:rPr>
          <w:b/>
          <w:color w:val="auto"/>
          <w:kern w:val="0"/>
          <w:sz w:val="32"/>
          <w:szCs w:val="32"/>
        </w:rPr>
      </w:pPr>
    </w:p>
    <w:p w14:paraId="3213749F">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14:paraId="11B5DB7E">
      <w:pPr>
        <w:spacing w:line="560" w:lineRule="exact"/>
        <w:jc w:val="center"/>
        <w:rPr>
          <w:rFonts w:eastAsia="方正小标宋简体"/>
          <w:color w:val="auto"/>
          <w:kern w:val="0"/>
          <w:sz w:val="24"/>
        </w:rPr>
      </w:pPr>
    </w:p>
    <w:p w14:paraId="3617B001">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w:t>
      </w:r>
      <w:r>
        <w:rPr>
          <w:rFonts w:ascii="黑体" w:hAnsi="黑体" w:eastAsia="黑体"/>
          <w:color w:val="auto"/>
          <w:kern w:val="0"/>
          <w:sz w:val="32"/>
          <w:szCs w:val="32"/>
        </w:rPr>
        <w:t>哪些人员可以应聘</w:t>
      </w:r>
      <w:r>
        <w:rPr>
          <w:rFonts w:hint="eastAsia" w:ascii="黑体" w:hAnsi="黑体" w:eastAsia="黑体"/>
          <w:color w:val="auto"/>
          <w:kern w:val="0"/>
          <w:sz w:val="32"/>
          <w:szCs w:val="32"/>
        </w:rPr>
        <w:t>？</w:t>
      </w:r>
    </w:p>
    <w:p w14:paraId="737794E5">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按照事业单位公开招聘的相关规定，凡符合《</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台儿庄区中医院急需</w:t>
      </w:r>
      <w:r>
        <w:rPr>
          <w:rFonts w:hint="eastAsia" w:eastAsia="仿宋_GB2312"/>
          <w:color w:val="auto"/>
          <w:sz w:val="32"/>
          <w:szCs w:val="32"/>
        </w:rPr>
        <w:t>紧缺人</w:t>
      </w:r>
      <w:r>
        <w:rPr>
          <w:rFonts w:hint="eastAsia" w:eastAsia="仿宋_GB2312"/>
          <w:color w:val="auto"/>
          <w:sz w:val="32"/>
          <w:szCs w:val="32"/>
          <w:lang w:val="en-US" w:eastAsia="zh-CN"/>
        </w:rPr>
        <w:t>才招聘简章</w:t>
      </w:r>
      <w:r>
        <w:rPr>
          <w:rFonts w:eastAsia="仿宋_GB2312"/>
          <w:color w:val="auto"/>
          <w:sz w:val="32"/>
          <w:szCs w:val="32"/>
        </w:rPr>
        <w:t>》（以下简称《</w:t>
      </w:r>
      <w:r>
        <w:rPr>
          <w:rFonts w:hint="eastAsia" w:eastAsia="仿宋_GB2312"/>
          <w:color w:val="auto"/>
          <w:sz w:val="32"/>
          <w:szCs w:val="32"/>
          <w:lang w:val="en-US" w:eastAsia="zh-CN"/>
        </w:rPr>
        <w:t>简章</w:t>
      </w:r>
      <w:r>
        <w:rPr>
          <w:rFonts w:eastAsia="仿宋_GB2312"/>
          <w:color w:val="auto"/>
          <w:sz w:val="32"/>
          <w:szCs w:val="32"/>
        </w:rPr>
        <w:t>》）规定的条件及招聘岗位资格条件者，均可应聘。</w:t>
      </w:r>
    </w:p>
    <w:p w14:paraId="7A376BB1">
      <w:pPr>
        <w:adjustRightInd w:val="0"/>
        <w:snapToGrid w:val="0"/>
        <w:spacing w:line="580" w:lineRule="exact"/>
        <w:ind w:firstLine="640" w:firstLineChars="200"/>
        <w:rPr>
          <w:rFonts w:ascii="黑体" w:hAnsi="黑体" w:eastAsia="黑体"/>
          <w:color w:val="auto"/>
          <w:kern w:val="0"/>
          <w:sz w:val="32"/>
          <w:szCs w:val="32"/>
          <w:highlight w:val="yellow"/>
        </w:rPr>
      </w:pPr>
      <w:r>
        <w:rPr>
          <w:rFonts w:hint="eastAsia" w:ascii="黑体" w:hAnsi="黑体" w:eastAsia="黑体"/>
          <w:color w:val="auto"/>
          <w:kern w:val="0"/>
          <w:sz w:val="32"/>
          <w:szCs w:val="32"/>
        </w:rPr>
        <w:t>2．</w:t>
      </w:r>
      <w:r>
        <w:rPr>
          <w:rFonts w:ascii="黑体" w:hAnsi="黑体" w:eastAsia="黑体"/>
          <w:color w:val="auto"/>
          <w:kern w:val="0"/>
          <w:sz w:val="32"/>
          <w:szCs w:val="32"/>
        </w:rPr>
        <w:t>如何理解</w:t>
      </w:r>
      <w:r>
        <w:rPr>
          <w:rFonts w:hint="eastAsia" w:ascii="黑体" w:hAnsi="黑体" w:eastAsia="黑体"/>
          <w:color w:val="auto"/>
          <w:kern w:val="0"/>
          <w:sz w:val="32"/>
          <w:szCs w:val="32"/>
        </w:rPr>
        <w:t>“</w:t>
      </w:r>
      <w:r>
        <w:rPr>
          <w:rFonts w:hint="eastAsia" w:ascii="黑体" w:hAnsi="黑体" w:eastAsia="黑体"/>
          <w:color w:val="auto"/>
          <w:kern w:val="0"/>
          <w:sz w:val="32"/>
          <w:szCs w:val="32"/>
          <w:lang w:val="en-US" w:eastAsia="zh-CN"/>
        </w:rPr>
        <w:t>2025年</w:t>
      </w:r>
      <w:r>
        <w:rPr>
          <w:rFonts w:ascii="黑体" w:hAnsi="黑体" w:eastAsia="黑体"/>
          <w:color w:val="auto"/>
          <w:kern w:val="0"/>
          <w:sz w:val="32"/>
          <w:szCs w:val="32"/>
        </w:rPr>
        <w:t>毕业生</w:t>
      </w:r>
      <w:r>
        <w:rPr>
          <w:rFonts w:hint="eastAsia" w:ascii="黑体" w:hAnsi="黑体" w:eastAsia="黑体"/>
          <w:color w:val="auto"/>
          <w:kern w:val="0"/>
          <w:sz w:val="32"/>
          <w:szCs w:val="32"/>
        </w:rPr>
        <w:t>”？</w:t>
      </w:r>
    </w:p>
    <w:p w14:paraId="01FE56F9">
      <w:pPr>
        <w:adjustRightInd w:val="0"/>
        <w:snapToGrid w:val="0"/>
        <w:spacing w:line="580" w:lineRule="exact"/>
        <w:ind w:firstLine="640" w:firstLineChars="200"/>
        <w:rPr>
          <w:rFonts w:hint="eastAsia" w:eastAsia="仿宋_GB2312"/>
          <w:color w:val="auto"/>
          <w:sz w:val="32"/>
          <w:szCs w:val="32"/>
          <w:lang w:eastAsia="zh-CN"/>
        </w:rPr>
      </w:pPr>
      <w:r>
        <w:rPr>
          <w:rFonts w:hint="eastAsia" w:eastAsia="仿宋_GB2312"/>
          <w:color w:val="auto"/>
          <w:sz w:val="32"/>
          <w:szCs w:val="32"/>
        </w:rPr>
        <w:t>“</w:t>
      </w:r>
      <w:r>
        <w:rPr>
          <w:rFonts w:hint="eastAsia" w:eastAsia="仿宋_GB2312"/>
          <w:color w:val="auto"/>
          <w:sz w:val="32"/>
          <w:szCs w:val="32"/>
          <w:lang w:val="en-US" w:eastAsia="zh-CN"/>
        </w:rPr>
        <w:t>2025年</w:t>
      </w:r>
      <w:r>
        <w:rPr>
          <w:rFonts w:eastAsia="仿宋_GB2312"/>
          <w:color w:val="auto"/>
          <w:sz w:val="32"/>
          <w:szCs w:val="32"/>
        </w:rPr>
        <w:t>毕业生</w:t>
      </w:r>
      <w:r>
        <w:rPr>
          <w:rFonts w:hint="eastAsia" w:eastAsia="仿宋_GB2312"/>
          <w:color w:val="auto"/>
          <w:sz w:val="32"/>
          <w:szCs w:val="32"/>
        </w:rPr>
        <w:t>”</w:t>
      </w:r>
      <w:r>
        <w:rPr>
          <w:rFonts w:hint="eastAsia" w:eastAsia="仿宋_GB2312"/>
          <w:color w:val="auto"/>
          <w:sz w:val="32"/>
          <w:szCs w:val="32"/>
          <w:lang w:val="en-US" w:eastAsia="zh-CN"/>
        </w:rPr>
        <w:t>是指</w:t>
      </w:r>
      <w:r>
        <w:rPr>
          <w:rFonts w:eastAsia="仿宋_GB2312"/>
          <w:color w:val="auto"/>
          <w:sz w:val="32"/>
          <w:szCs w:val="32"/>
        </w:rPr>
        <w:t>全</w:t>
      </w:r>
      <w:r>
        <w:rPr>
          <w:rFonts w:hint="eastAsia" w:eastAsia="仿宋_GB2312"/>
          <w:color w:val="auto"/>
          <w:sz w:val="32"/>
          <w:szCs w:val="32"/>
          <w:lang w:val="en-US" w:eastAsia="zh-CN"/>
        </w:rPr>
        <w:t>日制</w:t>
      </w:r>
      <w:r>
        <w:rPr>
          <w:rFonts w:eastAsia="仿宋_GB2312"/>
          <w:color w:val="auto"/>
          <w:sz w:val="32"/>
          <w:szCs w:val="32"/>
        </w:rPr>
        <w:t>的国内普通高等学历教育学生和国（境）外留学人员，</w:t>
      </w:r>
      <w:r>
        <w:rPr>
          <w:rFonts w:hint="eastAsia" w:eastAsia="仿宋_GB2312"/>
          <w:color w:val="auto"/>
          <w:sz w:val="32"/>
          <w:szCs w:val="32"/>
          <w:lang w:val="en-US" w:eastAsia="zh-CN"/>
        </w:rPr>
        <w:t>在2025年度</w:t>
      </w:r>
      <w:bookmarkStart w:id="0" w:name="_GoBack"/>
      <w:bookmarkEnd w:id="0"/>
      <w:r>
        <w:rPr>
          <w:rFonts w:hint="eastAsia" w:eastAsia="仿宋_GB2312"/>
          <w:color w:val="auto"/>
          <w:sz w:val="32"/>
          <w:szCs w:val="32"/>
          <w:lang w:val="en-US" w:eastAsia="zh-CN"/>
        </w:rPr>
        <w:t>且在报名之</w:t>
      </w:r>
      <w:r>
        <w:rPr>
          <w:rFonts w:eastAsia="仿宋_GB2312"/>
          <w:color w:val="auto"/>
          <w:sz w:val="32"/>
          <w:szCs w:val="32"/>
        </w:rPr>
        <w:t>日前完成学业并取得</w:t>
      </w:r>
      <w:r>
        <w:rPr>
          <w:rFonts w:hint="eastAsia" w:eastAsia="仿宋_GB2312"/>
          <w:color w:val="auto"/>
          <w:sz w:val="32"/>
          <w:szCs w:val="32"/>
          <w:lang w:val="en-US" w:eastAsia="zh-CN"/>
        </w:rPr>
        <w:t>相应</w:t>
      </w:r>
      <w:r>
        <w:rPr>
          <w:rFonts w:eastAsia="仿宋_GB2312"/>
          <w:color w:val="auto"/>
          <w:sz w:val="32"/>
          <w:szCs w:val="32"/>
        </w:rPr>
        <w:t>学历（学位）证书的</w:t>
      </w:r>
      <w:r>
        <w:rPr>
          <w:rFonts w:hint="eastAsia" w:eastAsia="仿宋_GB2312"/>
          <w:color w:val="auto"/>
          <w:sz w:val="32"/>
          <w:szCs w:val="32"/>
          <w:lang w:val="en-US" w:eastAsia="zh-CN"/>
        </w:rPr>
        <w:t>考生。</w:t>
      </w:r>
    </w:p>
    <w:p w14:paraId="555D3331">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highlight w:val="none"/>
          <w:lang w:val="en-US" w:eastAsia="zh-CN"/>
        </w:rPr>
        <w:t>3</w:t>
      </w:r>
      <w:r>
        <w:rPr>
          <w:rFonts w:hint="eastAsia" w:ascii="黑体" w:hAnsi="黑体" w:eastAsia="黑体"/>
          <w:color w:val="auto"/>
          <w:kern w:val="0"/>
          <w:sz w:val="32"/>
          <w:szCs w:val="32"/>
        </w:rPr>
        <w:t>．</w:t>
      </w:r>
      <w:r>
        <w:rPr>
          <w:rFonts w:ascii="黑体" w:hAnsi="黑体" w:eastAsia="黑体"/>
          <w:color w:val="auto"/>
          <w:kern w:val="0"/>
          <w:sz w:val="32"/>
          <w:szCs w:val="32"/>
        </w:rPr>
        <w:t>具有多个学历层次的应聘人员以其低层次学历报考的，其应聘条件如何审核？</w:t>
      </w:r>
    </w:p>
    <w:p w14:paraId="6960AFE3">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具有多个学历层次的应聘人员以其低层次学历报考的，其年龄、学历性质等应聘条件，均按其低层次学历的要求进行审核。</w:t>
      </w:r>
    </w:p>
    <w:p w14:paraId="03214402">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val="en-US" w:eastAsia="zh-CN"/>
        </w:rPr>
        <w:t>4</w:t>
      </w:r>
      <w:r>
        <w:rPr>
          <w:rFonts w:hint="eastAsia" w:ascii="黑体" w:hAnsi="黑体" w:eastAsia="黑体"/>
          <w:color w:val="auto"/>
          <w:kern w:val="0"/>
          <w:sz w:val="32"/>
          <w:szCs w:val="32"/>
        </w:rPr>
        <w:t>．</w:t>
      </w:r>
      <w:r>
        <w:rPr>
          <w:rFonts w:ascii="黑体" w:hAnsi="黑体" w:eastAsia="黑体"/>
          <w:color w:val="auto"/>
          <w:kern w:val="0"/>
          <w:sz w:val="32"/>
          <w:szCs w:val="32"/>
        </w:rPr>
        <w:t>应聘人员在报名时符合应聘条件，但在招聘过程中，自身的资格条件发生变化，不再符合应聘条件，应如何处理？</w:t>
      </w:r>
    </w:p>
    <w:p w14:paraId="1475E038">
      <w:pPr>
        <w:pStyle w:val="18"/>
        <w:widowControl w:val="0"/>
        <w:adjustRightIn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color w:val="auto"/>
          <w:sz w:val="32"/>
          <w:szCs w:val="32"/>
        </w:rPr>
        <w:t>组织</w:t>
      </w:r>
      <w:r>
        <w:rPr>
          <w:rFonts w:ascii="Times New Roman" w:hAnsi="Times New Roman" w:eastAsia="仿宋_GB2312" w:cs="Times New Roman"/>
          <w:color w:val="auto"/>
          <w:sz w:val="32"/>
          <w:szCs w:val="32"/>
        </w:rPr>
        <w:t>单位不再将其列为面试、体检、考察和拟聘用人选。</w:t>
      </w:r>
    </w:p>
    <w:p w14:paraId="6C0C2B6A">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val="en-US" w:eastAsia="zh-CN"/>
        </w:rPr>
        <w:t>5</w:t>
      </w:r>
      <w:r>
        <w:rPr>
          <w:rFonts w:hint="eastAsia" w:ascii="黑体" w:hAnsi="黑体" w:eastAsia="黑体"/>
          <w:color w:val="auto"/>
          <w:kern w:val="0"/>
          <w:sz w:val="32"/>
          <w:szCs w:val="32"/>
        </w:rPr>
        <w:t>．</w:t>
      </w:r>
      <w:r>
        <w:rPr>
          <w:rFonts w:ascii="黑体" w:hAnsi="黑体" w:eastAsia="黑体"/>
          <w:color w:val="auto"/>
          <w:kern w:val="0"/>
          <w:sz w:val="32"/>
          <w:szCs w:val="32"/>
        </w:rPr>
        <w:t>海归留学人员如何填报所学专业？</w:t>
      </w:r>
    </w:p>
    <w:p w14:paraId="74126B01">
      <w:pPr>
        <w:adjustRightInd w:val="0"/>
        <w:snapToGrid w:val="0"/>
        <w:spacing w:line="580" w:lineRule="exact"/>
        <w:ind w:firstLine="640" w:firstLineChars="200"/>
        <w:rPr>
          <w:strike/>
          <w:color w:val="auto"/>
        </w:rPr>
      </w:pPr>
      <w:r>
        <w:rPr>
          <w:rFonts w:eastAsia="仿宋_GB2312"/>
          <w:color w:val="auto"/>
          <w:sz w:val="32"/>
          <w:szCs w:val="32"/>
        </w:rPr>
        <w:t>海归留学人员</w:t>
      </w:r>
      <w:r>
        <w:rPr>
          <w:rFonts w:eastAsia="仿宋_GB2312"/>
          <w:color w:val="auto"/>
          <w:kern w:val="0"/>
          <w:sz w:val="32"/>
          <w:szCs w:val="32"/>
        </w:rPr>
        <w:t>报考，提交的专业名称须与教育部留学服务中心</w:t>
      </w:r>
      <w:r>
        <w:rPr>
          <w:rFonts w:eastAsia="仿宋_GB2312"/>
          <w:color w:val="auto"/>
          <w:sz w:val="32"/>
          <w:szCs w:val="32"/>
        </w:rPr>
        <w:t>出具的国（境）外学历学位认证书所载专业</w:t>
      </w:r>
      <w:r>
        <w:rPr>
          <w:rFonts w:eastAsia="仿宋_GB2312"/>
          <w:color w:val="auto"/>
          <w:kern w:val="0"/>
          <w:sz w:val="32"/>
          <w:szCs w:val="32"/>
        </w:rPr>
        <w:t>名称相一致</w:t>
      </w:r>
      <w:r>
        <w:rPr>
          <w:rFonts w:eastAsia="仿宋_GB2312"/>
          <w:color w:val="auto"/>
          <w:sz w:val="32"/>
          <w:szCs w:val="32"/>
        </w:rPr>
        <w:t>。</w:t>
      </w:r>
    </w:p>
    <w:p w14:paraId="785D366E">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val="en-US" w:eastAsia="zh-CN"/>
        </w:rPr>
        <w:t>6</w:t>
      </w:r>
      <w:r>
        <w:rPr>
          <w:rFonts w:hint="eastAsia" w:ascii="黑体" w:hAnsi="黑体" w:eastAsia="黑体"/>
          <w:color w:val="auto"/>
          <w:kern w:val="0"/>
          <w:sz w:val="32"/>
          <w:szCs w:val="32"/>
        </w:rPr>
        <w:t>．在职人员及离职人员</w:t>
      </w:r>
      <w:r>
        <w:rPr>
          <w:rFonts w:ascii="黑体" w:hAnsi="黑体" w:eastAsia="黑体"/>
          <w:color w:val="auto"/>
          <w:kern w:val="0"/>
          <w:sz w:val="32"/>
          <w:szCs w:val="32"/>
        </w:rPr>
        <w:t>，报考时应注意什么？</w:t>
      </w:r>
    </w:p>
    <w:p w14:paraId="2BDF792F">
      <w:pPr>
        <w:adjustRightInd w:val="0"/>
        <w:snapToGrid w:val="0"/>
        <w:spacing w:line="580" w:lineRule="exact"/>
        <w:ind w:firstLine="640" w:firstLineChars="200"/>
        <w:rPr>
          <w:rFonts w:hint="eastAsia" w:eastAsia="仿宋_GB2312"/>
          <w:color w:val="auto"/>
          <w:sz w:val="32"/>
          <w:szCs w:val="32"/>
        </w:rPr>
      </w:pPr>
      <w:r>
        <w:rPr>
          <w:rFonts w:hint="eastAsia" w:eastAsia="仿宋_GB2312"/>
          <w:color w:val="auto"/>
          <w:sz w:val="32"/>
          <w:szCs w:val="32"/>
        </w:rPr>
        <w:t>在职人员应聘的须提供具有用人管理权限的部门或单位开具的同意报考证明，离职人员需提供原单位开具的离职证明；提供同意报考证明或离职证明材料确有困难者可在体检时提供。</w:t>
      </w:r>
    </w:p>
    <w:p w14:paraId="4A4F6DCF">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val="en-US" w:eastAsia="zh-CN"/>
        </w:rPr>
        <w:t>7</w:t>
      </w:r>
      <w:r>
        <w:rPr>
          <w:rFonts w:hint="eastAsia" w:ascii="黑体" w:hAnsi="黑体" w:eastAsia="黑体"/>
          <w:color w:val="auto"/>
          <w:kern w:val="0"/>
          <w:sz w:val="32"/>
          <w:szCs w:val="32"/>
        </w:rPr>
        <w:t>．</w:t>
      </w:r>
      <w:r>
        <w:rPr>
          <w:rFonts w:ascii="黑体" w:hAnsi="黑体" w:eastAsia="黑体"/>
          <w:color w:val="auto"/>
          <w:kern w:val="0"/>
          <w:sz w:val="32"/>
          <w:szCs w:val="32"/>
        </w:rPr>
        <w:t>未通过资格初审的报名信息能否修改？</w:t>
      </w:r>
    </w:p>
    <w:p w14:paraId="1B98754B">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报名时间截止前</w:t>
      </w:r>
      <w:r>
        <w:rPr>
          <w:rFonts w:eastAsia="仿宋_GB2312"/>
          <w:color w:val="auto"/>
          <w:sz w:val="32"/>
          <w:szCs w:val="32"/>
        </w:rPr>
        <w:t>，尚未初审或者初审未通过的，报名人员可以更改、补充报名信息，也可以改报其他岗位。其中，招聘单位要求补充信息的，应当及时完整地补充报名信息。</w:t>
      </w:r>
      <w:r>
        <w:rPr>
          <w:rFonts w:hint="eastAsia" w:eastAsia="仿宋_GB2312"/>
          <w:color w:val="auto"/>
          <w:sz w:val="32"/>
          <w:szCs w:val="32"/>
        </w:rPr>
        <w:t>报名时间结束</w:t>
      </w:r>
      <w:r>
        <w:rPr>
          <w:rFonts w:eastAsia="仿宋_GB2312"/>
          <w:color w:val="auto"/>
          <w:sz w:val="32"/>
          <w:szCs w:val="32"/>
        </w:rPr>
        <w:t>，尚未初审或者初审未通过的，不能再改报其他岗位，不能再修改、补充报名信息。</w:t>
      </w:r>
    </w:p>
    <w:p w14:paraId="59951CB1">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val="en-US" w:eastAsia="zh-CN"/>
        </w:rPr>
        <w:t>8</w:t>
      </w:r>
      <w:r>
        <w:rPr>
          <w:rFonts w:hint="eastAsia" w:ascii="黑体" w:hAnsi="黑体" w:eastAsia="黑体"/>
          <w:color w:val="auto"/>
          <w:kern w:val="0"/>
          <w:sz w:val="32"/>
          <w:szCs w:val="32"/>
        </w:rPr>
        <w:t>．</w:t>
      </w:r>
      <w:r>
        <w:rPr>
          <w:rFonts w:ascii="黑体" w:hAnsi="黑体" w:eastAsia="黑体"/>
          <w:color w:val="auto"/>
          <w:kern w:val="0"/>
          <w:sz w:val="32"/>
          <w:szCs w:val="32"/>
        </w:rPr>
        <w:t>违纪违规应聘人员如何处理？</w:t>
      </w:r>
    </w:p>
    <w:p w14:paraId="26FD5069">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2522EA33">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lang w:val="en-US" w:eastAsia="zh-CN"/>
        </w:rPr>
        <w:t>9</w:t>
      </w:r>
      <w:r>
        <w:rPr>
          <w:rFonts w:hint="eastAsia" w:ascii="黑体" w:hAnsi="黑体" w:eastAsia="黑体"/>
          <w:color w:val="auto"/>
          <w:kern w:val="0"/>
          <w:sz w:val="32"/>
          <w:szCs w:val="32"/>
        </w:rPr>
        <w:t>．</w:t>
      </w:r>
      <w:r>
        <w:rPr>
          <w:rFonts w:ascii="黑体" w:hAnsi="黑体" w:eastAsia="黑体"/>
          <w:color w:val="auto"/>
          <w:kern w:val="0"/>
          <w:sz w:val="32"/>
          <w:szCs w:val="32"/>
        </w:rPr>
        <w:t>本次招聘是否指定辅导用书？</w:t>
      </w:r>
    </w:p>
    <w:p w14:paraId="139FE5FD">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本次招聘不指定考试辅导用书，不授权或委托任何机构举办考试辅导培训班。社会上出现任何名义举办的辅导班、辅导网站或出版物、上网卡等，均与</w:t>
      </w:r>
      <w:r>
        <w:rPr>
          <w:rFonts w:eastAsia="仿宋_GB2312"/>
          <w:color w:val="auto"/>
          <w:sz w:val="32"/>
          <w:szCs w:val="32"/>
        </w:rPr>
        <w:t>招聘</w:t>
      </w:r>
      <w:r>
        <w:rPr>
          <w:rFonts w:hint="eastAsia" w:eastAsia="仿宋_GB2312"/>
          <w:color w:val="auto"/>
          <w:sz w:val="32"/>
          <w:szCs w:val="32"/>
        </w:rPr>
        <w:t>组织单位</w:t>
      </w:r>
      <w:r>
        <w:rPr>
          <w:rFonts w:eastAsia="仿宋_GB2312"/>
          <w:color w:val="auto"/>
          <w:kern w:val="0"/>
          <w:sz w:val="32"/>
          <w:szCs w:val="32"/>
        </w:rPr>
        <w:t>无关。</w:t>
      </w:r>
    </w:p>
    <w:p w14:paraId="21240C67">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lang w:val="en-US" w:eastAsia="zh-CN"/>
        </w:rPr>
        <w:t>0</w:t>
      </w:r>
      <w:r>
        <w:rPr>
          <w:rFonts w:hint="eastAsia" w:ascii="黑体" w:hAnsi="黑体" w:eastAsia="黑体"/>
          <w:color w:val="auto"/>
          <w:kern w:val="0"/>
          <w:sz w:val="32"/>
          <w:szCs w:val="32"/>
        </w:rPr>
        <w:t>．</w:t>
      </w:r>
      <w:r>
        <w:rPr>
          <w:rFonts w:ascii="黑体" w:hAnsi="黑体" w:eastAsia="黑体"/>
          <w:color w:val="auto"/>
          <w:kern w:val="0"/>
          <w:sz w:val="32"/>
          <w:szCs w:val="32"/>
        </w:rPr>
        <w:t>应聘人员还需注意哪些问题？</w:t>
      </w:r>
    </w:p>
    <w:p w14:paraId="295098C2">
      <w:pPr>
        <w:adjustRightInd w:val="0"/>
        <w:snapToGrid w:val="0"/>
        <w:spacing w:line="580" w:lineRule="exact"/>
        <w:ind w:firstLine="640" w:firstLineChars="200"/>
        <w:rPr>
          <w:rFonts w:eastAsia="仿宋_GB2312"/>
          <w:b/>
          <w:color w:val="auto"/>
          <w:kern w:val="0"/>
          <w:sz w:val="32"/>
          <w:szCs w:val="32"/>
          <w:u w:val="single"/>
        </w:rPr>
      </w:pPr>
      <w:r>
        <w:rPr>
          <w:rFonts w:hint="eastAsia" w:eastAsia="仿宋_GB2312"/>
          <w:color w:val="auto"/>
          <w:sz w:val="32"/>
          <w:szCs w:val="32"/>
        </w:rPr>
        <w:t>《</w:t>
      </w:r>
      <w:r>
        <w:rPr>
          <w:rFonts w:hint="eastAsia" w:eastAsia="仿宋_GB2312"/>
          <w:color w:val="auto"/>
          <w:sz w:val="32"/>
          <w:szCs w:val="32"/>
          <w:lang w:val="en-US" w:eastAsia="zh-CN"/>
        </w:rPr>
        <w:t>简章</w:t>
      </w:r>
      <w:r>
        <w:rPr>
          <w:rFonts w:hint="eastAsia" w:eastAsia="仿宋_GB2312"/>
          <w:color w:val="auto"/>
          <w:sz w:val="32"/>
          <w:szCs w:val="32"/>
        </w:rPr>
        <w:t>》</w:t>
      </w:r>
      <w:r>
        <w:rPr>
          <w:rFonts w:eastAsia="仿宋_GB2312"/>
          <w:color w:val="auto"/>
          <w:sz w:val="32"/>
          <w:szCs w:val="32"/>
        </w:rPr>
        <w:t>附件与</w:t>
      </w:r>
      <w:r>
        <w:rPr>
          <w:rFonts w:hint="eastAsia" w:eastAsia="仿宋_GB2312"/>
          <w:color w:val="auto"/>
          <w:sz w:val="32"/>
          <w:szCs w:val="32"/>
        </w:rPr>
        <w:t>《</w:t>
      </w:r>
      <w:r>
        <w:rPr>
          <w:rFonts w:hint="eastAsia" w:eastAsia="仿宋_GB2312"/>
          <w:color w:val="auto"/>
          <w:sz w:val="32"/>
          <w:szCs w:val="32"/>
          <w:lang w:val="en-US" w:eastAsia="zh-CN"/>
        </w:rPr>
        <w:t>简章</w:t>
      </w:r>
      <w:r>
        <w:rPr>
          <w:rFonts w:hint="eastAsia" w:eastAsia="仿宋_GB2312"/>
          <w:color w:val="auto"/>
          <w:sz w:val="32"/>
          <w:szCs w:val="32"/>
        </w:rPr>
        <w:t>》</w:t>
      </w:r>
      <w:r>
        <w:rPr>
          <w:rFonts w:eastAsia="仿宋_GB2312"/>
          <w:color w:val="auto"/>
          <w:sz w:val="32"/>
          <w:szCs w:val="32"/>
        </w:rPr>
        <w:t>具备同等效力，凡在网上报名的应聘人员均视为同意</w:t>
      </w:r>
      <w:r>
        <w:rPr>
          <w:rFonts w:hint="eastAsia" w:eastAsia="仿宋_GB2312"/>
          <w:color w:val="auto"/>
          <w:sz w:val="32"/>
          <w:szCs w:val="32"/>
        </w:rPr>
        <w:t>《</w:t>
      </w:r>
      <w:r>
        <w:rPr>
          <w:rFonts w:hint="eastAsia" w:eastAsia="仿宋_GB2312"/>
          <w:color w:val="auto"/>
          <w:sz w:val="32"/>
          <w:szCs w:val="32"/>
          <w:lang w:val="en-US" w:eastAsia="zh-CN"/>
        </w:rPr>
        <w:t>简章</w:t>
      </w:r>
      <w:r>
        <w:rPr>
          <w:rFonts w:hint="eastAsia" w:eastAsia="仿宋_GB2312"/>
          <w:color w:val="auto"/>
          <w:sz w:val="32"/>
          <w:szCs w:val="32"/>
        </w:rPr>
        <w:t>》</w:t>
      </w:r>
      <w:r>
        <w:rPr>
          <w:rFonts w:eastAsia="仿宋_GB2312"/>
          <w:color w:val="auto"/>
          <w:sz w:val="32"/>
          <w:szCs w:val="32"/>
        </w:rPr>
        <w:t>及附件的相应规定。</w:t>
      </w:r>
      <w:r>
        <w:rPr>
          <w:rFonts w:eastAsia="仿宋_GB2312"/>
          <w:color w:val="auto"/>
          <w:kern w:val="0"/>
          <w:sz w:val="32"/>
          <w:szCs w:val="32"/>
        </w:rPr>
        <w:t>符合条件的应聘人员应在规定时间内尽早报名，避免因</w:t>
      </w:r>
      <w:r>
        <w:rPr>
          <w:rFonts w:hint="eastAsia" w:eastAsia="仿宋_GB2312"/>
          <w:color w:val="auto"/>
          <w:kern w:val="0"/>
          <w:sz w:val="32"/>
          <w:szCs w:val="32"/>
        </w:rPr>
        <w:t>“</w:t>
      </w:r>
      <w:r>
        <w:rPr>
          <w:rFonts w:eastAsia="仿宋_GB2312"/>
          <w:color w:val="auto"/>
          <w:kern w:val="0"/>
          <w:sz w:val="32"/>
          <w:szCs w:val="32"/>
        </w:rPr>
        <w:t>压哨报名</w:t>
      </w:r>
      <w:r>
        <w:rPr>
          <w:rFonts w:hint="eastAsia" w:eastAsia="仿宋_GB2312"/>
          <w:color w:val="auto"/>
          <w:kern w:val="0"/>
          <w:sz w:val="32"/>
          <w:szCs w:val="32"/>
        </w:rPr>
        <w:t>”</w:t>
      </w:r>
      <w:r>
        <w:rPr>
          <w:rFonts w:eastAsia="仿宋_GB2312"/>
          <w:color w:val="auto"/>
          <w:kern w:val="0"/>
          <w:sz w:val="32"/>
          <w:szCs w:val="32"/>
        </w:rPr>
        <w:t>造成网络拥堵，而影响资格初审结果，后果由应聘人员本人</w:t>
      </w:r>
      <w:r>
        <w:rPr>
          <w:rFonts w:hint="eastAsia" w:eastAsia="仿宋_GB2312"/>
          <w:color w:val="auto"/>
          <w:kern w:val="0"/>
          <w:sz w:val="32"/>
          <w:szCs w:val="32"/>
        </w:rPr>
        <w:t>承担</w:t>
      </w:r>
      <w:r>
        <w:rPr>
          <w:rFonts w:eastAsia="仿宋_GB2312"/>
          <w:color w:val="auto"/>
          <w:kern w:val="0"/>
          <w:sz w:val="32"/>
          <w:szCs w:val="32"/>
        </w:rPr>
        <w:t>。应聘人员在报考期间要及时了解招聘网站发布的最新信息，不要因错过重要信息而影响考试聘用。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7B9137-7436-480F-BA4A-5CFB56F986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31B77662-0E8D-4476-9678-B30C7F34E388}"/>
  </w:font>
  <w:font w:name="方正小标宋简体">
    <w:altName w:val="仿宋_GB2312"/>
    <w:panose1 w:val="02010601030101010101"/>
    <w:charset w:val="86"/>
    <w:family w:val="auto"/>
    <w:pitch w:val="default"/>
    <w:sig w:usb0="00000000" w:usb1="00000000" w:usb2="00000000" w:usb3="00000000" w:csb0="00040000" w:csb1="00000000"/>
    <w:embedRegular r:id="rId3" w:fontKey="{53E79DA1-466F-49FE-B719-A949AD419EB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52BB">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14:paraId="3DF0991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8B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NjczNzc3YmQzZmFlYjQ2Y2YxNWE5NDdhMzM0NjIifQ=="/>
  </w:docVars>
  <w:rsids>
    <w:rsidRoot w:val="00B3075D"/>
    <w:rsid w:val="00003576"/>
    <w:rsid w:val="00010188"/>
    <w:rsid w:val="0006071D"/>
    <w:rsid w:val="00066952"/>
    <w:rsid w:val="000A5DDB"/>
    <w:rsid w:val="000B28A9"/>
    <w:rsid w:val="000B2BF5"/>
    <w:rsid w:val="000F0587"/>
    <w:rsid w:val="000F5624"/>
    <w:rsid w:val="0013075D"/>
    <w:rsid w:val="00177656"/>
    <w:rsid w:val="0018673C"/>
    <w:rsid w:val="001D370E"/>
    <w:rsid w:val="002040AE"/>
    <w:rsid w:val="0022237C"/>
    <w:rsid w:val="002436CB"/>
    <w:rsid w:val="00255A67"/>
    <w:rsid w:val="002B7CAC"/>
    <w:rsid w:val="002C0622"/>
    <w:rsid w:val="002C2F51"/>
    <w:rsid w:val="002E4831"/>
    <w:rsid w:val="00310A13"/>
    <w:rsid w:val="00335096"/>
    <w:rsid w:val="00374399"/>
    <w:rsid w:val="0039076E"/>
    <w:rsid w:val="003A30C9"/>
    <w:rsid w:val="003C4174"/>
    <w:rsid w:val="003F3A2D"/>
    <w:rsid w:val="004055C8"/>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B53A3"/>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D52D9"/>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49D4E78"/>
    <w:rsid w:val="04ED49D0"/>
    <w:rsid w:val="058614B9"/>
    <w:rsid w:val="05F87292"/>
    <w:rsid w:val="06752BEF"/>
    <w:rsid w:val="06DB1D60"/>
    <w:rsid w:val="06F673EC"/>
    <w:rsid w:val="07130CC2"/>
    <w:rsid w:val="07476933"/>
    <w:rsid w:val="075D0BD8"/>
    <w:rsid w:val="07EA0CE5"/>
    <w:rsid w:val="07F2493C"/>
    <w:rsid w:val="086506C6"/>
    <w:rsid w:val="08A84167"/>
    <w:rsid w:val="08B84F7F"/>
    <w:rsid w:val="08BE6340"/>
    <w:rsid w:val="08DC6E53"/>
    <w:rsid w:val="08FE776A"/>
    <w:rsid w:val="09210335"/>
    <w:rsid w:val="094507DF"/>
    <w:rsid w:val="0950313B"/>
    <w:rsid w:val="09844816"/>
    <w:rsid w:val="0A263DBD"/>
    <w:rsid w:val="0A4418C5"/>
    <w:rsid w:val="0AC33D82"/>
    <w:rsid w:val="0AE909AB"/>
    <w:rsid w:val="0AEE6748"/>
    <w:rsid w:val="0BC12120"/>
    <w:rsid w:val="0BD652CA"/>
    <w:rsid w:val="0BE623D6"/>
    <w:rsid w:val="0C2B3B43"/>
    <w:rsid w:val="0C8E5D60"/>
    <w:rsid w:val="0D382693"/>
    <w:rsid w:val="0D7250C2"/>
    <w:rsid w:val="0D834DB4"/>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1A1D32"/>
    <w:rsid w:val="13960389"/>
    <w:rsid w:val="13DF3810"/>
    <w:rsid w:val="13EE295E"/>
    <w:rsid w:val="147B073D"/>
    <w:rsid w:val="14A038F0"/>
    <w:rsid w:val="14C111AC"/>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8BD4F29"/>
    <w:rsid w:val="19065BDE"/>
    <w:rsid w:val="19573545"/>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47B56"/>
    <w:rsid w:val="1F9833A1"/>
    <w:rsid w:val="1FEE1CEB"/>
    <w:rsid w:val="20792ABF"/>
    <w:rsid w:val="20A75580"/>
    <w:rsid w:val="20B75026"/>
    <w:rsid w:val="21074221"/>
    <w:rsid w:val="21965D7B"/>
    <w:rsid w:val="21F25AB2"/>
    <w:rsid w:val="22520116"/>
    <w:rsid w:val="22B031F9"/>
    <w:rsid w:val="23A54055"/>
    <w:rsid w:val="23C352FC"/>
    <w:rsid w:val="23ED6FFA"/>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882031"/>
    <w:rsid w:val="29987625"/>
    <w:rsid w:val="29D93F30"/>
    <w:rsid w:val="29DF5135"/>
    <w:rsid w:val="2AC85CFB"/>
    <w:rsid w:val="2B190F34"/>
    <w:rsid w:val="2B5302D4"/>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2A4559B"/>
    <w:rsid w:val="32A92634"/>
    <w:rsid w:val="33735BCB"/>
    <w:rsid w:val="337F6ABC"/>
    <w:rsid w:val="34186C96"/>
    <w:rsid w:val="3546005F"/>
    <w:rsid w:val="3577490E"/>
    <w:rsid w:val="35D1009A"/>
    <w:rsid w:val="35D212BD"/>
    <w:rsid w:val="35DD2E71"/>
    <w:rsid w:val="361C291B"/>
    <w:rsid w:val="363C6A62"/>
    <w:rsid w:val="365A43C3"/>
    <w:rsid w:val="368C5CF6"/>
    <w:rsid w:val="36A43B8C"/>
    <w:rsid w:val="36E112F6"/>
    <w:rsid w:val="373161B5"/>
    <w:rsid w:val="378928D3"/>
    <w:rsid w:val="379300EA"/>
    <w:rsid w:val="37F56440"/>
    <w:rsid w:val="37F842A8"/>
    <w:rsid w:val="382E3FE1"/>
    <w:rsid w:val="383C43B9"/>
    <w:rsid w:val="3896405D"/>
    <w:rsid w:val="38A40713"/>
    <w:rsid w:val="394B09BA"/>
    <w:rsid w:val="397E454D"/>
    <w:rsid w:val="397E4A77"/>
    <w:rsid w:val="39DD4918"/>
    <w:rsid w:val="3A1702EF"/>
    <w:rsid w:val="3A967CEE"/>
    <w:rsid w:val="3B4856F3"/>
    <w:rsid w:val="3BE54B56"/>
    <w:rsid w:val="3C39567F"/>
    <w:rsid w:val="3D0E36EC"/>
    <w:rsid w:val="3D292066"/>
    <w:rsid w:val="3D430A77"/>
    <w:rsid w:val="3D7C136B"/>
    <w:rsid w:val="3D95120A"/>
    <w:rsid w:val="3DCB3287"/>
    <w:rsid w:val="3DD607B5"/>
    <w:rsid w:val="3EBC4482"/>
    <w:rsid w:val="3F054226"/>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1302A5"/>
    <w:rsid w:val="43291D4C"/>
    <w:rsid w:val="4345174B"/>
    <w:rsid w:val="434A29BF"/>
    <w:rsid w:val="43917D91"/>
    <w:rsid w:val="43B050B3"/>
    <w:rsid w:val="44574575"/>
    <w:rsid w:val="44B9781E"/>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CA318A"/>
    <w:rsid w:val="51E4263D"/>
    <w:rsid w:val="51ED5566"/>
    <w:rsid w:val="52043A68"/>
    <w:rsid w:val="520E71A8"/>
    <w:rsid w:val="52454B2B"/>
    <w:rsid w:val="52A915EC"/>
    <w:rsid w:val="52C16C92"/>
    <w:rsid w:val="534A0E15"/>
    <w:rsid w:val="534F34E9"/>
    <w:rsid w:val="53607C34"/>
    <w:rsid w:val="539201ED"/>
    <w:rsid w:val="53C4504B"/>
    <w:rsid w:val="541B4CA6"/>
    <w:rsid w:val="542615C5"/>
    <w:rsid w:val="548C17FB"/>
    <w:rsid w:val="54CA5F4A"/>
    <w:rsid w:val="54D004CC"/>
    <w:rsid w:val="54ED68EA"/>
    <w:rsid w:val="550B1FA1"/>
    <w:rsid w:val="5517497E"/>
    <w:rsid w:val="55182E3F"/>
    <w:rsid w:val="55232955"/>
    <w:rsid w:val="56A05742"/>
    <w:rsid w:val="56D4672E"/>
    <w:rsid w:val="57B71B8A"/>
    <w:rsid w:val="57BB5C78"/>
    <w:rsid w:val="586D0FF6"/>
    <w:rsid w:val="58AC2C04"/>
    <w:rsid w:val="58B852BA"/>
    <w:rsid w:val="59225AA9"/>
    <w:rsid w:val="59896920"/>
    <w:rsid w:val="599D2394"/>
    <w:rsid w:val="59A61476"/>
    <w:rsid w:val="59E873E2"/>
    <w:rsid w:val="5A236576"/>
    <w:rsid w:val="5A310FEB"/>
    <w:rsid w:val="5A4B7F4F"/>
    <w:rsid w:val="5AC323C1"/>
    <w:rsid w:val="5AC91464"/>
    <w:rsid w:val="5ADF7B74"/>
    <w:rsid w:val="5B443328"/>
    <w:rsid w:val="5B5E79A1"/>
    <w:rsid w:val="5C98720C"/>
    <w:rsid w:val="5CB16495"/>
    <w:rsid w:val="5CDD13AF"/>
    <w:rsid w:val="5CF1327E"/>
    <w:rsid w:val="5D98714A"/>
    <w:rsid w:val="5E6078BE"/>
    <w:rsid w:val="5F2C6543"/>
    <w:rsid w:val="5F5670FD"/>
    <w:rsid w:val="5F844081"/>
    <w:rsid w:val="5F8835A9"/>
    <w:rsid w:val="5FE04528"/>
    <w:rsid w:val="603B1925"/>
    <w:rsid w:val="604D15C8"/>
    <w:rsid w:val="605B3FBE"/>
    <w:rsid w:val="607B41DC"/>
    <w:rsid w:val="60C74B5D"/>
    <w:rsid w:val="60D33714"/>
    <w:rsid w:val="61433BBC"/>
    <w:rsid w:val="61E42AAF"/>
    <w:rsid w:val="622D1A4B"/>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017C20"/>
    <w:rsid w:val="678A5D04"/>
    <w:rsid w:val="67AE3358"/>
    <w:rsid w:val="683B22B2"/>
    <w:rsid w:val="68CB1F7E"/>
    <w:rsid w:val="690510B9"/>
    <w:rsid w:val="699A2B7B"/>
    <w:rsid w:val="69BB1A5C"/>
    <w:rsid w:val="69E84A00"/>
    <w:rsid w:val="6A7B03B7"/>
    <w:rsid w:val="6A8B3B60"/>
    <w:rsid w:val="6AAF0A00"/>
    <w:rsid w:val="6AB00DDB"/>
    <w:rsid w:val="6AB83E4C"/>
    <w:rsid w:val="6AC81AC2"/>
    <w:rsid w:val="6AED7176"/>
    <w:rsid w:val="6B521BA0"/>
    <w:rsid w:val="6B796D9D"/>
    <w:rsid w:val="6C11464E"/>
    <w:rsid w:val="6CB33E68"/>
    <w:rsid w:val="6CBC50B1"/>
    <w:rsid w:val="6CDB09E2"/>
    <w:rsid w:val="6CDB2F5E"/>
    <w:rsid w:val="6CE965EC"/>
    <w:rsid w:val="6D8F1832"/>
    <w:rsid w:val="6DE859B1"/>
    <w:rsid w:val="6E6F741C"/>
    <w:rsid w:val="6EBE1813"/>
    <w:rsid w:val="6F360BCF"/>
    <w:rsid w:val="6F6A089F"/>
    <w:rsid w:val="708A387C"/>
    <w:rsid w:val="70ED2890"/>
    <w:rsid w:val="713066DB"/>
    <w:rsid w:val="72146E61"/>
    <w:rsid w:val="72426071"/>
    <w:rsid w:val="726E5413"/>
    <w:rsid w:val="729A6DB6"/>
    <w:rsid w:val="732E30D0"/>
    <w:rsid w:val="73760711"/>
    <w:rsid w:val="737D1C06"/>
    <w:rsid w:val="73950812"/>
    <w:rsid w:val="73BD3C96"/>
    <w:rsid w:val="746B7EE5"/>
    <w:rsid w:val="75267FA8"/>
    <w:rsid w:val="75412B61"/>
    <w:rsid w:val="7591021F"/>
    <w:rsid w:val="759F0683"/>
    <w:rsid w:val="75A72685"/>
    <w:rsid w:val="75CD0991"/>
    <w:rsid w:val="763657F5"/>
    <w:rsid w:val="766D6462"/>
    <w:rsid w:val="7683277C"/>
    <w:rsid w:val="774246AA"/>
    <w:rsid w:val="77B06BAF"/>
    <w:rsid w:val="77B77DCD"/>
    <w:rsid w:val="784517BE"/>
    <w:rsid w:val="784A5360"/>
    <w:rsid w:val="78627357"/>
    <w:rsid w:val="78AC63C3"/>
    <w:rsid w:val="78CD4F0A"/>
    <w:rsid w:val="78DD2365"/>
    <w:rsid w:val="793574A7"/>
    <w:rsid w:val="79393D0C"/>
    <w:rsid w:val="797314CA"/>
    <w:rsid w:val="79B96487"/>
    <w:rsid w:val="79DE0D6E"/>
    <w:rsid w:val="79FC33A2"/>
    <w:rsid w:val="7A5345F7"/>
    <w:rsid w:val="7AD64B52"/>
    <w:rsid w:val="7AF844D2"/>
    <w:rsid w:val="7B33781A"/>
    <w:rsid w:val="7B681A91"/>
    <w:rsid w:val="7B924AC2"/>
    <w:rsid w:val="7B9626C4"/>
    <w:rsid w:val="7BC70B85"/>
    <w:rsid w:val="7BDB5AA3"/>
    <w:rsid w:val="7BE943BE"/>
    <w:rsid w:val="7C027A83"/>
    <w:rsid w:val="7C1A0F49"/>
    <w:rsid w:val="7D095414"/>
    <w:rsid w:val="7D596D3C"/>
    <w:rsid w:val="7DF60D00"/>
    <w:rsid w:val="7E0544B5"/>
    <w:rsid w:val="7E2B4E6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alloon Text"/>
    <w:basedOn w:val="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after="150"/>
      <w:jc w:val="left"/>
    </w:pPr>
    <w:rPr>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FollowedHyperlink"/>
    <w:basedOn w:val="8"/>
    <w:autoRedefine/>
    <w:qFormat/>
    <w:uiPriority w:val="0"/>
    <w:rPr>
      <w:color w:val="337AB7"/>
      <w:u w:val="none"/>
    </w:rPr>
  </w:style>
  <w:style w:type="character" w:styleId="12">
    <w:name w:val="HTML Definition"/>
    <w:basedOn w:val="8"/>
    <w:autoRedefine/>
    <w:qFormat/>
    <w:uiPriority w:val="0"/>
    <w:rPr>
      <w:i/>
    </w:rPr>
  </w:style>
  <w:style w:type="character" w:styleId="13">
    <w:name w:val="Hyperlink"/>
    <w:basedOn w:val="8"/>
    <w:autoRedefine/>
    <w:qFormat/>
    <w:uiPriority w:val="0"/>
    <w:rPr>
      <w:color w:val="337AB7"/>
      <w:u w:val="none"/>
    </w:rPr>
  </w:style>
  <w:style w:type="character" w:styleId="14">
    <w:name w:val="HTML Code"/>
    <w:basedOn w:val="8"/>
    <w:autoRedefine/>
    <w:qFormat/>
    <w:uiPriority w:val="0"/>
    <w:rPr>
      <w:rFonts w:hint="default" w:ascii="Consolas" w:hAnsi="Consolas" w:eastAsia="Consolas" w:cs="Consolas"/>
      <w:color w:val="C7254E"/>
      <w:sz w:val="21"/>
      <w:szCs w:val="21"/>
      <w:shd w:val="clear" w:color="auto" w:fill="F9F2F4"/>
    </w:rPr>
  </w:style>
  <w:style w:type="character" w:styleId="15">
    <w:name w:val="HTML Keyboard"/>
    <w:basedOn w:val="8"/>
    <w:autoRedefine/>
    <w:qFormat/>
    <w:uiPriority w:val="0"/>
    <w:rPr>
      <w:rFonts w:hint="default" w:ascii="Consolas" w:hAnsi="Consolas" w:eastAsia="Consolas" w:cs="Consolas"/>
      <w:color w:val="FFFFFF"/>
      <w:sz w:val="21"/>
      <w:szCs w:val="21"/>
      <w:shd w:val="clear" w:color="auto" w:fill="333333"/>
    </w:rPr>
  </w:style>
  <w:style w:type="character" w:styleId="16">
    <w:name w:val="HTML Sample"/>
    <w:basedOn w:val="8"/>
    <w:autoRedefine/>
    <w:qFormat/>
    <w:uiPriority w:val="0"/>
    <w:rPr>
      <w:rFonts w:ascii="Consolas" w:hAnsi="Consolas" w:eastAsia="Consolas" w:cs="Consolas"/>
      <w:sz w:val="21"/>
      <w:szCs w:val="21"/>
    </w:rPr>
  </w:style>
  <w:style w:type="paragraph" w:customStyle="1" w:styleId="17">
    <w:name w:val="纯文本1"/>
    <w:basedOn w:val="1"/>
    <w:autoRedefine/>
    <w:qFormat/>
    <w:uiPriority w:val="0"/>
    <w:pPr>
      <w:autoSpaceDE w:val="0"/>
      <w:autoSpaceDN w:val="0"/>
      <w:adjustRightInd w:val="0"/>
    </w:pPr>
    <w:rPr>
      <w:rFonts w:ascii="宋体"/>
      <w:sz w:val="20"/>
      <w:szCs w:val="20"/>
    </w:rPr>
  </w:style>
  <w:style w:type="paragraph" w:customStyle="1" w:styleId="18">
    <w:name w:val="p18"/>
    <w:basedOn w:val="1"/>
    <w:autoRedefine/>
    <w:qFormat/>
    <w:uiPriority w:val="0"/>
    <w:pPr>
      <w:widowControl/>
      <w:snapToGrid w:val="0"/>
    </w:pPr>
    <w:rPr>
      <w:rFonts w:ascii="宋体" w:hAnsi="宋体" w:cs="宋体"/>
      <w:kern w:val="0"/>
      <w:sz w:val="20"/>
      <w:szCs w:val="20"/>
    </w:rPr>
  </w:style>
  <w:style w:type="paragraph" w:customStyle="1" w:styleId="19">
    <w:name w:val="纯文本2"/>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1060</Words>
  <Characters>1074</Characters>
  <Lines>16</Lines>
  <Paragraphs>4</Paragraphs>
  <TotalTime>0</TotalTime>
  <ScaleCrop>false</ScaleCrop>
  <LinksUpToDate>false</LinksUpToDate>
  <CharactersWithSpaces>1074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longsie</cp:lastModifiedBy>
  <cp:lastPrinted>2021-06-02T08:14:00Z</cp:lastPrinted>
  <dcterms:modified xsi:type="dcterms:W3CDTF">2025-11-20T08:38:05Z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y fmtid="{D5CDD505-2E9C-101B-9397-08002B2CF9AE}" pid="5" name="KSOTemplateDocerSaveRecord">
    <vt:lpwstr>eyJoZGlkIjoiYTljNjczNzc3YmQzZmFlYjQ2Y2YxNWE5NDdhMzM0NjIiLCJ1c2VySWQiOiIyNDc5Njk0OTkifQ==</vt:lpwstr>
  </property>
</Properties>
</file>