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4B8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highlight w:val="none"/>
          <w:lang w:val="en-US" w:eastAsia="zh-CN"/>
        </w:rPr>
      </w:pPr>
    </w:p>
    <w:p w14:paraId="79EAAF66">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highlight w:val="none"/>
          <w:lang w:val="en-US" w:eastAsia="zh-CN"/>
        </w:rPr>
        <w:t>东台</w:t>
      </w:r>
      <w:r>
        <w:rPr>
          <w:rFonts w:hint="eastAsia" w:ascii="方正小标宋_GBK" w:hAnsi="方正小标宋_GBK" w:eastAsia="方正小标宋_GBK" w:cs="方正小标宋_GBK"/>
          <w:b w:val="0"/>
          <w:bCs w:val="0"/>
          <w:color w:val="auto"/>
          <w:kern w:val="0"/>
          <w:sz w:val="44"/>
          <w:szCs w:val="44"/>
          <w:highlight w:val="none"/>
        </w:rPr>
        <w:t>镇</w:t>
      </w:r>
      <w:r>
        <w:rPr>
          <w:rFonts w:hint="eastAsia" w:ascii="方正小标宋_GBK" w:hAnsi="方正小标宋_GBK" w:eastAsia="方正小标宋_GBK" w:cs="方正小标宋_GBK"/>
          <w:b w:val="0"/>
          <w:bCs w:val="0"/>
          <w:color w:val="auto"/>
          <w:kern w:val="0"/>
          <w:sz w:val="44"/>
          <w:szCs w:val="44"/>
        </w:rPr>
        <w:t>公开招聘</w:t>
      </w:r>
      <w:r>
        <w:rPr>
          <w:rFonts w:hint="eastAsia" w:ascii="方正小标宋_GBK" w:hAnsi="方正小标宋_GBK" w:eastAsia="方正小标宋_GBK" w:cs="方正小标宋_GBK"/>
          <w:b w:val="0"/>
          <w:bCs w:val="0"/>
          <w:color w:val="auto"/>
          <w:kern w:val="0"/>
          <w:sz w:val="44"/>
          <w:szCs w:val="44"/>
          <w:lang w:val="en-US" w:eastAsia="zh-CN"/>
        </w:rPr>
        <w:t>公益性岗位</w:t>
      </w:r>
      <w:r>
        <w:rPr>
          <w:rFonts w:hint="eastAsia" w:ascii="方正小标宋_GBK" w:hAnsi="方正小标宋_GBK" w:eastAsia="方正小标宋_GBK" w:cs="方正小标宋_GBK"/>
          <w:b w:val="0"/>
          <w:bCs w:val="0"/>
          <w:color w:val="auto"/>
          <w:kern w:val="0"/>
          <w:sz w:val="44"/>
          <w:szCs w:val="44"/>
        </w:rPr>
        <w:t>工作人员</w:t>
      </w:r>
    </w:p>
    <w:p w14:paraId="4441892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公</w:t>
      </w:r>
      <w:r>
        <w:rPr>
          <w:rFonts w:hint="eastAsia" w:ascii="方正小标宋_GBK" w:hAnsi="方正小标宋_GBK" w:eastAsia="方正小标宋_GBK" w:cs="方正小标宋_GBK"/>
          <w:b w:val="0"/>
          <w:bCs w:val="0"/>
          <w:color w:val="auto"/>
          <w:kern w:val="0"/>
          <w:sz w:val="44"/>
          <w:szCs w:val="44"/>
          <w:lang w:val="en-US"/>
        </w:rPr>
        <w:t xml:space="preserve">   </w:t>
      </w:r>
      <w:r>
        <w:rPr>
          <w:rFonts w:hint="eastAsia" w:ascii="方正小标宋_GBK" w:hAnsi="方正小标宋_GBK" w:eastAsia="方正小标宋_GBK" w:cs="方正小标宋_GBK"/>
          <w:b w:val="0"/>
          <w:bCs w:val="0"/>
          <w:color w:val="auto"/>
          <w:kern w:val="0"/>
          <w:sz w:val="44"/>
          <w:szCs w:val="44"/>
        </w:rPr>
        <w:t>告</w:t>
      </w:r>
    </w:p>
    <w:p w14:paraId="4413A85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p>
    <w:p w14:paraId="410CBDB3">
      <w:pPr>
        <w:widowControl/>
        <w:adjustRightInd w:val="0"/>
        <w:snapToGrid w:val="0"/>
        <w:spacing w:line="500" w:lineRule="exact"/>
        <w:jc w:val="center"/>
        <w:rPr>
          <w:rFonts w:hint="eastAsia" w:ascii="仿宋_GB2312" w:hAnsi="宋体" w:eastAsia="仿宋_GB2312" w:cs="宋体"/>
          <w:b/>
          <w:bCs/>
          <w:color w:val="auto"/>
          <w:kern w:val="0"/>
          <w:sz w:val="32"/>
          <w:szCs w:val="32"/>
        </w:rPr>
      </w:pPr>
      <w:r>
        <w:rPr>
          <w:rFonts w:hint="eastAsia" w:ascii="宋体" w:hAnsi="宋体" w:cs="宋体"/>
          <w:b/>
          <w:bCs/>
          <w:color w:val="auto"/>
          <w:kern w:val="0"/>
          <w:sz w:val="32"/>
          <w:szCs w:val="32"/>
        </w:rPr>
        <w:t>   </w:t>
      </w:r>
      <w:r>
        <w:rPr>
          <w:rFonts w:hint="eastAsia" w:ascii="仿宋_GB2312" w:hAnsi="宋体" w:eastAsia="仿宋_GB2312" w:cs="宋体"/>
          <w:b/>
          <w:bCs/>
          <w:color w:val="auto"/>
          <w:kern w:val="0"/>
          <w:sz w:val="32"/>
          <w:szCs w:val="32"/>
        </w:rPr>
        <w:t xml:space="preserve">  </w:t>
      </w:r>
    </w:p>
    <w:p w14:paraId="16B709BF">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为认真落实</w:t>
      </w:r>
      <w:r>
        <w:rPr>
          <w:rFonts w:hint="eastAsia" w:eastAsia="方正仿宋_GBK"/>
          <w:b w:val="0"/>
          <w:bCs w:val="0"/>
          <w:color w:val="auto"/>
          <w:kern w:val="0"/>
          <w:sz w:val="32"/>
          <w:szCs w:val="32"/>
          <w:highlight w:val="none"/>
          <w:lang w:val="en-US" w:eastAsia="zh-CN"/>
        </w:rPr>
        <w:t>《江苏省人力资源和社会保障厅等十五部门关于印发〈江苏省公益性岗位开发管理办法〉的通知》（苏人社规〔2021〕3号）精神</w:t>
      </w:r>
      <w:r>
        <w:rPr>
          <w:rFonts w:hint="eastAsia" w:ascii="Times New Roman" w:hAnsi="Times New Roman" w:eastAsia="方正仿宋_GBK"/>
          <w:b w:val="0"/>
          <w:bCs w:val="0"/>
          <w:color w:val="auto"/>
          <w:kern w:val="0"/>
          <w:sz w:val="32"/>
          <w:szCs w:val="32"/>
          <w:highlight w:val="none"/>
          <w:lang w:val="en-US" w:eastAsia="zh-CN"/>
        </w:rPr>
        <w:t>，决定面向社会公开招聘公益性岗位工作人员</w:t>
      </w:r>
      <w:r>
        <w:rPr>
          <w:rFonts w:hint="eastAsia" w:eastAsia="方正仿宋_GBK"/>
          <w:b w:val="0"/>
          <w:bCs w:val="0"/>
          <w:color w:val="auto"/>
          <w:kern w:val="0"/>
          <w:sz w:val="32"/>
          <w:szCs w:val="32"/>
          <w:highlight w:val="none"/>
          <w:lang w:val="en-US" w:eastAsia="zh-CN"/>
        </w:rPr>
        <w:t>5</w:t>
      </w:r>
      <w:r>
        <w:rPr>
          <w:rFonts w:hint="eastAsia" w:ascii="Times New Roman" w:hAnsi="Times New Roman" w:eastAsia="方正仿宋_GBK"/>
          <w:b w:val="0"/>
          <w:bCs w:val="0"/>
          <w:color w:val="auto"/>
          <w:kern w:val="0"/>
          <w:sz w:val="32"/>
          <w:szCs w:val="32"/>
          <w:highlight w:val="none"/>
          <w:lang w:val="en-US" w:eastAsia="zh-CN"/>
        </w:rPr>
        <w:t>名。现将有关事项公</w:t>
      </w:r>
      <w:r>
        <w:rPr>
          <w:rFonts w:hint="eastAsia" w:eastAsia="方正仿宋_GBK"/>
          <w:b w:val="0"/>
          <w:bCs w:val="0"/>
          <w:color w:val="auto"/>
          <w:kern w:val="0"/>
          <w:sz w:val="32"/>
          <w:szCs w:val="32"/>
          <w:highlight w:val="none"/>
          <w:lang w:val="en-US" w:eastAsia="zh-CN"/>
        </w:rPr>
        <w:t>告</w:t>
      </w:r>
      <w:r>
        <w:rPr>
          <w:rFonts w:hint="eastAsia" w:ascii="Times New Roman" w:hAnsi="Times New Roman" w:eastAsia="方正仿宋_GBK"/>
          <w:b w:val="0"/>
          <w:bCs w:val="0"/>
          <w:color w:val="auto"/>
          <w:kern w:val="0"/>
          <w:sz w:val="32"/>
          <w:szCs w:val="32"/>
          <w:highlight w:val="none"/>
          <w:lang w:val="en-US" w:eastAsia="zh-CN"/>
        </w:rPr>
        <w:t xml:space="preserve">如下：  </w:t>
      </w:r>
    </w:p>
    <w:p w14:paraId="60477610">
      <w:pPr>
        <w:keepNext w:val="0"/>
        <w:keepLines w:val="0"/>
        <w:pageBreakBefore w:val="0"/>
        <w:widowControl/>
        <w:kinsoku/>
        <w:wordWrap/>
        <w:overflowPunct/>
        <w:topLinePunct w:val="0"/>
        <w:autoSpaceDE/>
        <w:autoSpaceDN/>
        <w:bidi w:val="0"/>
        <w:adjustRightInd w:val="0"/>
        <w:snapToGrid w:val="0"/>
        <w:spacing w:line="540" w:lineRule="exact"/>
        <w:ind w:firstLine="627" w:firstLineChars="196"/>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 xml:space="preserve">一、招聘职位及数量 </w:t>
      </w:r>
    </w:p>
    <w:p w14:paraId="5C8B041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sz w:val="32"/>
          <w:szCs w:val="32"/>
          <w:highlight w:val="none"/>
          <w:lang w:val="en-US" w:eastAsia="zh-CN"/>
        </w:rPr>
        <w:t>协助富旗村劳动保障管理员政策宣传，入户调查等相关工作；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东台镇富旗村；</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5E234EA3">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sz w:val="32"/>
          <w:szCs w:val="32"/>
          <w:highlight w:val="none"/>
          <w:lang w:val="en-US" w:eastAsia="zh-CN"/>
        </w:rPr>
        <w:t>协助望海社区劳动保障管理员政策宣传，入户调查等相关工作；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东台镇望海社区；</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61C51B9A">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sz w:val="32"/>
          <w:szCs w:val="32"/>
          <w:highlight w:val="none"/>
          <w:lang w:val="en-US" w:eastAsia="zh-CN"/>
        </w:rPr>
        <w:t>协助四灶村劳动保障管理员政策宣传，入户调查等相关工作；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东台镇四灶村；</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50D847E0">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sz w:val="32"/>
          <w:szCs w:val="32"/>
          <w:highlight w:val="none"/>
          <w:lang w:val="en-US" w:eastAsia="zh-CN"/>
        </w:rPr>
        <w:t>协助苏何村劳动保障管理员政策宣传，入户调查等相关工作；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东台镇苏何村；</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27C0E34">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eastAsia="方正仿宋_GBK"/>
          <w:b w:val="0"/>
          <w:bCs w:val="0"/>
          <w:color w:val="auto"/>
          <w:sz w:val="32"/>
          <w:szCs w:val="32"/>
          <w:highlight w:val="none"/>
          <w:lang w:val="en-US" w:eastAsia="zh-CN"/>
        </w:rPr>
        <w:t>协助东关社区劳动保障管理员政策宣传，入户调查等相关工作；</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eastAsia="方正仿宋_GBK"/>
          <w:b w:val="0"/>
          <w:bCs w:val="0"/>
          <w:color w:val="auto"/>
          <w:kern w:val="0"/>
          <w:sz w:val="32"/>
          <w:szCs w:val="32"/>
          <w:highlight w:val="none"/>
          <w:lang w:val="en-US" w:eastAsia="zh-CN"/>
        </w:rPr>
        <w:t>东台镇东关社区；</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475E13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cs="宋体"/>
          <w:b w:val="0"/>
          <w:bCs w:val="0"/>
          <w:color w:val="auto"/>
          <w:kern w:val="0"/>
          <w:sz w:val="32"/>
          <w:szCs w:val="32"/>
          <w:highlight w:val="none"/>
          <w:lang w:val="en-US" w:eastAsia="zh-CN"/>
        </w:rPr>
      </w:pPr>
      <w:r>
        <w:rPr>
          <w:rFonts w:hint="eastAsia" w:ascii="黑体" w:hAnsi="宋体" w:eastAsia="黑体" w:cs="宋体"/>
          <w:b w:val="0"/>
          <w:bCs w:val="0"/>
          <w:color w:val="auto"/>
          <w:kern w:val="0"/>
          <w:sz w:val="32"/>
          <w:szCs w:val="32"/>
          <w:highlight w:val="none"/>
          <w:lang w:val="en-US" w:eastAsia="zh-CN"/>
        </w:rPr>
        <w:t>二、招聘</w:t>
      </w:r>
      <w:r>
        <w:rPr>
          <w:rFonts w:hint="eastAsia" w:ascii="黑体" w:hAnsi="宋体" w:eastAsia="黑体" w:cs="宋体"/>
          <w:b w:val="0"/>
          <w:bCs w:val="0"/>
          <w:color w:val="auto"/>
          <w:kern w:val="0"/>
          <w:sz w:val="32"/>
          <w:szCs w:val="32"/>
          <w:highlight w:val="none"/>
        </w:rPr>
        <w:t>对象及基本条件</w:t>
      </w:r>
    </w:p>
    <w:p w14:paraId="2F5281D3">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（一）招聘对象</w:t>
      </w:r>
    </w:p>
    <w:p w14:paraId="6DF9D85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经市人社部门认定</w:t>
      </w:r>
      <w:r>
        <w:rPr>
          <w:rFonts w:hint="eastAsia" w:eastAsia="方正仿宋_GBK"/>
          <w:b w:val="0"/>
          <w:bCs w:val="0"/>
          <w:color w:val="auto"/>
          <w:kern w:val="0"/>
          <w:sz w:val="32"/>
          <w:szCs w:val="32"/>
          <w:highlight w:val="none"/>
          <w:lang w:val="en-US" w:eastAsia="zh-CN"/>
        </w:rPr>
        <w:t>的</w:t>
      </w:r>
      <w:r>
        <w:rPr>
          <w:rFonts w:hint="eastAsia" w:ascii="Times New Roman" w:hAnsi="Times New Roman" w:eastAsia="方正仿宋_GBK"/>
          <w:b w:val="0"/>
          <w:bCs w:val="0"/>
          <w:color w:val="auto"/>
          <w:kern w:val="0"/>
          <w:sz w:val="32"/>
          <w:szCs w:val="32"/>
          <w:highlight w:val="none"/>
          <w:lang w:val="en-US" w:eastAsia="zh-CN"/>
        </w:rPr>
        <w:t>符合条件的就业困难人员。</w:t>
      </w:r>
    </w:p>
    <w:p w14:paraId="4324A4A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（二）</w:t>
      </w:r>
      <w:r>
        <w:rPr>
          <w:rFonts w:hint="eastAsia" w:ascii="Times New Roman" w:hAnsi="Times New Roman" w:eastAsia="方正仿宋_GBK"/>
          <w:color w:val="auto"/>
          <w:sz w:val="32"/>
          <w:szCs w:val="32"/>
          <w:highlight w:val="none"/>
          <w:lang w:val="en-US" w:eastAsia="zh-CN"/>
        </w:rPr>
        <w:t>基本条件</w:t>
      </w:r>
    </w:p>
    <w:p w14:paraId="5F3ED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firstLine="620" w:firstLineChars="200"/>
        <w:textAlignment w:val="auto"/>
        <w:rPr>
          <w:rFonts w:hint="eastAsia" w:ascii="方正仿宋_GBK" w:hAnsi="方正仿宋_GBK" w:eastAsia="方正仿宋_GBK" w:cs="方正仿宋_GBK"/>
          <w:i w:val="0"/>
          <w:iCs w:val="0"/>
          <w:caps w:val="0"/>
          <w:color w:val="000000"/>
          <w:spacing w:val="0"/>
          <w:sz w:val="31"/>
          <w:szCs w:val="31"/>
          <w:shd w:val="clear" w:fill="FFFFFF"/>
          <w:lang w:eastAsia="zh-CN"/>
        </w:rPr>
      </w:pPr>
      <w:r>
        <w:rPr>
          <w:rFonts w:hint="eastAsia" w:ascii="Times New Roman" w:hAnsi="Times New Roman" w:eastAsia="微软雅黑" w:cs="Times New Roman"/>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具备岗位要求的</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基本政治条件和</w:t>
      </w:r>
      <w:r>
        <w:rPr>
          <w:rFonts w:hint="eastAsia" w:ascii="方正仿宋_GBK" w:hAnsi="方正仿宋_GBK" w:eastAsia="方正仿宋_GBK" w:cs="方正仿宋_GBK"/>
          <w:i w:val="0"/>
          <w:iCs w:val="0"/>
          <w:caps w:val="0"/>
          <w:color w:val="000000"/>
          <w:spacing w:val="0"/>
          <w:sz w:val="31"/>
          <w:szCs w:val="31"/>
          <w:shd w:val="clear" w:fill="FFFFFF"/>
        </w:rPr>
        <w:t>身体条件</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44B6A926">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b w:val="0"/>
          <w:bCs w:val="0"/>
          <w:color w:val="auto"/>
          <w:sz w:val="32"/>
          <w:szCs w:val="32"/>
          <w:highlight w:val="none"/>
          <w:lang w:val="en-US" w:eastAsia="zh-CN"/>
        </w:rPr>
      </w:pPr>
      <w:r>
        <w:rPr>
          <w:rFonts w:hint="eastAsia" w:eastAsia="微软雅黑" w:cs="Times New Roman"/>
          <w:i w:val="0"/>
          <w:iCs w:val="0"/>
          <w:caps w:val="0"/>
          <w:color w:val="000000"/>
          <w:spacing w:val="0"/>
          <w:sz w:val="31"/>
          <w:szCs w:val="31"/>
          <w:shd w:val="clear" w:fill="FFFFFF"/>
          <w:lang w:val="en-US" w:eastAsia="zh-CN"/>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Times New Roman" w:hAnsi="Times New Roman" w:eastAsia="方正仿宋_GBK"/>
          <w:color w:val="auto"/>
          <w:sz w:val="32"/>
          <w:szCs w:val="32"/>
          <w:highlight w:val="none"/>
          <w:lang w:val="en-US" w:eastAsia="zh-CN"/>
        </w:rPr>
        <w:t>有下列情</w:t>
      </w:r>
      <w:r>
        <w:rPr>
          <w:rFonts w:hint="eastAsia" w:eastAsia="方正仿宋_GBK"/>
          <w:color w:val="auto"/>
          <w:sz w:val="32"/>
          <w:szCs w:val="32"/>
          <w:highlight w:val="none"/>
          <w:lang w:val="en-US" w:eastAsia="zh-CN"/>
        </w:rPr>
        <w:t>形之一的，</w:t>
      </w:r>
      <w:r>
        <w:rPr>
          <w:rFonts w:hint="eastAsia" w:ascii="Times New Roman" w:hAnsi="Times New Roman" w:eastAsia="方正仿宋_GBK"/>
          <w:color w:val="auto"/>
          <w:sz w:val="32"/>
          <w:szCs w:val="32"/>
          <w:highlight w:val="none"/>
          <w:lang w:val="en-US" w:eastAsia="zh-CN"/>
        </w:rPr>
        <w:t>不得报</w:t>
      </w:r>
      <w:r>
        <w:rPr>
          <w:rFonts w:hint="eastAsia" w:eastAsia="方正仿宋_GBK"/>
          <w:color w:val="auto"/>
          <w:sz w:val="32"/>
          <w:szCs w:val="32"/>
          <w:highlight w:val="none"/>
          <w:lang w:val="en-US" w:eastAsia="zh-CN"/>
        </w:rPr>
        <w:t>名：往</w:t>
      </w:r>
      <w:r>
        <w:rPr>
          <w:rFonts w:hint="eastAsia" w:eastAsia="方正仿宋_GBK"/>
          <w:b w:val="0"/>
          <w:bCs w:val="0"/>
          <w:color w:val="auto"/>
          <w:sz w:val="32"/>
          <w:szCs w:val="32"/>
          <w:highlight w:val="none"/>
          <w:lang w:val="en-US" w:eastAsia="zh-CN"/>
        </w:rPr>
        <w:t>年已参加过市人社局组织的公益性岗位服务的人员（</w:t>
      </w:r>
      <w:r>
        <w:rPr>
          <w:rFonts w:hint="eastAsia"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疫情防控临时</w:t>
      </w:r>
      <w:r>
        <w:rPr>
          <w:rFonts w:hint="eastAsia" w:eastAsia="方正仿宋_GBK" w:cs="Times New Roman"/>
          <w:b w:val="0"/>
          <w:bCs w:val="0"/>
          <w:color w:val="auto"/>
          <w:sz w:val="32"/>
          <w:szCs w:val="32"/>
          <w:highlight w:val="none"/>
          <w:lang w:val="en-US" w:eastAsia="zh-CN"/>
        </w:rPr>
        <w:t>性</w:t>
      </w:r>
      <w:r>
        <w:rPr>
          <w:rFonts w:hint="default" w:ascii="Times New Roman" w:hAnsi="Times New Roman" w:eastAsia="方正仿宋_GBK" w:cs="Times New Roman"/>
          <w:b w:val="0"/>
          <w:bCs w:val="0"/>
          <w:color w:val="auto"/>
          <w:sz w:val="32"/>
          <w:szCs w:val="32"/>
          <w:highlight w:val="none"/>
          <w:lang w:val="en-US" w:eastAsia="zh-CN"/>
        </w:rPr>
        <w:t>公益性岗位</w:t>
      </w:r>
      <w:r>
        <w:rPr>
          <w:rFonts w:hint="eastAsia" w:eastAsia="方正仿宋_GBK" w:cs="Times New Roman"/>
          <w:b w:val="0"/>
          <w:bCs w:val="0"/>
          <w:color w:val="auto"/>
          <w:sz w:val="32"/>
          <w:szCs w:val="32"/>
          <w:highlight w:val="none"/>
          <w:lang w:val="en-US" w:eastAsia="zh-CN"/>
        </w:rPr>
        <w:t>安置的，不计入安置次数</w:t>
      </w:r>
      <w:r>
        <w:rPr>
          <w:rFonts w:hint="eastAsia" w:eastAsia="方正仿宋_GBK"/>
          <w:b w:val="0"/>
          <w:bCs w:val="0"/>
          <w:color w:val="auto"/>
          <w:sz w:val="32"/>
          <w:szCs w:val="32"/>
          <w:highlight w:val="none"/>
          <w:lang w:val="en-US" w:eastAsia="zh-CN"/>
        </w:rPr>
        <w:t>）；当年参加市农业农村局组织的针对“十三五”时期原建档立卡低收入农户、“十四五”时期认定的低收入农户、边缘易致贫户中的有劳动能力的低收入农户等三类对象公益性岗位项目的人员。</w:t>
      </w:r>
    </w:p>
    <w:p w14:paraId="4CBAB10D">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宋体" w:eastAsia="黑体" w:cs="宋体"/>
          <w:b w:val="0"/>
          <w:bCs w:val="0"/>
          <w:color w:val="auto"/>
          <w:kern w:val="0"/>
          <w:sz w:val="32"/>
          <w:szCs w:val="32"/>
          <w:lang w:val="en-US" w:eastAsia="zh-CN"/>
        </w:rPr>
      </w:pPr>
      <w:r>
        <w:rPr>
          <w:rFonts w:hint="eastAsia" w:ascii="黑体" w:hAnsi="宋体" w:eastAsia="黑体" w:cs="宋体"/>
          <w:b w:val="0"/>
          <w:bCs w:val="0"/>
          <w:color w:val="auto"/>
          <w:kern w:val="0"/>
          <w:sz w:val="32"/>
          <w:szCs w:val="32"/>
          <w:lang w:val="en-US" w:eastAsia="zh-CN"/>
        </w:rPr>
        <w:t>三、服务期限和薪酬待遇</w:t>
      </w:r>
    </w:p>
    <w:p w14:paraId="66C1B729">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服务期限：</w:t>
      </w:r>
      <w:r>
        <w:rPr>
          <w:rFonts w:hint="eastAsia" w:eastAsia="方正仿宋_GBK" w:cs="Times New Roman"/>
          <w:b w:val="0"/>
          <w:bCs w:val="0"/>
          <w:color w:val="auto"/>
          <w:kern w:val="2"/>
          <w:sz w:val="32"/>
          <w:szCs w:val="32"/>
          <w:highlight w:val="none"/>
          <w:lang w:val="en-US" w:eastAsia="zh-CN" w:bidi="ar-SA"/>
        </w:rPr>
        <w:t>临时</w:t>
      </w:r>
      <w:r>
        <w:rPr>
          <w:rFonts w:hint="eastAsia" w:ascii="Times New Roman" w:hAnsi="Times New Roman" w:eastAsia="方正仿宋_GBK" w:cs="Times New Roman"/>
          <w:b w:val="0"/>
          <w:bCs w:val="0"/>
          <w:color w:val="auto"/>
          <w:kern w:val="2"/>
          <w:sz w:val="32"/>
          <w:szCs w:val="32"/>
          <w:highlight w:val="none"/>
          <w:lang w:val="en-US" w:eastAsia="zh-CN" w:bidi="ar-SA"/>
        </w:rPr>
        <w:t>公益性岗位服务期限</w:t>
      </w:r>
      <w:r>
        <w:rPr>
          <w:rFonts w:hint="eastAsia" w:eastAsia="方正仿宋_GBK" w:cs="Times New Roman"/>
          <w:b w:val="0"/>
          <w:bCs w:val="0"/>
          <w:color w:val="auto"/>
          <w:kern w:val="2"/>
          <w:sz w:val="32"/>
          <w:szCs w:val="32"/>
          <w:highlight w:val="none"/>
          <w:lang w:val="en-US" w:eastAsia="zh-CN" w:bidi="ar-SA"/>
        </w:rPr>
        <w:t>为2个月。</w:t>
      </w:r>
    </w:p>
    <w:p w14:paraId="143CF295">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薪酬待遇：</w:t>
      </w:r>
      <w:r>
        <w:rPr>
          <w:rFonts w:hint="eastAsia" w:ascii="Times New Roman" w:hAnsi="Times New Roman" w:eastAsia="方正仿宋_GBK" w:cs="Times New Roman"/>
          <w:color w:val="auto"/>
          <w:sz w:val="32"/>
          <w:szCs w:val="32"/>
          <w:highlight w:val="none"/>
          <w:lang w:val="en-US" w:eastAsia="zh-CN"/>
        </w:rPr>
        <w:t>按照《江苏省人力资源和社会保障厅等十五部门关于印发〈江苏省公益性岗位开发管理办法〉的通知》（苏人社规〔2021〕3号）规定执行。</w:t>
      </w:r>
    </w:p>
    <w:p w14:paraId="6CEF1551">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color w:val="auto"/>
          <w:sz w:val="32"/>
          <w:szCs w:val="32"/>
        </w:rPr>
      </w:pPr>
      <w:r>
        <w:rPr>
          <w:rFonts w:hint="eastAsia" w:ascii="黑体" w:eastAsia="黑体"/>
          <w:b w:val="0"/>
          <w:bCs/>
          <w:color w:val="auto"/>
          <w:sz w:val="32"/>
          <w:szCs w:val="32"/>
          <w:lang w:val="en-US" w:eastAsia="zh-CN"/>
        </w:rPr>
        <w:t>四</w:t>
      </w:r>
      <w:r>
        <w:rPr>
          <w:rFonts w:hint="eastAsia" w:ascii="黑体" w:eastAsia="黑体"/>
          <w:b w:val="0"/>
          <w:bCs/>
          <w:color w:val="auto"/>
          <w:sz w:val="32"/>
          <w:szCs w:val="32"/>
        </w:rPr>
        <w:t>、报名</w:t>
      </w:r>
      <w:r>
        <w:rPr>
          <w:rFonts w:hint="eastAsia" w:ascii="黑体" w:eastAsia="黑体"/>
          <w:b w:val="0"/>
          <w:bCs/>
          <w:color w:val="auto"/>
          <w:sz w:val="32"/>
          <w:szCs w:val="32"/>
          <w:lang w:val="en-US" w:eastAsia="zh-CN"/>
        </w:rPr>
        <w:t>和资格审查</w:t>
      </w:r>
      <w:r>
        <w:rPr>
          <w:rFonts w:hint="eastAsia" w:ascii="黑体" w:eastAsia="黑体"/>
          <w:b w:val="0"/>
          <w:bCs/>
          <w:color w:val="auto"/>
          <w:sz w:val="32"/>
          <w:szCs w:val="32"/>
        </w:rPr>
        <w:t xml:space="preserve"> </w:t>
      </w:r>
    </w:p>
    <w:p w14:paraId="054BBBAA">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报名时间</w:t>
      </w:r>
      <w:r>
        <w:rPr>
          <w:rFonts w:hint="eastAsia" w:ascii="仿宋_GB2312" w:eastAsia="仿宋_GB2312"/>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2025年11月19日—12月2日（上午8:30-12:00 ，下午14:30-18:00）。 </w:t>
      </w:r>
    </w:p>
    <w:p w14:paraId="38F7893D">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b w:val="0"/>
          <w:bCs w:val="0"/>
          <w:color w:val="auto"/>
          <w:sz w:val="32"/>
          <w:szCs w:val="32"/>
          <w:highlight w:val="none"/>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报名地点</w:t>
      </w:r>
      <w:r>
        <w:rPr>
          <w:rFonts w:hint="eastAsia" w:ascii="仿宋_GB2312" w:eastAsia="仿宋_GB2312"/>
          <w:b/>
          <w:color w:val="auto"/>
          <w:sz w:val="32"/>
          <w:szCs w:val="32"/>
        </w:rPr>
        <w:t>：</w:t>
      </w:r>
      <w:r>
        <w:rPr>
          <w:rFonts w:hint="eastAsia" w:eastAsia="方正仿宋_GBK"/>
          <w:b w:val="0"/>
          <w:bCs w:val="0"/>
          <w:color w:val="auto"/>
          <w:sz w:val="32"/>
          <w:szCs w:val="32"/>
          <w:highlight w:val="none"/>
          <w:lang w:val="en-US" w:eastAsia="zh-CN"/>
        </w:rPr>
        <w:t>东台</w:t>
      </w:r>
      <w:r>
        <w:rPr>
          <w:rFonts w:hint="eastAsia" w:ascii="Times New Roman" w:hAnsi="Times New Roman" w:eastAsia="方正仿宋_GBK"/>
          <w:b w:val="0"/>
          <w:bCs w:val="0"/>
          <w:color w:val="auto"/>
          <w:sz w:val="32"/>
          <w:szCs w:val="32"/>
          <w:highlight w:val="none"/>
        </w:rPr>
        <w:t>镇</w:t>
      </w:r>
      <w:r>
        <w:rPr>
          <w:rFonts w:hint="eastAsia" w:eastAsia="方正仿宋_GBK"/>
          <w:b w:val="0"/>
          <w:bCs w:val="0"/>
          <w:color w:val="auto"/>
          <w:sz w:val="32"/>
          <w:szCs w:val="32"/>
          <w:highlight w:val="none"/>
          <w:lang w:val="en-US" w:eastAsia="zh-CN"/>
        </w:rPr>
        <w:t>便民服务中心</w:t>
      </w:r>
      <w:r>
        <w:rPr>
          <w:rFonts w:hint="eastAsia" w:ascii="Times New Roman" w:hAnsi="Times New Roman" w:eastAsia="方正仿宋_GBK"/>
          <w:b w:val="0"/>
          <w:bCs w:val="0"/>
          <w:color w:val="auto"/>
          <w:sz w:val="32"/>
          <w:szCs w:val="32"/>
          <w:highlight w:val="none"/>
        </w:rPr>
        <w:t>。联系人：</w:t>
      </w:r>
      <w:r>
        <w:rPr>
          <w:rFonts w:hint="eastAsia" w:eastAsia="方正仿宋_GBK"/>
          <w:b w:val="0"/>
          <w:bCs w:val="0"/>
          <w:color w:val="auto"/>
          <w:sz w:val="32"/>
          <w:szCs w:val="32"/>
          <w:highlight w:val="none"/>
          <w:lang w:val="en-US" w:eastAsia="zh-CN"/>
        </w:rPr>
        <w:t>施城莉</w:t>
      </w:r>
      <w:r>
        <w:rPr>
          <w:rFonts w:hint="eastAsia" w:ascii="Times New Roman" w:hAnsi="Times New Roman" w:eastAsia="方正仿宋_GBK"/>
          <w:b w:val="0"/>
          <w:bCs w:val="0"/>
          <w:color w:val="auto"/>
          <w:sz w:val="32"/>
          <w:szCs w:val="32"/>
          <w:highlight w:val="none"/>
        </w:rPr>
        <w:t>；联系电话：</w:t>
      </w:r>
      <w:r>
        <w:rPr>
          <w:rFonts w:hint="eastAsia" w:ascii="Times New Roman" w:hAnsi="Times New Roman" w:eastAsia="方正仿宋_GBK"/>
          <w:b w:val="0"/>
          <w:bCs w:val="0"/>
          <w:color w:val="auto"/>
          <w:sz w:val="32"/>
          <w:szCs w:val="32"/>
          <w:highlight w:val="none"/>
          <w:lang w:val="en-US" w:eastAsia="zh-CN"/>
        </w:rPr>
        <w:t>0515—85256945</w:t>
      </w:r>
      <w:r>
        <w:rPr>
          <w:rFonts w:hint="eastAsia" w:ascii="Times New Roman" w:hAnsi="Times New Roman" w:eastAsia="方正仿宋_GBK"/>
          <w:b w:val="0"/>
          <w:bCs w:val="0"/>
          <w:color w:val="auto"/>
          <w:sz w:val="32"/>
          <w:szCs w:val="32"/>
          <w:highlight w:val="none"/>
        </w:rPr>
        <w:t xml:space="preserve">。 </w:t>
      </w:r>
      <w:r>
        <w:rPr>
          <w:rFonts w:hint="default" w:ascii="Times New Roman" w:hAnsi="Times New Roman" w:eastAsia="方正仿宋_GBK"/>
          <w:b w:val="0"/>
          <w:bCs w:val="0"/>
          <w:color w:val="auto"/>
          <w:sz w:val="32"/>
          <w:szCs w:val="32"/>
          <w:highlight w:val="none"/>
          <w:lang w:val="en-US"/>
        </w:rPr>
        <w:t xml:space="preserve">    </w:t>
      </w:r>
    </w:p>
    <w:p w14:paraId="58E0BB87">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3、</w:t>
      </w:r>
      <w:r>
        <w:rPr>
          <w:rFonts w:hint="eastAsia" w:ascii="楷体_GB2312" w:eastAsia="楷体_GB2312"/>
          <w:b/>
          <w:bCs/>
          <w:color w:val="auto"/>
          <w:sz w:val="32"/>
          <w:szCs w:val="32"/>
        </w:rPr>
        <w:t>报名方式</w:t>
      </w:r>
      <w:r>
        <w:rPr>
          <w:rFonts w:hint="eastAsia" w:ascii="仿宋_GB2312" w:eastAsia="仿宋_GB2312"/>
          <w:b/>
          <w:bCs/>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报名者必须携带居民身份证、社会保障卡到东台镇便民服务中心进行报名，由相关部门组织资格审查。</w:t>
      </w:r>
    </w:p>
    <w:p w14:paraId="428EA81B">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仿宋_GB2312" w:eastAsia="仿宋_GB2312"/>
          <w:b/>
          <w:bCs/>
          <w:color w:val="auto"/>
          <w:sz w:val="32"/>
          <w:szCs w:val="32"/>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4、</w:t>
      </w:r>
      <w:r>
        <w:rPr>
          <w:rFonts w:hint="eastAsia" w:ascii="楷体_GB2312" w:eastAsia="楷体_GB2312"/>
          <w:b/>
          <w:bCs/>
          <w:color w:val="auto"/>
          <w:sz w:val="32"/>
          <w:szCs w:val="32"/>
        </w:rPr>
        <w:t>报名要求</w:t>
      </w:r>
      <w:r>
        <w:rPr>
          <w:rFonts w:hint="eastAsia" w:ascii="楷体_GB2312" w:eastAsia="楷体_GB2312"/>
          <w:b/>
          <w:bCs/>
          <w:color w:val="auto"/>
          <w:sz w:val="32"/>
          <w:szCs w:val="32"/>
          <w:lang w:val="en-US" w:eastAsia="zh-CN"/>
        </w:rPr>
        <w:t>及资格审查</w:t>
      </w:r>
      <w:r>
        <w:rPr>
          <w:rFonts w:hint="eastAsia" w:ascii="仿宋_GB2312" w:eastAsia="仿宋_GB2312"/>
          <w:b/>
          <w:bCs/>
          <w:color w:val="auto"/>
          <w:sz w:val="32"/>
          <w:szCs w:val="32"/>
        </w:rPr>
        <w:t>：</w:t>
      </w:r>
    </w:p>
    <w:p w14:paraId="720C44BD">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报名者须如实、准确填写《东台市就业困难人员公益性岗位报名表》各项内容，不得任意修改。报名者如隐瞒有关情况或者提供虚假材料的，一经查实，一律取消报名、招聘资格，所有后果由报考者本人承担。</w:t>
      </w:r>
    </w:p>
    <w:p w14:paraId="3BE906B5">
      <w:pPr>
        <w:pStyle w:val="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资格初审合格不代表最终资格审查合格。报名人员是否符合所报岗位条件要求，须经资格初审、资格复审、拟录用人员经市人社局核实身份和公示等环节，在整个招聘中的任一环节发现报考者不符合岗位条件的，</w:t>
      </w:r>
      <w:r>
        <w:rPr>
          <w:rFonts w:hint="default" w:ascii="Times New Roman" w:hAnsi="Times New Roman" w:eastAsia="方正仿宋_GBK" w:cs="Times New Roman"/>
          <w:b w:val="0"/>
          <w:bCs w:val="0"/>
          <w:color w:val="auto"/>
          <w:kern w:val="2"/>
          <w:sz w:val="32"/>
          <w:szCs w:val="32"/>
          <w:highlight w:val="none"/>
          <w:lang w:val="en-US" w:eastAsia="zh-CN" w:bidi="ar-SA"/>
        </w:rPr>
        <w:t>当即取消其</w:t>
      </w:r>
      <w:r>
        <w:rPr>
          <w:rFonts w:hint="eastAsia" w:ascii="Times New Roman" w:hAnsi="Times New Roman" w:eastAsia="方正仿宋_GBK" w:cs="Times New Roman"/>
          <w:b w:val="0"/>
          <w:bCs w:val="0"/>
          <w:color w:val="auto"/>
          <w:kern w:val="2"/>
          <w:sz w:val="32"/>
          <w:szCs w:val="32"/>
          <w:highlight w:val="none"/>
          <w:lang w:val="en-US" w:eastAsia="zh-CN" w:bidi="ar-SA"/>
        </w:rPr>
        <w:t>应聘</w:t>
      </w:r>
      <w:r>
        <w:rPr>
          <w:rFonts w:hint="default" w:ascii="Times New Roman" w:hAnsi="Times New Roman" w:eastAsia="方正仿宋_GBK" w:cs="Times New Roman"/>
          <w:b w:val="0"/>
          <w:bCs w:val="0"/>
          <w:color w:val="auto"/>
          <w:kern w:val="2"/>
          <w:sz w:val="32"/>
          <w:szCs w:val="32"/>
          <w:highlight w:val="none"/>
          <w:lang w:val="en-US" w:eastAsia="zh-CN" w:bidi="ar-SA"/>
        </w:rPr>
        <w:t>资格，责任</w:t>
      </w:r>
      <w:r>
        <w:rPr>
          <w:rFonts w:hint="eastAsia" w:ascii="Times New Roman" w:hAnsi="Times New Roman" w:eastAsia="方正仿宋_GBK" w:cs="Times New Roman"/>
          <w:b w:val="0"/>
          <w:bCs w:val="0"/>
          <w:color w:val="auto"/>
          <w:kern w:val="2"/>
          <w:sz w:val="32"/>
          <w:szCs w:val="32"/>
          <w:highlight w:val="none"/>
          <w:lang w:val="en-US" w:eastAsia="zh-CN" w:bidi="ar-SA"/>
        </w:rPr>
        <w:t>由报名者</w:t>
      </w:r>
      <w:r>
        <w:rPr>
          <w:rFonts w:hint="default" w:ascii="Times New Roman" w:hAnsi="Times New Roman" w:eastAsia="方正仿宋_GBK" w:cs="Times New Roman"/>
          <w:b w:val="0"/>
          <w:bCs w:val="0"/>
          <w:color w:val="auto"/>
          <w:kern w:val="2"/>
          <w:sz w:val="32"/>
          <w:szCs w:val="32"/>
          <w:highlight w:val="none"/>
          <w:lang w:val="en-US" w:eastAsia="zh-CN" w:bidi="ar-SA"/>
        </w:rPr>
        <w:t>负</w:t>
      </w:r>
      <w:r>
        <w:rPr>
          <w:rFonts w:hint="eastAsia" w:ascii="Times New Roman" w:hAnsi="Times New Roman" w:eastAsia="方正仿宋_GBK" w:cs="Times New Roman"/>
          <w:b w:val="0"/>
          <w:bCs w:val="0"/>
          <w:color w:val="auto"/>
          <w:kern w:val="2"/>
          <w:sz w:val="32"/>
          <w:szCs w:val="32"/>
          <w:highlight w:val="none"/>
          <w:lang w:val="en-US" w:eastAsia="zh-CN" w:bidi="ar-SA"/>
        </w:rPr>
        <w:t>责</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4EE3B94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五</w:t>
      </w:r>
      <w:r>
        <w:rPr>
          <w:rFonts w:hint="eastAsia" w:ascii="黑体" w:eastAsia="黑体"/>
          <w:b w:val="0"/>
          <w:bCs w:val="0"/>
          <w:color w:val="auto"/>
          <w:sz w:val="32"/>
          <w:szCs w:val="32"/>
        </w:rPr>
        <w:t>、</w:t>
      </w:r>
      <w:r>
        <w:rPr>
          <w:rFonts w:hint="eastAsia" w:ascii="黑体" w:eastAsia="黑体"/>
          <w:b w:val="0"/>
          <w:bCs w:val="0"/>
          <w:color w:val="auto"/>
          <w:sz w:val="32"/>
          <w:szCs w:val="32"/>
          <w:lang w:val="en-US" w:eastAsia="zh-CN"/>
        </w:rPr>
        <w:t>人员招聘上岗</w:t>
      </w:r>
    </w:p>
    <w:p w14:paraId="2A0AB49E">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东台镇临时公益性岗位人员招聘由相关村根据报名人员情况进行面谈（形成书面记录），并经集体研究（可采取投票等方式）后确定，择优录用。</w:t>
      </w:r>
    </w:p>
    <w:p w14:paraId="2925A1B5">
      <w:pPr>
        <w:pStyle w:val="8"/>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对拟安置人员报市人社局核实其身份，符合条件的统一在东台市政府官网进行公示，公示时间为7个工作日。公示无异议的，由东台镇人民政府与安置人员签订劳动合同或劳务协议。聘用人员逾期不报到，视为自动放弃。</w:t>
      </w:r>
    </w:p>
    <w:p w14:paraId="3FC7EEE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jc w:val="both"/>
        <w:textAlignment w:val="auto"/>
        <w:rPr>
          <w:rFonts w:hint="eastAsia" w:ascii="黑体" w:eastAsia="黑体"/>
          <w:b/>
          <w:bCs/>
          <w:color w:val="auto"/>
          <w:sz w:val="32"/>
          <w:szCs w:val="32"/>
        </w:rPr>
      </w:pPr>
      <w:r>
        <w:rPr>
          <w:rFonts w:hint="eastAsia" w:ascii="仿宋_GB2312" w:eastAsia="仿宋_GB2312"/>
          <w:b/>
          <w:bCs/>
          <w:color w:val="auto"/>
          <w:sz w:val="32"/>
          <w:szCs w:val="32"/>
        </w:rPr>
        <w:t>　</w:t>
      </w:r>
      <w:r>
        <w:rPr>
          <w:rFonts w:hint="eastAsia" w:ascii="仿宋_GB2312" w:eastAsia="仿宋_GB2312"/>
          <w:b w:val="0"/>
          <w:bCs w:val="0"/>
          <w:color w:val="auto"/>
          <w:sz w:val="32"/>
          <w:szCs w:val="32"/>
        </w:rPr>
        <w:t>　</w:t>
      </w:r>
      <w:r>
        <w:rPr>
          <w:rFonts w:hint="eastAsia" w:ascii="黑体" w:eastAsia="黑体"/>
          <w:b w:val="0"/>
          <w:bCs w:val="0"/>
          <w:color w:val="auto"/>
          <w:sz w:val="32"/>
          <w:szCs w:val="32"/>
          <w:lang w:val="en-US" w:eastAsia="zh-CN"/>
        </w:rPr>
        <w:t>六</w:t>
      </w:r>
      <w:r>
        <w:rPr>
          <w:rFonts w:hint="eastAsia" w:ascii="黑体" w:eastAsia="黑体"/>
          <w:b w:val="0"/>
          <w:bCs w:val="0"/>
          <w:color w:val="auto"/>
          <w:sz w:val="32"/>
          <w:szCs w:val="32"/>
        </w:rPr>
        <w:t>、纪律与监督</w:t>
      </w:r>
    </w:p>
    <w:p w14:paraId="7A6F82F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招聘工作坚持民主、公开、竞争、择优的原则，主动接受镇纪委和社会监督，对弄虚作假、徇私舞弊的考生，一旦发现，立即取消聘用资格。对违反招聘纪律的工作人员，一经查实，按有关规定予以严肃处理。</w:t>
      </w:r>
      <w:r>
        <w:rPr>
          <w:rFonts w:hint="default" w:ascii="Times New Roman" w:hAnsi="Times New Roman" w:eastAsia="方正仿宋_GBK" w:cs="Times New Roman"/>
          <w:b w:val="0"/>
          <w:bCs w:val="0"/>
          <w:color w:val="auto"/>
          <w:kern w:val="0"/>
          <w:sz w:val="32"/>
          <w:szCs w:val="32"/>
          <w:highlight w:val="none"/>
          <w:lang w:val="en-US" w:eastAsia="zh-CN" w:bidi="ar-SA"/>
        </w:rPr>
        <w:t>镇纪委监督电话</w:t>
      </w:r>
      <w:r>
        <w:rPr>
          <w:rFonts w:hint="eastAsia" w:ascii="Times New Roman" w:hAnsi="Times New Roman" w:eastAsia="方正仿宋_GBK" w:cs="Times New Roman"/>
          <w:b w:val="0"/>
          <w:bCs w:val="0"/>
          <w:color w:val="auto"/>
          <w:kern w:val="0"/>
          <w:sz w:val="32"/>
          <w:szCs w:val="32"/>
          <w:highlight w:val="none"/>
          <w:lang w:val="en-US" w:eastAsia="zh-CN" w:bidi="ar-SA"/>
        </w:rPr>
        <w:t>：0515—85222884。</w:t>
      </w:r>
    </w:p>
    <w:p w14:paraId="3E881150">
      <w:pPr>
        <w:pStyle w:val="8"/>
        <w:keepNext w:val="0"/>
        <w:keepLines w:val="0"/>
        <w:pageBreakBefore w:val="0"/>
        <w:tabs>
          <w:tab w:val="left" w:pos="540"/>
        </w:tabs>
        <w:kinsoku/>
        <w:wordWrap/>
        <w:overflowPunct/>
        <w:topLinePunct w:val="0"/>
        <w:autoSpaceDE/>
        <w:autoSpaceDN/>
        <w:bidi w:val="0"/>
        <w:adjustRightInd w:val="0"/>
        <w:snapToGrid w:val="0"/>
        <w:spacing w:line="540" w:lineRule="exact"/>
        <w:ind w:firstLine="627" w:firstLineChars="19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ab/>
      </w: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45361361">
      <w:pPr>
        <w:bidi w:val="0"/>
        <w:ind w:firstLine="573" w:firstLineChars="0"/>
        <w:jc w:val="left"/>
        <w:rPr>
          <w:rFonts w:hint="default"/>
          <w:sz w:val="16"/>
          <w:szCs w:val="20"/>
          <w:lang w:val="en-US" w:eastAsia="zh-CN"/>
        </w:rPr>
      </w:pPr>
    </w:p>
    <w:p w14:paraId="146649EB">
      <w:pPr>
        <w:bidi w:val="0"/>
        <w:ind w:firstLine="573" w:firstLineChars="0"/>
        <w:jc w:val="left"/>
        <w:rPr>
          <w:rFonts w:hint="default"/>
          <w:sz w:val="16"/>
          <w:szCs w:val="20"/>
          <w:lang w:val="en-US" w:eastAsia="zh-CN"/>
        </w:rPr>
      </w:pPr>
    </w:p>
    <w:p w14:paraId="61D3EFC0">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东台镇人民政府</w:t>
      </w:r>
    </w:p>
    <w:p w14:paraId="69811CCC">
      <w:pPr>
        <w:pStyle w:val="8"/>
        <w:keepNext w:val="0"/>
        <w:keepLines w:val="0"/>
        <w:pageBreakBefore w:val="0"/>
        <w:kinsoku/>
        <w:wordWrap/>
        <w:overflowPunct/>
        <w:topLinePunct w:val="0"/>
        <w:autoSpaceDE/>
        <w:autoSpaceDN/>
        <w:bidi w:val="0"/>
        <w:adjustRightInd w:val="0"/>
        <w:snapToGrid w:val="0"/>
        <w:spacing w:line="540" w:lineRule="exact"/>
        <w:ind w:firstLine="4800" w:firstLineChars="15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2025年11月19</w:t>
      </w:r>
      <w:bookmarkStart w:id="0" w:name="_GoBack"/>
      <w:bookmarkEnd w:id="0"/>
      <w:r>
        <w:rPr>
          <w:rFonts w:hint="eastAsia" w:ascii="Times New Roman" w:hAnsi="Times New Roman" w:eastAsia="方正仿宋_GBK" w:cs="Times New Roman"/>
          <w:b w:val="0"/>
          <w:bCs w:val="0"/>
          <w:color w:val="auto"/>
          <w:kern w:val="2"/>
          <w:sz w:val="32"/>
          <w:szCs w:val="32"/>
          <w:highlight w:val="none"/>
          <w:lang w:val="en-US" w:eastAsia="zh-CN" w:bidi="ar-SA"/>
        </w:rPr>
        <w:t>日</w:t>
      </w:r>
    </w:p>
    <w:p w14:paraId="769E2ED8">
      <w:pPr>
        <w:ind w:firstLine="360" w:firstLineChars="100"/>
        <w:jc w:val="both"/>
        <w:rPr>
          <w:rFonts w:hint="eastAsia" w:ascii="方正小标宋_GBK" w:hAnsi="方正小标宋_GBK" w:eastAsia="方正小标宋_GBK" w:cs="方正小标宋_GBK"/>
          <w:color w:val="auto"/>
          <w:sz w:val="36"/>
          <w:szCs w:val="36"/>
          <w:highlight w:val="none"/>
          <w:lang w:val="en-US" w:eastAsia="zh-CN"/>
        </w:rPr>
      </w:pPr>
    </w:p>
    <w:p w14:paraId="2AD122A5">
      <w:pPr>
        <w:ind w:firstLine="440" w:firstLineChars="100"/>
        <w:jc w:val="both"/>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东台市就业困难人员公益性岗位报名表</w:t>
      </w:r>
    </w:p>
    <w:p w14:paraId="09509787">
      <w:pPr>
        <w:wordWrap w:val="0"/>
        <w:ind w:firstLine="3360" w:firstLineChars="1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w:t>
      </w:r>
    </w:p>
    <w:tbl>
      <w:tblPr>
        <w:tblStyle w:val="5"/>
        <w:tblW w:w="9571"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9"/>
        <w:gridCol w:w="709"/>
        <w:gridCol w:w="1329"/>
        <w:gridCol w:w="1346"/>
        <w:gridCol w:w="1374"/>
        <w:gridCol w:w="986"/>
        <w:gridCol w:w="869"/>
        <w:gridCol w:w="823"/>
        <w:gridCol w:w="823"/>
      </w:tblGrid>
      <w:tr w14:paraId="11B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noWrap w:val="0"/>
            <w:vAlign w:val="center"/>
          </w:tcPr>
          <w:p w14:paraId="51530B43">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序号</w:t>
            </w:r>
          </w:p>
        </w:tc>
        <w:tc>
          <w:tcPr>
            <w:tcW w:w="659" w:type="dxa"/>
            <w:noWrap w:val="0"/>
            <w:vAlign w:val="center"/>
          </w:tcPr>
          <w:p w14:paraId="1AE47638">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姓名</w:t>
            </w:r>
          </w:p>
        </w:tc>
        <w:tc>
          <w:tcPr>
            <w:tcW w:w="709" w:type="dxa"/>
            <w:noWrap w:val="0"/>
            <w:vAlign w:val="center"/>
          </w:tcPr>
          <w:p w14:paraId="058C53CC">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性别</w:t>
            </w:r>
          </w:p>
        </w:tc>
        <w:tc>
          <w:tcPr>
            <w:tcW w:w="1329" w:type="dxa"/>
            <w:noWrap w:val="0"/>
            <w:vAlign w:val="center"/>
          </w:tcPr>
          <w:p w14:paraId="2923536B">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身份证号</w:t>
            </w:r>
          </w:p>
        </w:tc>
        <w:tc>
          <w:tcPr>
            <w:tcW w:w="1346" w:type="dxa"/>
            <w:noWrap w:val="0"/>
            <w:vAlign w:val="center"/>
          </w:tcPr>
          <w:p w14:paraId="66B41227">
            <w:pPr>
              <w:spacing w:line="400" w:lineRule="exact"/>
              <w:jc w:val="center"/>
              <w:rPr>
                <w:rFonts w:hint="default" w:ascii="Times New Roman" w:hAnsi="Times New Roman" w:eastAsia="宋体"/>
                <w:b/>
                <w:bCs/>
                <w:color w:val="auto"/>
                <w:sz w:val="24"/>
                <w:highlight w:val="none"/>
                <w:lang w:val="en-US" w:eastAsia="zh-CN"/>
              </w:rPr>
            </w:pPr>
            <w:r>
              <w:rPr>
                <w:rFonts w:ascii="Times New Roman" w:hAnsi="宋体"/>
                <w:b/>
                <w:bCs/>
                <w:color w:val="auto"/>
                <w:sz w:val="24"/>
                <w:highlight w:val="none"/>
              </w:rPr>
              <w:t>就业困难人员</w:t>
            </w:r>
            <w:r>
              <w:rPr>
                <w:rFonts w:hint="eastAsia" w:hAnsi="宋体"/>
                <w:b/>
                <w:bCs/>
                <w:color w:val="auto"/>
                <w:sz w:val="24"/>
                <w:highlight w:val="none"/>
                <w:lang w:val="en-US" w:eastAsia="zh-CN"/>
              </w:rPr>
              <w:t>类别</w:t>
            </w:r>
          </w:p>
        </w:tc>
        <w:tc>
          <w:tcPr>
            <w:tcW w:w="1374" w:type="dxa"/>
            <w:noWrap w:val="0"/>
            <w:vAlign w:val="center"/>
          </w:tcPr>
          <w:p w14:paraId="26BE7F1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联系电话</w:t>
            </w:r>
          </w:p>
        </w:tc>
        <w:tc>
          <w:tcPr>
            <w:tcW w:w="986" w:type="dxa"/>
            <w:noWrap w:val="0"/>
            <w:vAlign w:val="center"/>
          </w:tcPr>
          <w:p w14:paraId="4E8073B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用人单位</w:t>
            </w:r>
          </w:p>
        </w:tc>
        <w:tc>
          <w:tcPr>
            <w:tcW w:w="869" w:type="dxa"/>
            <w:noWrap w:val="0"/>
            <w:vAlign w:val="center"/>
          </w:tcPr>
          <w:p w14:paraId="5F5DCA84">
            <w:pPr>
              <w:spacing w:line="400" w:lineRule="exact"/>
              <w:jc w:val="center"/>
              <w:rPr>
                <w:rFonts w:ascii="Times New Roman" w:hAnsi="Times New Roman"/>
                <w:b/>
                <w:bCs/>
                <w:color w:val="auto"/>
                <w:kern w:val="2"/>
                <w:sz w:val="24"/>
                <w:szCs w:val="24"/>
                <w:highlight w:val="none"/>
                <w:lang w:val="en-US" w:eastAsia="zh-CN" w:bidi="ar-SA"/>
              </w:rPr>
            </w:pPr>
            <w:r>
              <w:rPr>
                <w:rFonts w:ascii="Times New Roman" w:hAnsi="宋体"/>
                <w:b/>
                <w:bCs/>
                <w:color w:val="auto"/>
                <w:sz w:val="24"/>
                <w:highlight w:val="none"/>
              </w:rPr>
              <w:t>工作岗位</w:t>
            </w:r>
          </w:p>
        </w:tc>
        <w:tc>
          <w:tcPr>
            <w:tcW w:w="823" w:type="dxa"/>
            <w:noWrap w:val="0"/>
            <w:vAlign w:val="center"/>
          </w:tcPr>
          <w:p w14:paraId="51B47994">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工时类别</w:t>
            </w:r>
          </w:p>
          <w:p w14:paraId="1BD1016D">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（非全日制）</w:t>
            </w:r>
          </w:p>
        </w:tc>
        <w:tc>
          <w:tcPr>
            <w:tcW w:w="823" w:type="dxa"/>
            <w:noWrap w:val="0"/>
            <w:vAlign w:val="center"/>
          </w:tcPr>
          <w:p w14:paraId="39276C45">
            <w:pPr>
              <w:spacing w:line="400" w:lineRule="exact"/>
              <w:jc w:val="center"/>
              <w:rPr>
                <w:rFonts w:hint="default" w:ascii="Times New Roman" w:hAnsi="宋体" w:eastAsia="宋体" w:cs="Times New Roman"/>
                <w:b/>
                <w:bCs/>
                <w:color w:val="auto"/>
                <w:sz w:val="24"/>
                <w:highlight w:val="none"/>
                <w:lang w:val="en-US" w:eastAsia="zh-CN"/>
              </w:rPr>
            </w:pPr>
            <w:r>
              <w:rPr>
                <w:rFonts w:hint="eastAsia" w:hAnsi="宋体" w:cs="Times New Roman"/>
                <w:b/>
                <w:bCs/>
                <w:color w:val="auto"/>
                <w:sz w:val="24"/>
                <w:highlight w:val="none"/>
                <w:lang w:val="en-US" w:eastAsia="zh-CN"/>
              </w:rPr>
              <w:t>本人签字</w:t>
            </w:r>
          </w:p>
        </w:tc>
      </w:tr>
      <w:tr w14:paraId="172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F847125">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659" w:type="dxa"/>
            <w:noWrap w:val="0"/>
            <w:vAlign w:val="center"/>
          </w:tcPr>
          <w:p w14:paraId="07A5DD4B">
            <w:pPr>
              <w:spacing w:line="400" w:lineRule="exact"/>
              <w:jc w:val="center"/>
              <w:rPr>
                <w:rFonts w:ascii="Times New Roman" w:hAnsi="Times New Roman"/>
                <w:color w:val="auto"/>
                <w:sz w:val="22"/>
                <w:szCs w:val="22"/>
                <w:highlight w:val="none"/>
              </w:rPr>
            </w:pPr>
          </w:p>
        </w:tc>
        <w:tc>
          <w:tcPr>
            <w:tcW w:w="709" w:type="dxa"/>
            <w:noWrap w:val="0"/>
            <w:vAlign w:val="center"/>
          </w:tcPr>
          <w:p w14:paraId="64C67E2B">
            <w:pPr>
              <w:spacing w:line="400" w:lineRule="exact"/>
              <w:jc w:val="center"/>
              <w:rPr>
                <w:rFonts w:ascii="Times New Roman" w:hAnsi="Times New Roman"/>
                <w:color w:val="auto"/>
                <w:sz w:val="22"/>
                <w:szCs w:val="22"/>
                <w:highlight w:val="none"/>
              </w:rPr>
            </w:pPr>
          </w:p>
        </w:tc>
        <w:tc>
          <w:tcPr>
            <w:tcW w:w="1329" w:type="dxa"/>
            <w:noWrap w:val="0"/>
            <w:vAlign w:val="center"/>
          </w:tcPr>
          <w:p w14:paraId="6BB76614">
            <w:pPr>
              <w:spacing w:line="400" w:lineRule="exact"/>
              <w:jc w:val="center"/>
              <w:rPr>
                <w:rFonts w:ascii="Times New Roman" w:hAnsi="Times New Roman"/>
                <w:color w:val="auto"/>
                <w:sz w:val="22"/>
                <w:szCs w:val="22"/>
                <w:highlight w:val="none"/>
              </w:rPr>
            </w:pPr>
          </w:p>
        </w:tc>
        <w:tc>
          <w:tcPr>
            <w:tcW w:w="1346" w:type="dxa"/>
            <w:noWrap w:val="0"/>
            <w:vAlign w:val="center"/>
          </w:tcPr>
          <w:p w14:paraId="41BD91DF">
            <w:pPr>
              <w:spacing w:line="400" w:lineRule="exact"/>
              <w:jc w:val="center"/>
              <w:rPr>
                <w:rFonts w:ascii="Times New Roman" w:hAnsi="Times New Roman"/>
                <w:color w:val="auto"/>
                <w:sz w:val="22"/>
                <w:szCs w:val="22"/>
                <w:highlight w:val="none"/>
              </w:rPr>
            </w:pPr>
          </w:p>
        </w:tc>
        <w:tc>
          <w:tcPr>
            <w:tcW w:w="1374" w:type="dxa"/>
            <w:noWrap w:val="0"/>
            <w:vAlign w:val="center"/>
          </w:tcPr>
          <w:p w14:paraId="7EB2A2B9">
            <w:pPr>
              <w:spacing w:line="400" w:lineRule="exact"/>
              <w:jc w:val="center"/>
              <w:rPr>
                <w:rFonts w:ascii="Times New Roman" w:hAnsi="Times New Roman"/>
                <w:color w:val="auto"/>
                <w:sz w:val="22"/>
                <w:szCs w:val="22"/>
                <w:highlight w:val="none"/>
              </w:rPr>
            </w:pPr>
          </w:p>
        </w:tc>
        <w:tc>
          <w:tcPr>
            <w:tcW w:w="986" w:type="dxa"/>
            <w:noWrap w:val="0"/>
            <w:vAlign w:val="center"/>
          </w:tcPr>
          <w:p w14:paraId="2FC54BF2">
            <w:pPr>
              <w:spacing w:line="400" w:lineRule="exact"/>
              <w:jc w:val="center"/>
              <w:rPr>
                <w:rFonts w:ascii="Times New Roman" w:hAnsi="Times New Roman"/>
                <w:color w:val="auto"/>
                <w:sz w:val="22"/>
                <w:szCs w:val="22"/>
                <w:highlight w:val="none"/>
              </w:rPr>
            </w:pPr>
          </w:p>
        </w:tc>
        <w:tc>
          <w:tcPr>
            <w:tcW w:w="869" w:type="dxa"/>
            <w:noWrap w:val="0"/>
            <w:vAlign w:val="center"/>
          </w:tcPr>
          <w:p w14:paraId="4F6899D8">
            <w:pPr>
              <w:spacing w:line="400" w:lineRule="exact"/>
              <w:jc w:val="center"/>
              <w:rPr>
                <w:rFonts w:ascii="Times New Roman" w:hAnsi="Times New Roman"/>
                <w:color w:val="auto"/>
                <w:sz w:val="22"/>
                <w:szCs w:val="22"/>
                <w:highlight w:val="none"/>
              </w:rPr>
            </w:pPr>
          </w:p>
        </w:tc>
        <w:tc>
          <w:tcPr>
            <w:tcW w:w="823" w:type="dxa"/>
            <w:noWrap w:val="0"/>
            <w:vAlign w:val="center"/>
          </w:tcPr>
          <w:p w14:paraId="57D36D37">
            <w:pPr>
              <w:spacing w:line="400" w:lineRule="exact"/>
              <w:jc w:val="center"/>
              <w:rPr>
                <w:rFonts w:ascii="Times New Roman" w:hAnsi="Times New Roman"/>
                <w:color w:val="auto"/>
                <w:sz w:val="22"/>
                <w:szCs w:val="22"/>
                <w:highlight w:val="none"/>
              </w:rPr>
            </w:pPr>
          </w:p>
        </w:tc>
        <w:tc>
          <w:tcPr>
            <w:tcW w:w="823" w:type="dxa"/>
            <w:noWrap w:val="0"/>
            <w:vAlign w:val="center"/>
          </w:tcPr>
          <w:p w14:paraId="5B19D654">
            <w:pPr>
              <w:spacing w:line="400" w:lineRule="exact"/>
              <w:jc w:val="center"/>
              <w:rPr>
                <w:rFonts w:ascii="Times New Roman" w:hAnsi="Times New Roman"/>
                <w:color w:val="auto"/>
                <w:sz w:val="22"/>
                <w:szCs w:val="22"/>
                <w:highlight w:val="none"/>
              </w:rPr>
            </w:pPr>
          </w:p>
        </w:tc>
      </w:tr>
      <w:tr w14:paraId="357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7F7EB8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659" w:type="dxa"/>
            <w:noWrap w:val="0"/>
            <w:vAlign w:val="center"/>
          </w:tcPr>
          <w:p w14:paraId="0C84EA5B">
            <w:pPr>
              <w:spacing w:line="400" w:lineRule="exact"/>
              <w:jc w:val="center"/>
              <w:rPr>
                <w:rFonts w:ascii="Times New Roman" w:hAnsi="Times New Roman"/>
                <w:color w:val="auto"/>
                <w:sz w:val="22"/>
                <w:szCs w:val="22"/>
                <w:highlight w:val="none"/>
              </w:rPr>
            </w:pPr>
          </w:p>
        </w:tc>
        <w:tc>
          <w:tcPr>
            <w:tcW w:w="709" w:type="dxa"/>
            <w:noWrap w:val="0"/>
            <w:vAlign w:val="center"/>
          </w:tcPr>
          <w:p w14:paraId="0796C35C">
            <w:pPr>
              <w:spacing w:line="400" w:lineRule="exact"/>
              <w:jc w:val="center"/>
              <w:rPr>
                <w:rFonts w:ascii="Times New Roman" w:hAnsi="Times New Roman"/>
                <w:color w:val="auto"/>
                <w:sz w:val="22"/>
                <w:szCs w:val="22"/>
                <w:highlight w:val="none"/>
              </w:rPr>
            </w:pPr>
          </w:p>
        </w:tc>
        <w:tc>
          <w:tcPr>
            <w:tcW w:w="1329" w:type="dxa"/>
            <w:noWrap w:val="0"/>
            <w:vAlign w:val="center"/>
          </w:tcPr>
          <w:p w14:paraId="476F202F">
            <w:pPr>
              <w:spacing w:line="400" w:lineRule="exact"/>
              <w:jc w:val="center"/>
              <w:rPr>
                <w:rFonts w:ascii="Times New Roman" w:hAnsi="Times New Roman"/>
                <w:color w:val="auto"/>
                <w:sz w:val="22"/>
                <w:szCs w:val="22"/>
                <w:highlight w:val="none"/>
              </w:rPr>
            </w:pPr>
          </w:p>
        </w:tc>
        <w:tc>
          <w:tcPr>
            <w:tcW w:w="1346" w:type="dxa"/>
            <w:noWrap w:val="0"/>
            <w:vAlign w:val="center"/>
          </w:tcPr>
          <w:p w14:paraId="11E06CB8">
            <w:pPr>
              <w:spacing w:line="400" w:lineRule="exact"/>
              <w:jc w:val="center"/>
              <w:rPr>
                <w:rFonts w:ascii="Times New Roman" w:hAnsi="Times New Roman"/>
                <w:color w:val="auto"/>
                <w:sz w:val="22"/>
                <w:szCs w:val="22"/>
                <w:highlight w:val="none"/>
              </w:rPr>
            </w:pPr>
          </w:p>
        </w:tc>
        <w:tc>
          <w:tcPr>
            <w:tcW w:w="1374" w:type="dxa"/>
            <w:noWrap w:val="0"/>
            <w:vAlign w:val="center"/>
          </w:tcPr>
          <w:p w14:paraId="7CCF5712">
            <w:pPr>
              <w:spacing w:line="400" w:lineRule="exact"/>
              <w:jc w:val="center"/>
              <w:rPr>
                <w:rFonts w:ascii="Times New Roman" w:hAnsi="Times New Roman"/>
                <w:color w:val="auto"/>
                <w:sz w:val="22"/>
                <w:szCs w:val="22"/>
                <w:highlight w:val="none"/>
              </w:rPr>
            </w:pPr>
          </w:p>
        </w:tc>
        <w:tc>
          <w:tcPr>
            <w:tcW w:w="986" w:type="dxa"/>
            <w:noWrap w:val="0"/>
            <w:vAlign w:val="center"/>
          </w:tcPr>
          <w:p w14:paraId="2AA26E78">
            <w:pPr>
              <w:spacing w:line="400" w:lineRule="exact"/>
              <w:jc w:val="center"/>
              <w:rPr>
                <w:rFonts w:ascii="Times New Roman" w:hAnsi="Times New Roman"/>
                <w:color w:val="auto"/>
                <w:sz w:val="22"/>
                <w:szCs w:val="22"/>
                <w:highlight w:val="none"/>
              </w:rPr>
            </w:pPr>
          </w:p>
        </w:tc>
        <w:tc>
          <w:tcPr>
            <w:tcW w:w="869" w:type="dxa"/>
            <w:noWrap w:val="0"/>
            <w:vAlign w:val="center"/>
          </w:tcPr>
          <w:p w14:paraId="1B4756BB">
            <w:pPr>
              <w:spacing w:line="400" w:lineRule="exact"/>
              <w:jc w:val="center"/>
              <w:rPr>
                <w:rFonts w:ascii="Times New Roman" w:hAnsi="Times New Roman"/>
                <w:color w:val="auto"/>
                <w:sz w:val="22"/>
                <w:szCs w:val="22"/>
                <w:highlight w:val="none"/>
              </w:rPr>
            </w:pPr>
          </w:p>
        </w:tc>
        <w:tc>
          <w:tcPr>
            <w:tcW w:w="823" w:type="dxa"/>
            <w:noWrap w:val="0"/>
            <w:vAlign w:val="center"/>
          </w:tcPr>
          <w:p w14:paraId="59F8F0C1">
            <w:pPr>
              <w:spacing w:line="400" w:lineRule="exact"/>
              <w:jc w:val="center"/>
              <w:rPr>
                <w:rFonts w:ascii="Times New Roman" w:hAnsi="Times New Roman"/>
                <w:color w:val="auto"/>
                <w:sz w:val="22"/>
                <w:szCs w:val="22"/>
                <w:highlight w:val="none"/>
              </w:rPr>
            </w:pPr>
          </w:p>
        </w:tc>
        <w:tc>
          <w:tcPr>
            <w:tcW w:w="823" w:type="dxa"/>
            <w:noWrap w:val="0"/>
            <w:vAlign w:val="center"/>
          </w:tcPr>
          <w:p w14:paraId="2A395B3E">
            <w:pPr>
              <w:spacing w:line="400" w:lineRule="exact"/>
              <w:jc w:val="center"/>
              <w:rPr>
                <w:rFonts w:ascii="Times New Roman" w:hAnsi="Times New Roman"/>
                <w:color w:val="auto"/>
                <w:sz w:val="22"/>
                <w:szCs w:val="22"/>
                <w:highlight w:val="none"/>
              </w:rPr>
            </w:pPr>
          </w:p>
        </w:tc>
      </w:tr>
      <w:tr w14:paraId="318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FCE86D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659" w:type="dxa"/>
            <w:noWrap w:val="0"/>
            <w:vAlign w:val="center"/>
          </w:tcPr>
          <w:p w14:paraId="7FEAC84A">
            <w:pPr>
              <w:spacing w:line="400" w:lineRule="exact"/>
              <w:jc w:val="center"/>
              <w:rPr>
                <w:rFonts w:ascii="Times New Roman" w:hAnsi="Times New Roman"/>
                <w:color w:val="auto"/>
                <w:sz w:val="22"/>
                <w:szCs w:val="22"/>
                <w:highlight w:val="none"/>
              </w:rPr>
            </w:pPr>
          </w:p>
        </w:tc>
        <w:tc>
          <w:tcPr>
            <w:tcW w:w="709" w:type="dxa"/>
            <w:noWrap w:val="0"/>
            <w:vAlign w:val="center"/>
          </w:tcPr>
          <w:p w14:paraId="365BEF6B">
            <w:pPr>
              <w:spacing w:line="400" w:lineRule="exact"/>
              <w:jc w:val="center"/>
              <w:rPr>
                <w:rFonts w:ascii="Times New Roman" w:hAnsi="Times New Roman"/>
                <w:color w:val="auto"/>
                <w:sz w:val="22"/>
                <w:szCs w:val="22"/>
                <w:highlight w:val="none"/>
              </w:rPr>
            </w:pPr>
          </w:p>
        </w:tc>
        <w:tc>
          <w:tcPr>
            <w:tcW w:w="1329" w:type="dxa"/>
            <w:noWrap w:val="0"/>
            <w:vAlign w:val="center"/>
          </w:tcPr>
          <w:p w14:paraId="7006038B">
            <w:pPr>
              <w:spacing w:line="400" w:lineRule="exact"/>
              <w:jc w:val="center"/>
              <w:rPr>
                <w:rFonts w:ascii="Times New Roman" w:hAnsi="Times New Roman"/>
                <w:color w:val="auto"/>
                <w:sz w:val="22"/>
                <w:szCs w:val="22"/>
                <w:highlight w:val="none"/>
              </w:rPr>
            </w:pPr>
          </w:p>
        </w:tc>
        <w:tc>
          <w:tcPr>
            <w:tcW w:w="1346" w:type="dxa"/>
            <w:noWrap w:val="0"/>
            <w:vAlign w:val="center"/>
          </w:tcPr>
          <w:p w14:paraId="2BEB0D6C">
            <w:pPr>
              <w:spacing w:line="400" w:lineRule="exact"/>
              <w:jc w:val="center"/>
              <w:rPr>
                <w:rFonts w:ascii="Times New Roman" w:hAnsi="Times New Roman"/>
                <w:color w:val="auto"/>
                <w:sz w:val="22"/>
                <w:szCs w:val="22"/>
                <w:highlight w:val="none"/>
              </w:rPr>
            </w:pPr>
          </w:p>
        </w:tc>
        <w:tc>
          <w:tcPr>
            <w:tcW w:w="1374" w:type="dxa"/>
            <w:noWrap w:val="0"/>
            <w:vAlign w:val="center"/>
          </w:tcPr>
          <w:p w14:paraId="728AE34E">
            <w:pPr>
              <w:spacing w:line="400" w:lineRule="exact"/>
              <w:jc w:val="center"/>
              <w:rPr>
                <w:rFonts w:ascii="Times New Roman" w:hAnsi="Times New Roman"/>
                <w:color w:val="auto"/>
                <w:sz w:val="22"/>
                <w:szCs w:val="22"/>
                <w:highlight w:val="none"/>
              </w:rPr>
            </w:pPr>
          </w:p>
        </w:tc>
        <w:tc>
          <w:tcPr>
            <w:tcW w:w="986" w:type="dxa"/>
            <w:noWrap w:val="0"/>
            <w:vAlign w:val="center"/>
          </w:tcPr>
          <w:p w14:paraId="006CCEF1">
            <w:pPr>
              <w:spacing w:line="400" w:lineRule="exact"/>
              <w:jc w:val="center"/>
              <w:rPr>
                <w:rFonts w:ascii="Times New Roman" w:hAnsi="Times New Roman"/>
                <w:color w:val="auto"/>
                <w:sz w:val="22"/>
                <w:szCs w:val="22"/>
                <w:highlight w:val="none"/>
              </w:rPr>
            </w:pPr>
          </w:p>
        </w:tc>
        <w:tc>
          <w:tcPr>
            <w:tcW w:w="869" w:type="dxa"/>
            <w:noWrap w:val="0"/>
            <w:vAlign w:val="center"/>
          </w:tcPr>
          <w:p w14:paraId="564AEF8F">
            <w:pPr>
              <w:spacing w:line="400" w:lineRule="exact"/>
              <w:jc w:val="center"/>
              <w:rPr>
                <w:rFonts w:ascii="Times New Roman" w:hAnsi="Times New Roman"/>
                <w:color w:val="auto"/>
                <w:sz w:val="22"/>
                <w:szCs w:val="22"/>
                <w:highlight w:val="none"/>
              </w:rPr>
            </w:pPr>
          </w:p>
        </w:tc>
        <w:tc>
          <w:tcPr>
            <w:tcW w:w="823" w:type="dxa"/>
            <w:noWrap w:val="0"/>
            <w:vAlign w:val="center"/>
          </w:tcPr>
          <w:p w14:paraId="0E1D8CA5">
            <w:pPr>
              <w:spacing w:line="400" w:lineRule="exact"/>
              <w:jc w:val="center"/>
              <w:rPr>
                <w:rFonts w:ascii="Times New Roman" w:hAnsi="Times New Roman"/>
                <w:color w:val="auto"/>
                <w:sz w:val="22"/>
                <w:szCs w:val="22"/>
                <w:highlight w:val="none"/>
              </w:rPr>
            </w:pPr>
          </w:p>
        </w:tc>
        <w:tc>
          <w:tcPr>
            <w:tcW w:w="823" w:type="dxa"/>
            <w:noWrap w:val="0"/>
            <w:vAlign w:val="center"/>
          </w:tcPr>
          <w:p w14:paraId="3E6DB105">
            <w:pPr>
              <w:spacing w:line="400" w:lineRule="exact"/>
              <w:jc w:val="center"/>
              <w:rPr>
                <w:rFonts w:ascii="Times New Roman" w:hAnsi="Times New Roman"/>
                <w:color w:val="auto"/>
                <w:sz w:val="22"/>
                <w:szCs w:val="22"/>
                <w:highlight w:val="none"/>
              </w:rPr>
            </w:pPr>
          </w:p>
        </w:tc>
      </w:tr>
      <w:tr w14:paraId="0F9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CA55CA7">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659" w:type="dxa"/>
            <w:noWrap w:val="0"/>
            <w:vAlign w:val="center"/>
          </w:tcPr>
          <w:p w14:paraId="69E4E8DF">
            <w:pPr>
              <w:spacing w:line="400" w:lineRule="exact"/>
              <w:jc w:val="center"/>
              <w:rPr>
                <w:rFonts w:ascii="Times New Roman" w:hAnsi="Times New Roman"/>
                <w:color w:val="auto"/>
                <w:sz w:val="22"/>
                <w:szCs w:val="22"/>
                <w:highlight w:val="none"/>
              </w:rPr>
            </w:pPr>
          </w:p>
        </w:tc>
        <w:tc>
          <w:tcPr>
            <w:tcW w:w="709" w:type="dxa"/>
            <w:noWrap w:val="0"/>
            <w:vAlign w:val="center"/>
          </w:tcPr>
          <w:p w14:paraId="0381A027">
            <w:pPr>
              <w:spacing w:line="400" w:lineRule="exact"/>
              <w:jc w:val="center"/>
              <w:rPr>
                <w:rFonts w:ascii="Times New Roman" w:hAnsi="Times New Roman"/>
                <w:color w:val="auto"/>
                <w:sz w:val="22"/>
                <w:szCs w:val="22"/>
                <w:highlight w:val="none"/>
              </w:rPr>
            </w:pPr>
          </w:p>
        </w:tc>
        <w:tc>
          <w:tcPr>
            <w:tcW w:w="1329" w:type="dxa"/>
            <w:noWrap w:val="0"/>
            <w:vAlign w:val="center"/>
          </w:tcPr>
          <w:p w14:paraId="5FF7DF51">
            <w:pPr>
              <w:spacing w:line="400" w:lineRule="exact"/>
              <w:jc w:val="center"/>
              <w:rPr>
                <w:rFonts w:ascii="Times New Roman" w:hAnsi="Times New Roman"/>
                <w:color w:val="auto"/>
                <w:sz w:val="22"/>
                <w:szCs w:val="22"/>
                <w:highlight w:val="none"/>
              </w:rPr>
            </w:pPr>
          </w:p>
        </w:tc>
        <w:tc>
          <w:tcPr>
            <w:tcW w:w="1346" w:type="dxa"/>
            <w:noWrap w:val="0"/>
            <w:vAlign w:val="center"/>
          </w:tcPr>
          <w:p w14:paraId="1882D31F">
            <w:pPr>
              <w:spacing w:line="400" w:lineRule="exact"/>
              <w:jc w:val="center"/>
              <w:rPr>
                <w:rFonts w:ascii="Times New Roman" w:hAnsi="Times New Roman"/>
                <w:color w:val="auto"/>
                <w:sz w:val="22"/>
                <w:szCs w:val="22"/>
                <w:highlight w:val="none"/>
              </w:rPr>
            </w:pPr>
          </w:p>
        </w:tc>
        <w:tc>
          <w:tcPr>
            <w:tcW w:w="1374" w:type="dxa"/>
            <w:noWrap w:val="0"/>
            <w:vAlign w:val="center"/>
          </w:tcPr>
          <w:p w14:paraId="44DFB084">
            <w:pPr>
              <w:spacing w:line="400" w:lineRule="exact"/>
              <w:jc w:val="center"/>
              <w:rPr>
                <w:rFonts w:ascii="Times New Roman" w:hAnsi="Times New Roman"/>
                <w:color w:val="auto"/>
                <w:sz w:val="22"/>
                <w:szCs w:val="22"/>
                <w:highlight w:val="none"/>
              </w:rPr>
            </w:pPr>
          </w:p>
        </w:tc>
        <w:tc>
          <w:tcPr>
            <w:tcW w:w="986" w:type="dxa"/>
            <w:noWrap w:val="0"/>
            <w:vAlign w:val="center"/>
          </w:tcPr>
          <w:p w14:paraId="2FDAE5B2">
            <w:pPr>
              <w:spacing w:line="400" w:lineRule="exact"/>
              <w:jc w:val="center"/>
              <w:rPr>
                <w:rFonts w:ascii="Times New Roman" w:hAnsi="Times New Roman"/>
                <w:color w:val="auto"/>
                <w:sz w:val="22"/>
                <w:szCs w:val="22"/>
                <w:highlight w:val="none"/>
              </w:rPr>
            </w:pPr>
          </w:p>
        </w:tc>
        <w:tc>
          <w:tcPr>
            <w:tcW w:w="869" w:type="dxa"/>
            <w:noWrap w:val="0"/>
            <w:vAlign w:val="center"/>
          </w:tcPr>
          <w:p w14:paraId="624033F2">
            <w:pPr>
              <w:spacing w:line="400" w:lineRule="exact"/>
              <w:jc w:val="center"/>
              <w:rPr>
                <w:rFonts w:ascii="Times New Roman" w:hAnsi="Times New Roman"/>
                <w:color w:val="auto"/>
                <w:sz w:val="22"/>
                <w:szCs w:val="22"/>
                <w:highlight w:val="none"/>
              </w:rPr>
            </w:pPr>
          </w:p>
        </w:tc>
        <w:tc>
          <w:tcPr>
            <w:tcW w:w="823" w:type="dxa"/>
            <w:noWrap w:val="0"/>
            <w:vAlign w:val="center"/>
          </w:tcPr>
          <w:p w14:paraId="74793DAC">
            <w:pPr>
              <w:spacing w:line="400" w:lineRule="exact"/>
              <w:jc w:val="center"/>
              <w:rPr>
                <w:rFonts w:ascii="Times New Roman" w:hAnsi="Times New Roman"/>
                <w:color w:val="auto"/>
                <w:sz w:val="22"/>
                <w:szCs w:val="22"/>
                <w:highlight w:val="none"/>
              </w:rPr>
            </w:pPr>
          </w:p>
        </w:tc>
        <w:tc>
          <w:tcPr>
            <w:tcW w:w="823" w:type="dxa"/>
            <w:noWrap w:val="0"/>
            <w:vAlign w:val="center"/>
          </w:tcPr>
          <w:p w14:paraId="45A70F7A">
            <w:pPr>
              <w:spacing w:line="400" w:lineRule="exact"/>
              <w:jc w:val="center"/>
              <w:rPr>
                <w:rFonts w:ascii="Times New Roman" w:hAnsi="Times New Roman"/>
                <w:color w:val="auto"/>
                <w:sz w:val="22"/>
                <w:szCs w:val="22"/>
                <w:highlight w:val="none"/>
              </w:rPr>
            </w:pPr>
          </w:p>
        </w:tc>
      </w:tr>
      <w:tr w14:paraId="5E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9BEBE44">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5</w:t>
            </w:r>
          </w:p>
        </w:tc>
        <w:tc>
          <w:tcPr>
            <w:tcW w:w="659" w:type="dxa"/>
            <w:noWrap w:val="0"/>
            <w:vAlign w:val="center"/>
          </w:tcPr>
          <w:p w14:paraId="40BC913A">
            <w:pPr>
              <w:spacing w:line="400" w:lineRule="exact"/>
              <w:jc w:val="center"/>
              <w:rPr>
                <w:rFonts w:ascii="Times New Roman" w:hAnsi="Times New Roman"/>
                <w:color w:val="auto"/>
                <w:sz w:val="22"/>
                <w:szCs w:val="22"/>
                <w:highlight w:val="none"/>
              </w:rPr>
            </w:pPr>
          </w:p>
        </w:tc>
        <w:tc>
          <w:tcPr>
            <w:tcW w:w="709" w:type="dxa"/>
            <w:noWrap w:val="0"/>
            <w:vAlign w:val="center"/>
          </w:tcPr>
          <w:p w14:paraId="65CD6DF2">
            <w:pPr>
              <w:spacing w:line="400" w:lineRule="exact"/>
              <w:jc w:val="center"/>
              <w:rPr>
                <w:rFonts w:ascii="Times New Roman" w:hAnsi="Times New Roman"/>
                <w:color w:val="auto"/>
                <w:sz w:val="22"/>
                <w:szCs w:val="22"/>
                <w:highlight w:val="none"/>
              </w:rPr>
            </w:pPr>
          </w:p>
        </w:tc>
        <w:tc>
          <w:tcPr>
            <w:tcW w:w="1329" w:type="dxa"/>
            <w:noWrap w:val="0"/>
            <w:vAlign w:val="center"/>
          </w:tcPr>
          <w:p w14:paraId="7C8D41FA">
            <w:pPr>
              <w:spacing w:line="400" w:lineRule="exact"/>
              <w:jc w:val="center"/>
              <w:rPr>
                <w:rFonts w:ascii="Times New Roman" w:hAnsi="Times New Roman"/>
                <w:color w:val="auto"/>
                <w:sz w:val="22"/>
                <w:szCs w:val="22"/>
                <w:highlight w:val="none"/>
              </w:rPr>
            </w:pPr>
          </w:p>
        </w:tc>
        <w:tc>
          <w:tcPr>
            <w:tcW w:w="1346" w:type="dxa"/>
            <w:noWrap w:val="0"/>
            <w:vAlign w:val="center"/>
          </w:tcPr>
          <w:p w14:paraId="7623D43C">
            <w:pPr>
              <w:spacing w:line="400" w:lineRule="exact"/>
              <w:jc w:val="center"/>
              <w:rPr>
                <w:rFonts w:ascii="Times New Roman" w:hAnsi="Times New Roman"/>
                <w:color w:val="auto"/>
                <w:sz w:val="22"/>
                <w:szCs w:val="22"/>
                <w:highlight w:val="none"/>
              </w:rPr>
            </w:pPr>
          </w:p>
        </w:tc>
        <w:tc>
          <w:tcPr>
            <w:tcW w:w="1374" w:type="dxa"/>
            <w:noWrap w:val="0"/>
            <w:vAlign w:val="center"/>
          </w:tcPr>
          <w:p w14:paraId="356B31BE">
            <w:pPr>
              <w:spacing w:line="400" w:lineRule="exact"/>
              <w:jc w:val="center"/>
              <w:rPr>
                <w:rFonts w:ascii="Times New Roman" w:hAnsi="Times New Roman"/>
                <w:color w:val="auto"/>
                <w:sz w:val="22"/>
                <w:szCs w:val="22"/>
                <w:highlight w:val="none"/>
              </w:rPr>
            </w:pPr>
          </w:p>
        </w:tc>
        <w:tc>
          <w:tcPr>
            <w:tcW w:w="986" w:type="dxa"/>
            <w:noWrap w:val="0"/>
            <w:vAlign w:val="center"/>
          </w:tcPr>
          <w:p w14:paraId="5EC4DF56">
            <w:pPr>
              <w:spacing w:line="400" w:lineRule="exact"/>
              <w:jc w:val="center"/>
              <w:rPr>
                <w:rFonts w:ascii="Times New Roman" w:hAnsi="Times New Roman"/>
                <w:color w:val="auto"/>
                <w:sz w:val="22"/>
                <w:szCs w:val="22"/>
                <w:highlight w:val="none"/>
              </w:rPr>
            </w:pPr>
          </w:p>
        </w:tc>
        <w:tc>
          <w:tcPr>
            <w:tcW w:w="869" w:type="dxa"/>
            <w:noWrap w:val="0"/>
            <w:vAlign w:val="center"/>
          </w:tcPr>
          <w:p w14:paraId="27FA8843">
            <w:pPr>
              <w:spacing w:line="400" w:lineRule="exact"/>
              <w:jc w:val="center"/>
              <w:rPr>
                <w:rFonts w:ascii="Times New Roman" w:hAnsi="Times New Roman"/>
                <w:color w:val="auto"/>
                <w:sz w:val="22"/>
                <w:szCs w:val="22"/>
                <w:highlight w:val="none"/>
              </w:rPr>
            </w:pPr>
          </w:p>
        </w:tc>
        <w:tc>
          <w:tcPr>
            <w:tcW w:w="823" w:type="dxa"/>
            <w:noWrap w:val="0"/>
            <w:vAlign w:val="center"/>
          </w:tcPr>
          <w:p w14:paraId="45B342EC">
            <w:pPr>
              <w:spacing w:line="400" w:lineRule="exact"/>
              <w:jc w:val="center"/>
              <w:rPr>
                <w:rFonts w:ascii="Times New Roman" w:hAnsi="Times New Roman"/>
                <w:color w:val="auto"/>
                <w:sz w:val="22"/>
                <w:szCs w:val="22"/>
                <w:highlight w:val="none"/>
              </w:rPr>
            </w:pPr>
          </w:p>
        </w:tc>
        <w:tc>
          <w:tcPr>
            <w:tcW w:w="823" w:type="dxa"/>
            <w:noWrap w:val="0"/>
            <w:vAlign w:val="center"/>
          </w:tcPr>
          <w:p w14:paraId="68F879A8">
            <w:pPr>
              <w:spacing w:line="400" w:lineRule="exact"/>
              <w:jc w:val="center"/>
              <w:rPr>
                <w:rFonts w:ascii="Times New Roman" w:hAnsi="Times New Roman"/>
                <w:color w:val="auto"/>
                <w:sz w:val="22"/>
                <w:szCs w:val="22"/>
                <w:highlight w:val="none"/>
              </w:rPr>
            </w:pPr>
          </w:p>
        </w:tc>
      </w:tr>
      <w:tr w14:paraId="474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A42CB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6</w:t>
            </w:r>
          </w:p>
        </w:tc>
        <w:tc>
          <w:tcPr>
            <w:tcW w:w="659" w:type="dxa"/>
            <w:noWrap w:val="0"/>
            <w:vAlign w:val="center"/>
          </w:tcPr>
          <w:p w14:paraId="4BD96B8A">
            <w:pPr>
              <w:spacing w:line="400" w:lineRule="exact"/>
              <w:jc w:val="center"/>
              <w:rPr>
                <w:rFonts w:ascii="Times New Roman" w:hAnsi="Times New Roman"/>
                <w:color w:val="auto"/>
                <w:sz w:val="22"/>
                <w:szCs w:val="22"/>
                <w:highlight w:val="none"/>
              </w:rPr>
            </w:pPr>
          </w:p>
        </w:tc>
        <w:tc>
          <w:tcPr>
            <w:tcW w:w="709" w:type="dxa"/>
            <w:noWrap w:val="0"/>
            <w:vAlign w:val="center"/>
          </w:tcPr>
          <w:p w14:paraId="142B6DFF">
            <w:pPr>
              <w:spacing w:line="400" w:lineRule="exact"/>
              <w:jc w:val="center"/>
              <w:rPr>
                <w:rFonts w:ascii="Times New Roman" w:hAnsi="Times New Roman"/>
                <w:color w:val="auto"/>
                <w:sz w:val="22"/>
                <w:szCs w:val="22"/>
                <w:highlight w:val="none"/>
              </w:rPr>
            </w:pPr>
          </w:p>
        </w:tc>
        <w:tc>
          <w:tcPr>
            <w:tcW w:w="1329" w:type="dxa"/>
            <w:noWrap w:val="0"/>
            <w:vAlign w:val="center"/>
          </w:tcPr>
          <w:p w14:paraId="44BDD8B0">
            <w:pPr>
              <w:spacing w:line="400" w:lineRule="exact"/>
              <w:jc w:val="center"/>
              <w:rPr>
                <w:rFonts w:ascii="Times New Roman" w:hAnsi="Times New Roman"/>
                <w:color w:val="auto"/>
                <w:sz w:val="22"/>
                <w:szCs w:val="22"/>
                <w:highlight w:val="none"/>
              </w:rPr>
            </w:pPr>
          </w:p>
        </w:tc>
        <w:tc>
          <w:tcPr>
            <w:tcW w:w="1346" w:type="dxa"/>
            <w:noWrap w:val="0"/>
            <w:vAlign w:val="center"/>
          </w:tcPr>
          <w:p w14:paraId="6637F56B">
            <w:pPr>
              <w:spacing w:line="400" w:lineRule="exact"/>
              <w:jc w:val="center"/>
              <w:rPr>
                <w:rFonts w:ascii="Times New Roman" w:hAnsi="Times New Roman"/>
                <w:color w:val="auto"/>
                <w:sz w:val="22"/>
                <w:szCs w:val="22"/>
                <w:highlight w:val="none"/>
              </w:rPr>
            </w:pPr>
          </w:p>
        </w:tc>
        <w:tc>
          <w:tcPr>
            <w:tcW w:w="1374" w:type="dxa"/>
            <w:noWrap w:val="0"/>
            <w:vAlign w:val="center"/>
          </w:tcPr>
          <w:p w14:paraId="6BC48CD4">
            <w:pPr>
              <w:spacing w:line="400" w:lineRule="exact"/>
              <w:jc w:val="center"/>
              <w:rPr>
                <w:rFonts w:ascii="Times New Roman" w:hAnsi="Times New Roman"/>
                <w:color w:val="auto"/>
                <w:sz w:val="22"/>
                <w:szCs w:val="22"/>
                <w:highlight w:val="none"/>
              </w:rPr>
            </w:pPr>
          </w:p>
        </w:tc>
        <w:tc>
          <w:tcPr>
            <w:tcW w:w="986" w:type="dxa"/>
            <w:noWrap w:val="0"/>
            <w:vAlign w:val="center"/>
          </w:tcPr>
          <w:p w14:paraId="09E9EF4D">
            <w:pPr>
              <w:spacing w:line="400" w:lineRule="exact"/>
              <w:jc w:val="center"/>
              <w:rPr>
                <w:rFonts w:ascii="Times New Roman" w:hAnsi="Times New Roman"/>
                <w:color w:val="auto"/>
                <w:sz w:val="22"/>
                <w:szCs w:val="22"/>
                <w:highlight w:val="none"/>
              </w:rPr>
            </w:pPr>
          </w:p>
        </w:tc>
        <w:tc>
          <w:tcPr>
            <w:tcW w:w="869" w:type="dxa"/>
            <w:noWrap w:val="0"/>
            <w:vAlign w:val="center"/>
          </w:tcPr>
          <w:p w14:paraId="0D867B3F">
            <w:pPr>
              <w:spacing w:line="400" w:lineRule="exact"/>
              <w:jc w:val="center"/>
              <w:rPr>
                <w:rFonts w:ascii="Times New Roman" w:hAnsi="Times New Roman"/>
                <w:color w:val="auto"/>
                <w:sz w:val="22"/>
                <w:szCs w:val="22"/>
                <w:highlight w:val="none"/>
              </w:rPr>
            </w:pPr>
          </w:p>
        </w:tc>
        <w:tc>
          <w:tcPr>
            <w:tcW w:w="823" w:type="dxa"/>
            <w:noWrap w:val="0"/>
            <w:vAlign w:val="center"/>
          </w:tcPr>
          <w:p w14:paraId="6AA5DD0F">
            <w:pPr>
              <w:spacing w:line="400" w:lineRule="exact"/>
              <w:jc w:val="center"/>
              <w:rPr>
                <w:rFonts w:ascii="Times New Roman" w:hAnsi="Times New Roman"/>
                <w:color w:val="auto"/>
                <w:sz w:val="22"/>
                <w:szCs w:val="22"/>
                <w:highlight w:val="none"/>
              </w:rPr>
            </w:pPr>
          </w:p>
        </w:tc>
        <w:tc>
          <w:tcPr>
            <w:tcW w:w="823" w:type="dxa"/>
            <w:noWrap w:val="0"/>
            <w:vAlign w:val="center"/>
          </w:tcPr>
          <w:p w14:paraId="2DC12380">
            <w:pPr>
              <w:spacing w:line="400" w:lineRule="exact"/>
              <w:jc w:val="center"/>
              <w:rPr>
                <w:rFonts w:ascii="Times New Roman" w:hAnsi="Times New Roman"/>
                <w:color w:val="auto"/>
                <w:sz w:val="22"/>
                <w:szCs w:val="22"/>
                <w:highlight w:val="none"/>
              </w:rPr>
            </w:pPr>
          </w:p>
        </w:tc>
      </w:tr>
      <w:tr w14:paraId="32C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65883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7</w:t>
            </w:r>
          </w:p>
        </w:tc>
        <w:tc>
          <w:tcPr>
            <w:tcW w:w="659" w:type="dxa"/>
            <w:noWrap w:val="0"/>
            <w:vAlign w:val="center"/>
          </w:tcPr>
          <w:p w14:paraId="3DF1E907">
            <w:pPr>
              <w:spacing w:line="400" w:lineRule="exact"/>
              <w:jc w:val="center"/>
              <w:rPr>
                <w:rFonts w:ascii="Times New Roman" w:hAnsi="Times New Roman"/>
                <w:color w:val="auto"/>
                <w:sz w:val="22"/>
                <w:szCs w:val="22"/>
                <w:highlight w:val="none"/>
              </w:rPr>
            </w:pPr>
          </w:p>
        </w:tc>
        <w:tc>
          <w:tcPr>
            <w:tcW w:w="709" w:type="dxa"/>
            <w:noWrap w:val="0"/>
            <w:vAlign w:val="center"/>
          </w:tcPr>
          <w:p w14:paraId="6E4E993F">
            <w:pPr>
              <w:spacing w:line="400" w:lineRule="exact"/>
              <w:jc w:val="center"/>
              <w:rPr>
                <w:rFonts w:ascii="Times New Roman" w:hAnsi="Times New Roman"/>
                <w:color w:val="auto"/>
                <w:sz w:val="22"/>
                <w:szCs w:val="22"/>
                <w:highlight w:val="none"/>
              </w:rPr>
            </w:pPr>
          </w:p>
        </w:tc>
        <w:tc>
          <w:tcPr>
            <w:tcW w:w="1329" w:type="dxa"/>
            <w:noWrap w:val="0"/>
            <w:vAlign w:val="center"/>
          </w:tcPr>
          <w:p w14:paraId="3AC9A15B">
            <w:pPr>
              <w:spacing w:line="400" w:lineRule="exact"/>
              <w:jc w:val="center"/>
              <w:rPr>
                <w:rFonts w:ascii="Times New Roman" w:hAnsi="Times New Roman"/>
                <w:color w:val="auto"/>
                <w:sz w:val="22"/>
                <w:szCs w:val="22"/>
                <w:highlight w:val="none"/>
              </w:rPr>
            </w:pPr>
          </w:p>
        </w:tc>
        <w:tc>
          <w:tcPr>
            <w:tcW w:w="1346" w:type="dxa"/>
            <w:noWrap w:val="0"/>
            <w:vAlign w:val="center"/>
          </w:tcPr>
          <w:p w14:paraId="01F34FDA">
            <w:pPr>
              <w:spacing w:line="400" w:lineRule="exact"/>
              <w:jc w:val="center"/>
              <w:rPr>
                <w:rFonts w:ascii="Times New Roman" w:hAnsi="Times New Roman"/>
                <w:color w:val="auto"/>
                <w:sz w:val="22"/>
                <w:szCs w:val="22"/>
                <w:highlight w:val="none"/>
              </w:rPr>
            </w:pPr>
          </w:p>
        </w:tc>
        <w:tc>
          <w:tcPr>
            <w:tcW w:w="1374" w:type="dxa"/>
            <w:noWrap w:val="0"/>
            <w:vAlign w:val="center"/>
          </w:tcPr>
          <w:p w14:paraId="31043A8C">
            <w:pPr>
              <w:spacing w:line="400" w:lineRule="exact"/>
              <w:jc w:val="center"/>
              <w:rPr>
                <w:rFonts w:ascii="Times New Roman" w:hAnsi="Times New Roman"/>
                <w:color w:val="auto"/>
                <w:sz w:val="22"/>
                <w:szCs w:val="22"/>
                <w:highlight w:val="none"/>
              </w:rPr>
            </w:pPr>
          </w:p>
        </w:tc>
        <w:tc>
          <w:tcPr>
            <w:tcW w:w="986" w:type="dxa"/>
            <w:noWrap w:val="0"/>
            <w:vAlign w:val="center"/>
          </w:tcPr>
          <w:p w14:paraId="71901149">
            <w:pPr>
              <w:spacing w:line="400" w:lineRule="exact"/>
              <w:jc w:val="center"/>
              <w:rPr>
                <w:rFonts w:ascii="Times New Roman" w:hAnsi="Times New Roman"/>
                <w:color w:val="auto"/>
                <w:sz w:val="22"/>
                <w:szCs w:val="22"/>
                <w:highlight w:val="none"/>
              </w:rPr>
            </w:pPr>
          </w:p>
        </w:tc>
        <w:tc>
          <w:tcPr>
            <w:tcW w:w="869" w:type="dxa"/>
            <w:noWrap w:val="0"/>
            <w:vAlign w:val="center"/>
          </w:tcPr>
          <w:p w14:paraId="3AFB8226">
            <w:pPr>
              <w:spacing w:line="400" w:lineRule="exact"/>
              <w:jc w:val="center"/>
              <w:rPr>
                <w:rFonts w:ascii="Times New Roman" w:hAnsi="Times New Roman"/>
                <w:color w:val="auto"/>
                <w:sz w:val="22"/>
                <w:szCs w:val="22"/>
                <w:highlight w:val="none"/>
              </w:rPr>
            </w:pPr>
          </w:p>
        </w:tc>
        <w:tc>
          <w:tcPr>
            <w:tcW w:w="823" w:type="dxa"/>
            <w:noWrap w:val="0"/>
            <w:vAlign w:val="center"/>
          </w:tcPr>
          <w:p w14:paraId="14056B2C">
            <w:pPr>
              <w:spacing w:line="400" w:lineRule="exact"/>
              <w:jc w:val="center"/>
              <w:rPr>
                <w:rFonts w:ascii="Times New Roman" w:hAnsi="Times New Roman"/>
                <w:color w:val="auto"/>
                <w:sz w:val="22"/>
                <w:szCs w:val="22"/>
                <w:highlight w:val="none"/>
              </w:rPr>
            </w:pPr>
          </w:p>
        </w:tc>
        <w:tc>
          <w:tcPr>
            <w:tcW w:w="823" w:type="dxa"/>
            <w:noWrap w:val="0"/>
            <w:vAlign w:val="center"/>
          </w:tcPr>
          <w:p w14:paraId="5A35150A">
            <w:pPr>
              <w:spacing w:line="400" w:lineRule="exact"/>
              <w:jc w:val="center"/>
              <w:rPr>
                <w:rFonts w:ascii="Times New Roman" w:hAnsi="Times New Roman"/>
                <w:color w:val="auto"/>
                <w:sz w:val="22"/>
                <w:szCs w:val="22"/>
                <w:highlight w:val="none"/>
              </w:rPr>
            </w:pPr>
          </w:p>
        </w:tc>
      </w:tr>
      <w:tr w14:paraId="07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12BC859">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8</w:t>
            </w:r>
          </w:p>
        </w:tc>
        <w:tc>
          <w:tcPr>
            <w:tcW w:w="659" w:type="dxa"/>
            <w:noWrap w:val="0"/>
            <w:vAlign w:val="center"/>
          </w:tcPr>
          <w:p w14:paraId="75BC6524">
            <w:pPr>
              <w:spacing w:line="400" w:lineRule="exact"/>
              <w:jc w:val="center"/>
              <w:rPr>
                <w:rFonts w:ascii="Times New Roman" w:hAnsi="Times New Roman"/>
                <w:color w:val="auto"/>
                <w:sz w:val="22"/>
                <w:szCs w:val="22"/>
                <w:highlight w:val="none"/>
              </w:rPr>
            </w:pPr>
          </w:p>
        </w:tc>
        <w:tc>
          <w:tcPr>
            <w:tcW w:w="709" w:type="dxa"/>
            <w:noWrap w:val="0"/>
            <w:vAlign w:val="center"/>
          </w:tcPr>
          <w:p w14:paraId="118DABA5">
            <w:pPr>
              <w:spacing w:line="400" w:lineRule="exact"/>
              <w:jc w:val="center"/>
              <w:rPr>
                <w:rFonts w:ascii="Times New Roman" w:hAnsi="Times New Roman"/>
                <w:color w:val="auto"/>
                <w:sz w:val="22"/>
                <w:szCs w:val="22"/>
                <w:highlight w:val="none"/>
              </w:rPr>
            </w:pPr>
          </w:p>
        </w:tc>
        <w:tc>
          <w:tcPr>
            <w:tcW w:w="1329" w:type="dxa"/>
            <w:noWrap w:val="0"/>
            <w:vAlign w:val="center"/>
          </w:tcPr>
          <w:p w14:paraId="729582AD">
            <w:pPr>
              <w:spacing w:line="400" w:lineRule="exact"/>
              <w:jc w:val="center"/>
              <w:rPr>
                <w:rFonts w:ascii="Times New Roman" w:hAnsi="Times New Roman"/>
                <w:color w:val="auto"/>
                <w:sz w:val="22"/>
                <w:szCs w:val="22"/>
                <w:highlight w:val="none"/>
              </w:rPr>
            </w:pPr>
          </w:p>
        </w:tc>
        <w:tc>
          <w:tcPr>
            <w:tcW w:w="1346" w:type="dxa"/>
            <w:noWrap w:val="0"/>
            <w:vAlign w:val="center"/>
          </w:tcPr>
          <w:p w14:paraId="5BF327F2">
            <w:pPr>
              <w:spacing w:line="400" w:lineRule="exact"/>
              <w:jc w:val="center"/>
              <w:rPr>
                <w:rFonts w:ascii="Times New Roman" w:hAnsi="Times New Roman"/>
                <w:color w:val="auto"/>
                <w:sz w:val="22"/>
                <w:szCs w:val="22"/>
                <w:highlight w:val="none"/>
              </w:rPr>
            </w:pPr>
          </w:p>
        </w:tc>
        <w:tc>
          <w:tcPr>
            <w:tcW w:w="1374" w:type="dxa"/>
            <w:noWrap w:val="0"/>
            <w:vAlign w:val="center"/>
          </w:tcPr>
          <w:p w14:paraId="16ED930A">
            <w:pPr>
              <w:spacing w:line="400" w:lineRule="exact"/>
              <w:jc w:val="center"/>
              <w:rPr>
                <w:rFonts w:ascii="Times New Roman" w:hAnsi="Times New Roman"/>
                <w:color w:val="auto"/>
                <w:sz w:val="22"/>
                <w:szCs w:val="22"/>
                <w:highlight w:val="none"/>
              </w:rPr>
            </w:pPr>
          </w:p>
        </w:tc>
        <w:tc>
          <w:tcPr>
            <w:tcW w:w="986" w:type="dxa"/>
            <w:noWrap w:val="0"/>
            <w:vAlign w:val="center"/>
          </w:tcPr>
          <w:p w14:paraId="4E2EB3FF">
            <w:pPr>
              <w:spacing w:line="400" w:lineRule="exact"/>
              <w:jc w:val="center"/>
              <w:rPr>
                <w:rFonts w:ascii="Times New Roman" w:hAnsi="Times New Roman"/>
                <w:color w:val="auto"/>
                <w:sz w:val="22"/>
                <w:szCs w:val="22"/>
                <w:highlight w:val="none"/>
              </w:rPr>
            </w:pPr>
          </w:p>
        </w:tc>
        <w:tc>
          <w:tcPr>
            <w:tcW w:w="869" w:type="dxa"/>
            <w:noWrap w:val="0"/>
            <w:vAlign w:val="center"/>
          </w:tcPr>
          <w:p w14:paraId="7245DE38">
            <w:pPr>
              <w:spacing w:line="400" w:lineRule="exact"/>
              <w:jc w:val="center"/>
              <w:rPr>
                <w:rFonts w:ascii="Times New Roman" w:hAnsi="Times New Roman"/>
                <w:color w:val="auto"/>
                <w:sz w:val="22"/>
                <w:szCs w:val="22"/>
                <w:highlight w:val="none"/>
              </w:rPr>
            </w:pPr>
          </w:p>
        </w:tc>
        <w:tc>
          <w:tcPr>
            <w:tcW w:w="823" w:type="dxa"/>
            <w:noWrap w:val="0"/>
            <w:vAlign w:val="center"/>
          </w:tcPr>
          <w:p w14:paraId="11E81AF0">
            <w:pPr>
              <w:spacing w:line="400" w:lineRule="exact"/>
              <w:jc w:val="center"/>
              <w:rPr>
                <w:rFonts w:ascii="Times New Roman" w:hAnsi="Times New Roman"/>
                <w:color w:val="auto"/>
                <w:sz w:val="22"/>
                <w:szCs w:val="22"/>
                <w:highlight w:val="none"/>
              </w:rPr>
            </w:pPr>
          </w:p>
        </w:tc>
        <w:tc>
          <w:tcPr>
            <w:tcW w:w="823" w:type="dxa"/>
            <w:noWrap w:val="0"/>
            <w:vAlign w:val="center"/>
          </w:tcPr>
          <w:p w14:paraId="26117630">
            <w:pPr>
              <w:spacing w:line="400" w:lineRule="exact"/>
              <w:jc w:val="center"/>
              <w:rPr>
                <w:rFonts w:ascii="Times New Roman" w:hAnsi="Times New Roman"/>
                <w:color w:val="auto"/>
                <w:sz w:val="22"/>
                <w:szCs w:val="22"/>
                <w:highlight w:val="none"/>
              </w:rPr>
            </w:pPr>
          </w:p>
        </w:tc>
      </w:tr>
      <w:tr w14:paraId="15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098D083">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9</w:t>
            </w:r>
          </w:p>
        </w:tc>
        <w:tc>
          <w:tcPr>
            <w:tcW w:w="659" w:type="dxa"/>
            <w:noWrap w:val="0"/>
            <w:vAlign w:val="center"/>
          </w:tcPr>
          <w:p w14:paraId="5D45D9F8">
            <w:pPr>
              <w:spacing w:line="400" w:lineRule="exact"/>
              <w:jc w:val="center"/>
              <w:rPr>
                <w:rFonts w:ascii="Times New Roman" w:hAnsi="Times New Roman"/>
                <w:color w:val="auto"/>
                <w:sz w:val="22"/>
                <w:szCs w:val="22"/>
                <w:highlight w:val="none"/>
              </w:rPr>
            </w:pPr>
          </w:p>
        </w:tc>
        <w:tc>
          <w:tcPr>
            <w:tcW w:w="709" w:type="dxa"/>
            <w:noWrap w:val="0"/>
            <w:vAlign w:val="center"/>
          </w:tcPr>
          <w:p w14:paraId="45509426">
            <w:pPr>
              <w:spacing w:line="400" w:lineRule="exact"/>
              <w:jc w:val="center"/>
              <w:rPr>
                <w:rFonts w:ascii="Times New Roman" w:hAnsi="Times New Roman"/>
                <w:color w:val="auto"/>
                <w:sz w:val="22"/>
                <w:szCs w:val="22"/>
                <w:highlight w:val="none"/>
              </w:rPr>
            </w:pPr>
          </w:p>
        </w:tc>
        <w:tc>
          <w:tcPr>
            <w:tcW w:w="1329" w:type="dxa"/>
            <w:noWrap w:val="0"/>
            <w:vAlign w:val="center"/>
          </w:tcPr>
          <w:p w14:paraId="0BB06BFB">
            <w:pPr>
              <w:spacing w:line="400" w:lineRule="exact"/>
              <w:jc w:val="center"/>
              <w:rPr>
                <w:rFonts w:ascii="Times New Roman" w:hAnsi="Times New Roman"/>
                <w:color w:val="auto"/>
                <w:sz w:val="22"/>
                <w:szCs w:val="22"/>
                <w:highlight w:val="none"/>
              </w:rPr>
            </w:pPr>
          </w:p>
        </w:tc>
        <w:tc>
          <w:tcPr>
            <w:tcW w:w="1346" w:type="dxa"/>
            <w:noWrap w:val="0"/>
            <w:vAlign w:val="center"/>
          </w:tcPr>
          <w:p w14:paraId="175BA010">
            <w:pPr>
              <w:spacing w:line="400" w:lineRule="exact"/>
              <w:jc w:val="center"/>
              <w:rPr>
                <w:rFonts w:ascii="Times New Roman" w:hAnsi="Times New Roman"/>
                <w:color w:val="auto"/>
                <w:sz w:val="22"/>
                <w:szCs w:val="22"/>
                <w:highlight w:val="none"/>
              </w:rPr>
            </w:pPr>
          </w:p>
        </w:tc>
        <w:tc>
          <w:tcPr>
            <w:tcW w:w="1374" w:type="dxa"/>
            <w:noWrap w:val="0"/>
            <w:vAlign w:val="center"/>
          </w:tcPr>
          <w:p w14:paraId="39573948">
            <w:pPr>
              <w:spacing w:line="400" w:lineRule="exact"/>
              <w:jc w:val="center"/>
              <w:rPr>
                <w:rFonts w:ascii="Times New Roman" w:hAnsi="Times New Roman"/>
                <w:color w:val="auto"/>
                <w:sz w:val="22"/>
                <w:szCs w:val="22"/>
                <w:highlight w:val="none"/>
              </w:rPr>
            </w:pPr>
          </w:p>
        </w:tc>
        <w:tc>
          <w:tcPr>
            <w:tcW w:w="986" w:type="dxa"/>
            <w:noWrap w:val="0"/>
            <w:vAlign w:val="center"/>
          </w:tcPr>
          <w:p w14:paraId="52B697FF">
            <w:pPr>
              <w:spacing w:line="400" w:lineRule="exact"/>
              <w:jc w:val="center"/>
              <w:rPr>
                <w:rFonts w:ascii="Times New Roman" w:hAnsi="Times New Roman"/>
                <w:color w:val="auto"/>
                <w:sz w:val="22"/>
                <w:szCs w:val="22"/>
                <w:highlight w:val="none"/>
              </w:rPr>
            </w:pPr>
          </w:p>
        </w:tc>
        <w:tc>
          <w:tcPr>
            <w:tcW w:w="869" w:type="dxa"/>
            <w:noWrap w:val="0"/>
            <w:vAlign w:val="center"/>
          </w:tcPr>
          <w:p w14:paraId="15AEEDF4">
            <w:pPr>
              <w:spacing w:line="400" w:lineRule="exact"/>
              <w:jc w:val="center"/>
              <w:rPr>
                <w:rFonts w:ascii="Times New Roman" w:hAnsi="Times New Roman"/>
                <w:color w:val="auto"/>
                <w:sz w:val="22"/>
                <w:szCs w:val="22"/>
                <w:highlight w:val="none"/>
              </w:rPr>
            </w:pPr>
          </w:p>
        </w:tc>
        <w:tc>
          <w:tcPr>
            <w:tcW w:w="823" w:type="dxa"/>
            <w:noWrap w:val="0"/>
            <w:vAlign w:val="center"/>
          </w:tcPr>
          <w:p w14:paraId="4C73707F">
            <w:pPr>
              <w:spacing w:line="400" w:lineRule="exact"/>
              <w:jc w:val="center"/>
              <w:rPr>
                <w:rFonts w:ascii="Times New Roman" w:hAnsi="Times New Roman"/>
                <w:color w:val="auto"/>
                <w:sz w:val="22"/>
                <w:szCs w:val="22"/>
                <w:highlight w:val="none"/>
              </w:rPr>
            </w:pPr>
          </w:p>
        </w:tc>
        <w:tc>
          <w:tcPr>
            <w:tcW w:w="823" w:type="dxa"/>
            <w:noWrap w:val="0"/>
            <w:vAlign w:val="center"/>
          </w:tcPr>
          <w:p w14:paraId="6EB7F00A">
            <w:pPr>
              <w:spacing w:line="400" w:lineRule="exact"/>
              <w:jc w:val="center"/>
              <w:rPr>
                <w:rFonts w:ascii="Times New Roman" w:hAnsi="Times New Roman"/>
                <w:color w:val="auto"/>
                <w:sz w:val="22"/>
                <w:szCs w:val="22"/>
                <w:highlight w:val="none"/>
              </w:rPr>
            </w:pPr>
          </w:p>
        </w:tc>
      </w:tr>
      <w:tr w14:paraId="664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1DC8E2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10</w:t>
            </w:r>
          </w:p>
        </w:tc>
        <w:tc>
          <w:tcPr>
            <w:tcW w:w="659" w:type="dxa"/>
            <w:noWrap w:val="0"/>
            <w:vAlign w:val="center"/>
          </w:tcPr>
          <w:p w14:paraId="56876F0D">
            <w:pPr>
              <w:spacing w:line="400" w:lineRule="exact"/>
              <w:jc w:val="center"/>
              <w:rPr>
                <w:rFonts w:ascii="Times New Roman" w:hAnsi="Times New Roman"/>
                <w:color w:val="auto"/>
                <w:sz w:val="22"/>
                <w:szCs w:val="22"/>
                <w:highlight w:val="none"/>
              </w:rPr>
            </w:pPr>
          </w:p>
        </w:tc>
        <w:tc>
          <w:tcPr>
            <w:tcW w:w="709" w:type="dxa"/>
            <w:noWrap w:val="0"/>
            <w:vAlign w:val="center"/>
          </w:tcPr>
          <w:p w14:paraId="381E01B7">
            <w:pPr>
              <w:spacing w:line="400" w:lineRule="exact"/>
              <w:jc w:val="center"/>
              <w:rPr>
                <w:rFonts w:ascii="Times New Roman" w:hAnsi="Times New Roman"/>
                <w:color w:val="auto"/>
                <w:sz w:val="22"/>
                <w:szCs w:val="22"/>
                <w:highlight w:val="none"/>
              </w:rPr>
            </w:pPr>
          </w:p>
        </w:tc>
        <w:tc>
          <w:tcPr>
            <w:tcW w:w="1329" w:type="dxa"/>
            <w:noWrap w:val="0"/>
            <w:vAlign w:val="center"/>
          </w:tcPr>
          <w:p w14:paraId="55A6F32A">
            <w:pPr>
              <w:spacing w:line="400" w:lineRule="exact"/>
              <w:jc w:val="center"/>
              <w:rPr>
                <w:rFonts w:ascii="Times New Roman" w:hAnsi="Times New Roman"/>
                <w:color w:val="auto"/>
                <w:sz w:val="22"/>
                <w:szCs w:val="22"/>
                <w:highlight w:val="none"/>
              </w:rPr>
            </w:pPr>
          </w:p>
        </w:tc>
        <w:tc>
          <w:tcPr>
            <w:tcW w:w="1346" w:type="dxa"/>
            <w:noWrap w:val="0"/>
            <w:vAlign w:val="center"/>
          </w:tcPr>
          <w:p w14:paraId="1F9F987A">
            <w:pPr>
              <w:spacing w:line="400" w:lineRule="exact"/>
              <w:jc w:val="center"/>
              <w:rPr>
                <w:rFonts w:ascii="Times New Roman" w:hAnsi="Times New Roman"/>
                <w:color w:val="auto"/>
                <w:sz w:val="22"/>
                <w:szCs w:val="22"/>
                <w:highlight w:val="none"/>
              </w:rPr>
            </w:pPr>
          </w:p>
        </w:tc>
        <w:tc>
          <w:tcPr>
            <w:tcW w:w="1374" w:type="dxa"/>
            <w:noWrap w:val="0"/>
            <w:vAlign w:val="center"/>
          </w:tcPr>
          <w:p w14:paraId="2645502A">
            <w:pPr>
              <w:spacing w:line="400" w:lineRule="exact"/>
              <w:jc w:val="center"/>
              <w:rPr>
                <w:rFonts w:ascii="Times New Roman" w:hAnsi="Times New Roman"/>
                <w:color w:val="auto"/>
                <w:sz w:val="22"/>
                <w:szCs w:val="22"/>
                <w:highlight w:val="none"/>
              </w:rPr>
            </w:pPr>
          </w:p>
        </w:tc>
        <w:tc>
          <w:tcPr>
            <w:tcW w:w="986" w:type="dxa"/>
            <w:noWrap w:val="0"/>
            <w:vAlign w:val="center"/>
          </w:tcPr>
          <w:p w14:paraId="7D5F9A9B">
            <w:pPr>
              <w:spacing w:line="400" w:lineRule="exact"/>
              <w:jc w:val="center"/>
              <w:rPr>
                <w:rFonts w:ascii="Times New Roman" w:hAnsi="Times New Roman"/>
                <w:color w:val="auto"/>
                <w:sz w:val="22"/>
                <w:szCs w:val="22"/>
                <w:highlight w:val="none"/>
              </w:rPr>
            </w:pPr>
          </w:p>
        </w:tc>
        <w:tc>
          <w:tcPr>
            <w:tcW w:w="869" w:type="dxa"/>
            <w:noWrap w:val="0"/>
            <w:vAlign w:val="center"/>
          </w:tcPr>
          <w:p w14:paraId="0DED00C1">
            <w:pPr>
              <w:spacing w:line="400" w:lineRule="exact"/>
              <w:jc w:val="center"/>
              <w:rPr>
                <w:rFonts w:ascii="Times New Roman" w:hAnsi="Times New Roman"/>
                <w:color w:val="auto"/>
                <w:sz w:val="22"/>
                <w:szCs w:val="22"/>
                <w:highlight w:val="none"/>
              </w:rPr>
            </w:pPr>
          </w:p>
        </w:tc>
        <w:tc>
          <w:tcPr>
            <w:tcW w:w="823" w:type="dxa"/>
            <w:noWrap w:val="0"/>
            <w:vAlign w:val="center"/>
          </w:tcPr>
          <w:p w14:paraId="04D1A778">
            <w:pPr>
              <w:spacing w:line="400" w:lineRule="exact"/>
              <w:jc w:val="center"/>
              <w:rPr>
                <w:rFonts w:ascii="Times New Roman" w:hAnsi="Times New Roman"/>
                <w:color w:val="auto"/>
                <w:sz w:val="22"/>
                <w:szCs w:val="22"/>
                <w:highlight w:val="none"/>
              </w:rPr>
            </w:pPr>
          </w:p>
        </w:tc>
        <w:tc>
          <w:tcPr>
            <w:tcW w:w="823" w:type="dxa"/>
            <w:noWrap w:val="0"/>
            <w:vAlign w:val="center"/>
          </w:tcPr>
          <w:p w14:paraId="06DFF28A">
            <w:pPr>
              <w:spacing w:line="400" w:lineRule="exact"/>
              <w:jc w:val="center"/>
              <w:rPr>
                <w:rFonts w:ascii="Times New Roman" w:hAnsi="Times New Roman"/>
                <w:color w:val="auto"/>
                <w:sz w:val="22"/>
                <w:szCs w:val="22"/>
                <w:highlight w:val="none"/>
              </w:rPr>
            </w:pPr>
          </w:p>
        </w:tc>
      </w:tr>
      <w:tr w14:paraId="180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65128D8">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11</w:t>
            </w:r>
          </w:p>
        </w:tc>
        <w:tc>
          <w:tcPr>
            <w:tcW w:w="659" w:type="dxa"/>
            <w:noWrap w:val="0"/>
            <w:vAlign w:val="center"/>
          </w:tcPr>
          <w:p w14:paraId="620ED8AA">
            <w:pPr>
              <w:spacing w:line="400" w:lineRule="exact"/>
              <w:jc w:val="center"/>
              <w:rPr>
                <w:rFonts w:ascii="Times New Roman" w:hAnsi="Times New Roman"/>
                <w:color w:val="auto"/>
                <w:sz w:val="22"/>
                <w:szCs w:val="22"/>
                <w:highlight w:val="none"/>
              </w:rPr>
            </w:pPr>
          </w:p>
        </w:tc>
        <w:tc>
          <w:tcPr>
            <w:tcW w:w="709" w:type="dxa"/>
            <w:noWrap w:val="0"/>
            <w:vAlign w:val="center"/>
          </w:tcPr>
          <w:p w14:paraId="5EF47277">
            <w:pPr>
              <w:spacing w:line="400" w:lineRule="exact"/>
              <w:jc w:val="center"/>
              <w:rPr>
                <w:rFonts w:ascii="Times New Roman" w:hAnsi="Times New Roman"/>
                <w:color w:val="auto"/>
                <w:sz w:val="22"/>
                <w:szCs w:val="22"/>
                <w:highlight w:val="none"/>
              </w:rPr>
            </w:pPr>
          </w:p>
        </w:tc>
        <w:tc>
          <w:tcPr>
            <w:tcW w:w="1329" w:type="dxa"/>
            <w:noWrap w:val="0"/>
            <w:vAlign w:val="center"/>
          </w:tcPr>
          <w:p w14:paraId="4CAAFBDD">
            <w:pPr>
              <w:spacing w:line="400" w:lineRule="exact"/>
              <w:jc w:val="center"/>
              <w:rPr>
                <w:rFonts w:ascii="Times New Roman" w:hAnsi="Times New Roman"/>
                <w:color w:val="auto"/>
                <w:sz w:val="22"/>
                <w:szCs w:val="22"/>
                <w:highlight w:val="none"/>
              </w:rPr>
            </w:pPr>
          </w:p>
        </w:tc>
        <w:tc>
          <w:tcPr>
            <w:tcW w:w="1346" w:type="dxa"/>
            <w:noWrap w:val="0"/>
            <w:vAlign w:val="center"/>
          </w:tcPr>
          <w:p w14:paraId="37F43565">
            <w:pPr>
              <w:spacing w:line="400" w:lineRule="exact"/>
              <w:jc w:val="center"/>
              <w:rPr>
                <w:rFonts w:ascii="Times New Roman" w:hAnsi="Times New Roman"/>
                <w:color w:val="auto"/>
                <w:sz w:val="22"/>
                <w:szCs w:val="22"/>
                <w:highlight w:val="none"/>
              </w:rPr>
            </w:pPr>
          </w:p>
        </w:tc>
        <w:tc>
          <w:tcPr>
            <w:tcW w:w="1374" w:type="dxa"/>
            <w:noWrap w:val="0"/>
            <w:vAlign w:val="center"/>
          </w:tcPr>
          <w:p w14:paraId="629C2028">
            <w:pPr>
              <w:spacing w:line="400" w:lineRule="exact"/>
              <w:jc w:val="center"/>
              <w:rPr>
                <w:rFonts w:ascii="Times New Roman" w:hAnsi="Times New Roman"/>
                <w:color w:val="auto"/>
                <w:sz w:val="22"/>
                <w:szCs w:val="22"/>
                <w:highlight w:val="none"/>
              </w:rPr>
            </w:pPr>
          </w:p>
        </w:tc>
        <w:tc>
          <w:tcPr>
            <w:tcW w:w="986" w:type="dxa"/>
            <w:noWrap w:val="0"/>
            <w:vAlign w:val="center"/>
          </w:tcPr>
          <w:p w14:paraId="4125FCC8">
            <w:pPr>
              <w:spacing w:line="400" w:lineRule="exact"/>
              <w:jc w:val="center"/>
              <w:rPr>
                <w:rFonts w:ascii="Times New Roman" w:hAnsi="Times New Roman"/>
                <w:color w:val="auto"/>
                <w:sz w:val="22"/>
                <w:szCs w:val="22"/>
                <w:highlight w:val="none"/>
              </w:rPr>
            </w:pPr>
          </w:p>
        </w:tc>
        <w:tc>
          <w:tcPr>
            <w:tcW w:w="869" w:type="dxa"/>
            <w:noWrap w:val="0"/>
            <w:vAlign w:val="center"/>
          </w:tcPr>
          <w:p w14:paraId="59A94963">
            <w:pPr>
              <w:spacing w:line="400" w:lineRule="exact"/>
              <w:jc w:val="center"/>
              <w:rPr>
                <w:rFonts w:ascii="Times New Roman" w:hAnsi="Times New Roman"/>
                <w:color w:val="auto"/>
                <w:sz w:val="22"/>
                <w:szCs w:val="22"/>
                <w:highlight w:val="none"/>
              </w:rPr>
            </w:pPr>
          </w:p>
        </w:tc>
        <w:tc>
          <w:tcPr>
            <w:tcW w:w="823" w:type="dxa"/>
            <w:noWrap w:val="0"/>
            <w:vAlign w:val="center"/>
          </w:tcPr>
          <w:p w14:paraId="20AC721B">
            <w:pPr>
              <w:spacing w:line="400" w:lineRule="exact"/>
              <w:jc w:val="center"/>
              <w:rPr>
                <w:rFonts w:ascii="Times New Roman" w:hAnsi="Times New Roman"/>
                <w:color w:val="auto"/>
                <w:sz w:val="22"/>
                <w:szCs w:val="22"/>
                <w:highlight w:val="none"/>
              </w:rPr>
            </w:pPr>
          </w:p>
        </w:tc>
        <w:tc>
          <w:tcPr>
            <w:tcW w:w="823" w:type="dxa"/>
            <w:noWrap w:val="0"/>
            <w:vAlign w:val="center"/>
          </w:tcPr>
          <w:p w14:paraId="027847C3">
            <w:pPr>
              <w:spacing w:line="400" w:lineRule="exact"/>
              <w:jc w:val="center"/>
              <w:rPr>
                <w:rFonts w:ascii="Times New Roman" w:hAnsi="Times New Roman"/>
                <w:color w:val="auto"/>
                <w:sz w:val="22"/>
                <w:szCs w:val="22"/>
                <w:highlight w:val="none"/>
              </w:rPr>
            </w:pPr>
          </w:p>
        </w:tc>
      </w:tr>
      <w:tr w14:paraId="720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0ECE7007">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12</w:t>
            </w:r>
          </w:p>
        </w:tc>
        <w:tc>
          <w:tcPr>
            <w:tcW w:w="659" w:type="dxa"/>
            <w:noWrap w:val="0"/>
            <w:vAlign w:val="center"/>
          </w:tcPr>
          <w:p w14:paraId="5BFFD41A">
            <w:pPr>
              <w:spacing w:line="400" w:lineRule="exact"/>
              <w:jc w:val="center"/>
              <w:rPr>
                <w:rFonts w:ascii="Times New Roman" w:hAnsi="Times New Roman"/>
                <w:color w:val="auto"/>
                <w:sz w:val="22"/>
                <w:szCs w:val="22"/>
                <w:highlight w:val="none"/>
              </w:rPr>
            </w:pPr>
          </w:p>
        </w:tc>
        <w:tc>
          <w:tcPr>
            <w:tcW w:w="709" w:type="dxa"/>
            <w:noWrap w:val="0"/>
            <w:vAlign w:val="center"/>
          </w:tcPr>
          <w:p w14:paraId="164E972E">
            <w:pPr>
              <w:spacing w:line="400" w:lineRule="exact"/>
              <w:jc w:val="center"/>
              <w:rPr>
                <w:rFonts w:ascii="Times New Roman" w:hAnsi="Times New Roman"/>
                <w:color w:val="auto"/>
                <w:sz w:val="22"/>
                <w:szCs w:val="22"/>
                <w:highlight w:val="none"/>
              </w:rPr>
            </w:pPr>
          </w:p>
        </w:tc>
        <w:tc>
          <w:tcPr>
            <w:tcW w:w="1329" w:type="dxa"/>
            <w:noWrap w:val="0"/>
            <w:vAlign w:val="center"/>
          </w:tcPr>
          <w:p w14:paraId="4E2E7B92">
            <w:pPr>
              <w:spacing w:line="400" w:lineRule="exact"/>
              <w:jc w:val="center"/>
              <w:rPr>
                <w:rFonts w:ascii="Times New Roman" w:hAnsi="Times New Roman"/>
                <w:color w:val="auto"/>
                <w:sz w:val="22"/>
                <w:szCs w:val="22"/>
                <w:highlight w:val="none"/>
              </w:rPr>
            </w:pPr>
          </w:p>
        </w:tc>
        <w:tc>
          <w:tcPr>
            <w:tcW w:w="1346" w:type="dxa"/>
            <w:noWrap w:val="0"/>
            <w:vAlign w:val="center"/>
          </w:tcPr>
          <w:p w14:paraId="62E5F0FD">
            <w:pPr>
              <w:spacing w:line="400" w:lineRule="exact"/>
              <w:jc w:val="center"/>
              <w:rPr>
                <w:rFonts w:ascii="Times New Roman" w:hAnsi="Times New Roman"/>
                <w:color w:val="auto"/>
                <w:sz w:val="22"/>
                <w:szCs w:val="22"/>
                <w:highlight w:val="none"/>
              </w:rPr>
            </w:pPr>
          </w:p>
        </w:tc>
        <w:tc>
          <w:tcPr>
            <w:tcW w:w="1374" w:type="dxa"/>
            <w:noWrap w:val="0"/>
            <w:vAlign w:val="center"/>
          </w:tcPr>
          <w:p w14:paraId="1E216428">
            <w:pPr>
              <w:spacing w:line="400" w:lineRule="exact"/>
              <w:jc w:val="center"/>
              <w:rPr>
                <w:rFonts w:ascii="Times New Roman" w:hAnsi="Times New Roman"/>
                <w:color w:val="auto"/>
                <w:sz w:val="22"/>
                <w:szCs w:val="22"/>
                <w:highlight w:val="none"/>
              </w:rPr>
            </w:pPr>
          </w:p>
        </w:tc>
        <w:tc>
          <w:tcPr>
            <w:tcW w:w="986" w:type="dxa"/>
            <w:noWrap w:val="0"/>
            <w:vAlign w:val="center"/>
          </w:tcPr>
          <w:p w14:paraId="766887A0">
            <w:pPr>
              <w:spacing w:line="400" w:lineRule="exact"/>
              <w:jc w:val="center"/>
              <w:rPr>
                <w:rFonts w:ascii="Times New Roman" w:hAnsi="Times New Roman"/>
                <w:color w:val="auto"/>
                <w:sz w:val="22"/>
                <w:szCs w:val="22"/>
                <w:highlight w:val="none"/>
              </w:rPr>
            </w:pPr>
          </w:p>
        </w:tc>
        <w:tc>
          <w:tcPr>
            <w:tcW w:w="869" w:type="dxa"/>
            <w:noWrap w:val="0"/>
            <w:vAlign w:val="center"/>
          </w:tcPr>
          <w:p w14:paraId="5BF74A78">
            <w:pPr>
              <w:spacing w:line="400" w:lineRule="exact"/>
              <w:jc w:val="center"/>
              <w:rPr>
                <w:rFonts w:ascii="Times New Roman" w:hAnsi="Times New Roman"/>
                <w:color w:val="auto"/>
                <w:sz w:val="22"/>
                <w:szCs w:val="22"/>
                <w:highlight w:val="none"/>
              </w:rPr>
            </w:pPr>
          </w:p>
        </w:tc>
        <w:tc>
          <w:tcPr>
            <w:tcW w:w="823" w:type="dxa"/>
            <w:noWrap w:val="0"/>
            <w:vAlign w:val="center"/>
          </w:tcPr>
          <w:p w14:paraId="3E3EA28C">
            <w:pPr>
              <w:spacing w:line="400" w:lineRule="exact"/>
              <w:jc w:val="center"/>
              <w:rPr>
                <w:rFonts w:ascii="Times New Roman" w:hAnsi="Times New Roman"/>
                <w:color w:val="auto"/>
                <w:sz w:val="22"/>
                <w:szCs w:val="22"/>
                <w:highlight w:val="none"/>
              </w:rPr>
            </w:pPr>
          </w:p>
        </w:tc>
        <w:tc>
          <w:tcPr>
            <w:tcW w:w="823" w:type="dxa"/>
            <w:noWrap w:val="0"/>
            <w:vAlign w:val="center"/>
          </w:tcPr>
          <w:p w14:paraId="22C2563D">
            <w:pPr>
              <w:spacing w:line="400" w:lineRule="exact"/>
              <w:jc w:val="center"/>
              <w:rPr>
                <w:rFonts w:ascii="Times New Roman" w:hAnsi="Times New Roman"/>
                <w:color w:val="auto"/>
                <w:sz w:val="22"/>
                <w:szCs w:val="22"/>
                <w:highlight w:val="none"/>
              </w:rPr>
            </w:pPr>
          </w:p>
        </w:tc>
      </w:tr>
    </w:tbl>
    <w:p w14:paraId="72119F87">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sectPr>
      <w:headerReference r:id="rId3" w:type="default"/>
      <w:footerReference r:id="rId4" w:type="default"/>
      <w:footerReference r:id="rId5" w:type="even"/>
      <w:pgSz w:w="11906" w:h="16838"/>
      <w:pgMar w:top="1587" w:right="1797" w:bottom="1134" w:left="1797" w:header="851" w:footer="87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5436AE-7547-4E5E-8127-BA9C4B7B87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0466943-BDE2-4EFB-BB6C-DE7BD49A3C55}"/>
  </w:font>
  <w:font w:name="仿宋_GB2312">
    <w:panose1 w:val="02010609030101010101"/>
    <w:charset w:val="86"/>
    <w:family w:val="modern"/>
    <w:pitch w:val="default"/>
    <w:sig w:usb0="00000001" w:usb1="080E0000" w:usb2="00000000" w:usb3="00000000" w:csb0="00040000" w:csb1="00000000"/>
    <w:embedRegular r:id="rId3" w:fontKey="{E80A4135-BDD4-498B-AD7F-27F347759D4C}"/>
  </w:font>
  <w:font w:name="方正仿宋_GBK">
    <w:panose1 w:val="02000000000000000000"/>
    <w:charset w:val="86"/>
    <w:family w:val="script"/>
    <w:pitch w:val="default"/>
    <w:sig w:usb0="A00002BF" w:usb1="38CF7CFA" w:usb2="00082016" w:usb3="00000000" w:csb0="00040001" w:csb1="00000000"/>
    <w:embedRegular r:id="rId4" w:fontKey="{3FE4F808-5106-4D73-996F-F8F0C6AD9A95}"/>
  </w:font>
  <w:font w:name="方正楷体_GBK">
    <w:panose1 w:val="02000000000000000000"/>
    <w:charset w:val="86"/>
    <w:family w:val="auto"/>
    <w:pitch w:val="default"/>
    <w:sig w:usb0="800002BF" w:usb1="38CF7CFA" w:usb2="00000016" w:usb3="00000000" w:csb0="00040000" w:csb1="00000000"/>
    <w:embedRegular r:id="rId5" w:fontKey="{96ED8FD5-0780-4E3C-B1B6-F1E751AD5BE7}"/>
  </w:font>
  <w:font w:name="微软雅黑">
    <w:panose1 w:val="020B0503020204020204"/>
    <w:charset w:val="86"/>
    <w:family w:val="auto"/>
    <w:pitch w:val="default"/>
    <w:sig w:usb0="80000287" w:usb1="2ACF3C50" w:usb2="00000016" w:usb3="00000000" w:csb0="0004001F" w:csb1="00000000"/>
    <w:embedRegular r:id="rId6" w:fontKey="{34153C2C-1E48-4430-9713-F870F22E5442}"/>
  </w:font>
  <w:font w:name="楷体_GB2312">
    <w:panose1 w:val="02010609030101010101"/>
    <w:charset w:val="86"/>
    <w:family w:val="modern"/>
    <w:pitch w:val="default"/>
    <w:sig w:usb0="00000001" w:usb1="080E0000" w:usb2="00000000" w:usb3="00000000" w:csb0="00040000" w:csb1="00000000"/>
    <w:embedRegular r:id="rId7" w:fontKey="{10B0E225-F850-49FD-827F-AB85A7ED14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4E7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3621D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7E4C">
    <w:pPr>
      <w:pStyle w:val="2"/>
      <w:framePr w:wrap="around" w:vAnchor="text" w:hAnchor="margin" w:xAlign="center" w:y="1"/>
      <w:rPr>
        <w:rStyle w:val="7"/>
      </w:rPr>
    </w:pPr>
    <w:r>
      <w:fldChar w:fldCharType="begin"/>
    </w:r>
    <w:r>
      <w:rPr>
        <w:rStyle w:val="7"/>
      </w:rPr>
      <w:instrText xml:space="preserve">PAGE  </w:instrText>
    </w:r>
    <w:r>
      <w:fldChar w:fldCharType="end"/>
    </w:r>
  </w:p>
  <w:p w14:paraId="132FD0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0C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NzM0MGRkNTFkOTM1ZTkxZGM4Yzc2MDc0ZTE4MDkifQ=="/>
  </w:docVars>
  <w:rsids>
    <w:rsidRoot w:val="19A86F07"/>
    <w:rsid w:val="00EA40E8"/>
    <w:rsid w:val="03803B20"/>
    <w:rsid w:val="042077E5"/>
    <w:rsid w:val="05FB6295"/>
    <w:rsid w:val="070B553F"/>
    <w:rsid w:val="08E95E09"/>
    <w:rsid w:val="08F23536"/>
    <w:rsid w:val="0B154457"/>
    <w:rsid w:val="0B6221B9"/>
    <w:rsid w:val="0CD40115"/>
    <w:rsid w:val="0D1E73F5"/>
    <w:rsid w:val="12486353"/>
    <w:rsid w:val="15C40F54"/>
    <w:rsid w:val="16402CAB"/>
    <w:rsid w:val="16E17594"/>
    <w:rsid w:val="173D43DF"/>
    <w:rsid w:val="182A233E"/>
    <w:rsid w:val="19A86F07"/>
    <w:rsid w:val="1A7647E7"/>
    <w:rsid w:val="1C277857"/>
    <w:rsid w:val="1C8A18DA"/>
    <w:rsid w:val="1D3C2044"/>
    <w:rsid w:val="209A4797"/>
    <w:rsid w:val="22BB4A0B"/>
    <w:rsid w:val="23146D1C"/>
    <w:rsid w:val="247E76DD"/>
    <w:rsid w:val="25E0496E"/>
    <w:rsid w:val="2A144215"/>
    <w:rsid w:val="2C340DC2"/>
    <w:rsid w:val="2DC8572C"/>
    <w:rsid w:val="30A57FAF"/>
    <w:rsid w:val="31616BB2"/>
    <w:rsid w:val="390E258F"/>
    <w:rsid w:val="39C67E64"/>
    <w:rsid w:val="3A12139B"/>
    <w:rsid w:val="3B5A4EC3"/>
    <w:rsid w:val="3E3819D9"/>
    <w:rsid w:val="3EC37162"/>
    <w:rsid w:val="3ED07760"/>
    <w:rsid w:val="402375C6"/>
    <w:rsid w:val="417C5CD3"/>
    <w:rsid w:val="44CB7EDB"/>
    <w:rsid w:val="44EA3EAB"/>
    <w:rsid w:val="46CA3DC4"/>
    <w:rsid w:val="46FF11CF"/>
    <w:rsid w:val="48411C9C"/>
    <w:rsid w:val="49353C9A"/>
    <w:rsid w:val="4D5B15C0"/>
    <w:rsid w:val="50396FDA"/>
    <w:rsid w:val="51851D8F"/>
    <w:rsid w:val="518D10C7"/>
    <w:rsid w:val="54184AA1"/>
    <w:rsid w:val="55866D7A"/>
    <w:rsid w:val="584D61CD"/>
    <w:rsid w:val="5C3D4B91"/>
    <w:rsid w:val="5C7E54DE"/>
    <w:rsid w:val="5E027BB1"/>
    <w:rsid w:val="5EBB12B8"/>
    <w:rsid w:val="5FA96773"/>
    <w:rsid w:val="5FAA4BFD"/>
    <w:rsid w:val="5FF1440A"/>
    <w:rsid w:val="6170582D"/>
    <w:rsid w:val="619F1173"/>
    <w:rsid w:val="64BD39D3"/>
    <w:rsid w:val="6768662A"/>
    <w:rsid w:val="6A077F9A"/>
    <w:rsid w:val="6BD821D8"/>
    <w:rsid w:val="6F583E44"/>
    <w:rsid w:val="71323C78"/>
    <w:rsid w:val="71510206"/>
    <w:rsid w:val="71D81CAE"/>
    <w:rsid w:val="7294672D"/>
    <w:rsid w:val="732227CB"/>
    <w:rsid w:val="77F03E31"/>
    <w:rsid w:val="788B7D4D"/>
    <w:rsid w:val="79C46EB6"/>
    <w:rsid w:val="7A0E5634"/>
    <w:rsid w:val="7B52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c6"/>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1474</Words>
  <Characters>1534</Characters>
  <Lines>0</Lines>
  <Paragraphs>0</Paragraphs>
  <TotalTime>12</TotalTime>
  <ScaleCrop>false</ScaleCrop>
  <LinksUpToDate>false</LinksUpToDate>
  <CharactersWithSpaces>1585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2021-06-15T07:17:00Z</dcterms:created>
  <dc:creator>(´･_･`)善良的我</dc:creator>
  <cp:lastModifiedBy>user</cp:lastModifiedBy>
  <cp:lastPrinted>2025-11-18T07:04:18Z</cp:lastPrinted>
  <dcterms:modified xsi:type="dcterms:W3CDTF">2025-11-18T07:04:38Z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0209605821DF4EE2B70E40CD7ED15B33_13</vt:lpwstr>
  </property>
  <property fmtid="{D5CDD505-2E9C-101B-9397-08002B2CF9AE}" pid="4" name="KSOTemplateDocerSaveRecord">
    <vt:lpwstr>eyJoZGlkIjoiNWQ2YzE5YjkzZWVlZDQ1OTEzODIzNGQxNjgyNTgyN2IiLCJ1c2VySWQiOiIyMDk3NDQxNDQifQ==</vt:lpwstr>
  </property>
</Properties>
</file>