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5DFF0">
      <w:pPr>
        <w:keepNext w:val="0"/>
        <w:keepLines w:val="0"/>
        <w:pageBreakBefore w:val="0"/>
        <w:kinsoku/>
        <w:wordWrap/>
        <w:overflowPunct/>
        <w:topLinePunct w:val="0"/>
        <w:autoSpaceDE/>
        <w:autoSpaceDN/>
        <w:bidi w:val="0"/>
        <w:snapToGrid/>
        <w:spacing w:beforeLines="0" w:afterLines="0"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附件4</w:t>
      </w:r>
    </w:p>
    <w:p w14:paraId="41FFF011">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7268F3A3">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报考指南</w:t>
      </w:r>
    </w:p>
    <w:p w14:paraId="17876B6C">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14:paraId="3CD0A538">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514040E2">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5C0444B6">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4A0F8511">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556DF9EA">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544D3C32">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4A6A18D2">
      <w:pPr>
        <w:pStyle w:val="3"/>
        <w:keepNext w:val="0"/>
        <w:keepLines w:val="0"/>
        <w:pageBreakBefore w:val="0"/>
        <w:kinsoku/>
        <w:wordWrap/>
        <w:overflowPunct/>
        <w:topLinePunct w:val="0"/>
        <w:autoSpaceDE/>
        <w:autoSpaceDN/>
        <w:bidi w:val="0"/>
        <w:snapToGrid/>
        <w:spacing w:beforeLines="0" w:afterLines="0"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20913E21">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34AC0060">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14:paraId="73A7135C">
      <w:pPr>
        <w:pStyle w:val="3"/>
        <w:keepNext w:val="0"/>
        <w:keepLines w:val="0"/>
        <w:pageBreakBefore w:val="0"/>
        <w:numPr>
          <w:ilvl w:val="0"/>
          <w:numId w:val="1"/>
        </w:numPr>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p>
    <w:p w14:paraId="366FBAA3">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2A3C1D41">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w:t>
      </w:r>
      <w:r>
        <w:rPr>
          <w:rFonts w:hint="default" w:ascii="Times New Roman" w:hAnsi="Times New Roman" w:eastAsia="仿宋_GB2312" w:cs="Times New Roman"/>
          <w:color w:val="auto"/>
          <w:kern w:val="0"/>
          <w:sz w:val="32"/>
          <w:szCs w:val="32"/>
          <w:highlight w:val="none"/>
          <w:u w:val="none"/>
          <w:lang w:val="en" w:eastAsia="zh-CN"/>
        </w:rPr>
        <w:t>报名首日</w:t>
      </w:r>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留学回国人员，并在规定时间内完成教育部门认证。</w:t>
      </w:r>
    </w:p>
    <w:p w14:paraId="0DF527FF">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p>
    <w:p w14:paraId="1CFC4A2B">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14:paraId="0C55CC99">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 w:eastAsia="zh-CN" w:bidi="ar-SA"/>
        </w:rPr>
        <w:t>“基层服务项目人员”包括哪些</w:t>
      </w:r>
      <w:r>
        <w:rPr>
          <w:rFonts w:hint="default" w:ascii="Times New Roman" w:hAnsi="Times New Roman" w:eastAsia="楷体_GB2312" w:cs="Times New Roman"/>
          <w:b/>
          <w:bCs w:val="0"/>
          <w:color w:val="auto"/>
          <w:kern w:val="0"/>
          <w:sz w:val="32"/>
          <w:szCs w:val="32"/>
          <w:highlight w:val="none"/>
          <w:u w:val="none"/>
          <w:lang w:val="en-US" w:eastAsia="zh-CN" w:bidi="ar-SA"/>
        </w:rPr>
        <w:t>？</w:t>
      </w:r>
    </w:p>
    <w:p w14:paraId="325A3A0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在资格复审时提供以下证明材料：（1）大学生村官提供聘任合同和县级以上党委组织部门出具的《高校毕业生到农村任职工作证书》；（2）“三支一扶”计划提供我省“三支一扶”工作协调管理办公室出具的高校毕业生“三支一扶”服务证书（此证书由全国“三支一扶”工作协调管理办公室监制）；（3）“大学生志愿服务西部计划”提供由团中央统一制作的服务证和大学生志愿服务西部计划鉴定表；（4）“广东大学生志愿服务山区计划”提供团省委出具的大学生志愿服务山区计划志愿服务证。</w:t>
      </w:r>
    </w:p>
    <w:p w14:paraId="69F4543E">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基层服务项目期满考核合格证书取得时间的计算截止日期为报名首日。</w:t>
      </w:r>
    </w:p>
    <w:p w14:paraId="0CC9D5F8">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72F2B5EF">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16457B75">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0EF7D827">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7</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76E6681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14:paraId="3A61BFB2">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8</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756AD6A4">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非普通高等学历教育的其他国民教育形式（自学考试、成人教育、网络教育、夜大、电大等）毕业生符合招聘岗位要求的，可以报考除考生类别条件为“应届毕业生”以外的岗位。</w:t>
      </w:r>
    </w:p>
    <w:p w14:paraId="701AC483">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546311D0">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招聘岗位考生类别条件为“应届毕业生”的，应聘人员不得以非最高学历专业报考，必须以最高学历专业报考。</w:t>
      </w:r>
    </w:p>
    <w:p w14:paraId="103048D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招聘岗位考生类别条件为“不限”的，应聘人员可以非最高学历专业报考。</w:t>
      </w:r>
    </w:p>
    <w:p w14:paraId="42D0679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14:paraId="140F8C3C">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bidi="ar-SA"/>
        </w:rPr>
        <w:t>10</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08595ED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2025届国内普通高校毕业生（非在职）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default" w:ascii="Times New Roman" w:hAnsi="Times New Roman" w:eastAsia="仿宋_GB2312" w:cs="Times New Roman"/>
          <w:color w:val="auto"/>
          <w:kern w:val="0"/>
          <w:sz w:val="32"/>
          <w:szCs w:val="32"/>
          <w:highlight w:val="none"/>
          <w:u w:val="none"/>
          <w:lang w:val="en-US" w:eastAsia="zh-CN"/>
        </w:rPr>
        <w:t>2025届在境内就读的中外合作办学毕业生（非在职）以非最高学历专业报考的，在资格复审时提供有效的应届毕业生材料，但须于2025年</w:t>
      </w:r>
      <w:r>
        <w:rPr>
          <w:rFonts w:hint="default" w:ascii="Times New Roman" w:hAnsi="Times New Roman" w:eastAsia="仿宋_GB2312" w:cs="Times New Roman"/>
          <w:color w:val="auto"/>
          <w:kern w:val="0"/>
          <w:sz w:val="32"/>
          <w:szCs w:val="32"/>
          <w:highlight w:val="none"/>
          <w:u w:val="none"/>
          <w:lang w:val="en" w:eastAsia="zh-CN"/>
        </w:rPr>
        <w:t>12</w:t>
      </w:r>
      <w:r>
        <w:rPr>
          <w:rFonts w:hint="default" w:ascii="Times New Roman" w:hAnsi="Times New Roman" w:eastAsia="仿宋_GB2312" w:cs="Times New Roman"/>
          <w:color w:val="auto"/>
          <w:kern w:val="0"/>
          <w:sz w:val="32"/>
          <w:szCs w:val="32"/>
          <w:highlight w:val="none"/>
          <w:u w:val="none"/>
          <w:lang w:val="en-US" w:eastAsia="zh-CN"/>
        </w:rPr>
        <w:t>月3</w:t>
      </w:r>
      <w:r>
        <w:rPr>
          <w:rFonts w:hint="default" w:ascii="Times New Roman" w:hAnsi="Times New Roman" w:eastAsia="仿宋_GB2312" w:cs="Times New Roman"/>
          <w:color w:val="auto"/>
          <w:kern w:val="0"/>
          <w:sz w:val="32"/>
          <w:szCs w:val="32"/>
          <w:highlight w:val="none"/>
          <w:u w:val="none"/>
          <w:lang w:val="en" w:eastAsia="zh-CN"/>
        </w:rPr>
        <w:t>1</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14:paraId="128B0AC9">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 w:eastAsia="zh-CN"/>
        </w:rPr>
        <w:t>11</w:t>
      </w:r>
      <w:r>
        <w:rPr>
          <w:rFonts w:hint="default" w:ascii="Times New Roman" w:hAnsi="Times New Roman" w:eastAsia="楷体_GB2312" w:cs="Times New Roman"/>
          <w:b/>
          <w:color w:val="auto"/>
          <w:kern w:val="0"/>
          <w:sz w:val="32"/>
          <w:szCs w:val="32"/>
          <w:highlight w:val="none"/>
          <w:u w:val="none"/>
          <w:lang w:val="en-US" w:eastAsia="zh-CN"/>
        </w:rPr>
        <w:t>.取得国（境）外学历、学位人员需要提供哪些材料？</w:t>
      </w:r>
    </w:p>
    <w:p w14:paraId="3D0D8CB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需提供由国家教育部所属相关机构出具的国（境）外学历、学位认证函等有关证明材料。</w:t>
      </w:r>
    </w:p>
    <w:p w14:paraId="724692B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上述材料应在资格复审时与其他材料一并交招聘单位审查。</w:t>
      </w:r>
    </w:p>
    <w:p w14:paraId="15A47878">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496A27B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14:paraId="28F4DB84">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1CB6CF7C">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13</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593CFE3F">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2025年考试录用公务员专业参考目录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4FB5A0F1">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4FAFBD09">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若所学专业已列入《公务员专业目录》</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有专业代码</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，同时也为旧专业名称的，例如，“水利工程硕士（专业硕士）（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水文学及水资源（A081501）</w:t>
      </w:r>
      <w:r>
        <w:rPr>
          <w:rFonts w:hint="default"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港口、海岸及近海工程（A081505）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等5个专业的旧专业，可以按照</w:t>
      </w:r>
      <w:r>
        <w:rPr>
          <w:rFonts w:hint="default" w:ascii="Times New Roman" w:hAnsi="Times New Roman" w:eastAsia="仿宋_GB2312" w:cs="Times New Roman"/>
          <w:sz w:val="32"/>
          <w:szCs w:val="32"/>
          <w:highlight w:val="none"/>
          <w:u w:val="none"/>
          <w:lang w:eastAsia="zh-CN"/>
        </w:rPr>
        <w:t>“水利工程硕士（专业硕士）（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”专业报考，也可以按照旧专业以相近专业报考。</w:t>
      </w:r>
    </w:p>
    <w:p w14:paraId="2439595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14</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1A9300F0">
      <w:pPr>
        <w:keepNext w:val="0"/>
        <w:keepLines w:val="0"/>
        <w:pageBreakBefore w:val="0"/>
        <w:widowControl w:val="0"/>
        <w:suppressLineNumbers w:val="0"/>
        <w:kinsoku/>
        <w:wordWrap/>
        <w:overflowPunct/>
        <w:topLinePunct w:val="0"/>
        <w:autoSpaceDE/>
        <w:autoSpaceDN/>
        <w:bidi w:val="0"/>
        <w:snapToGrid/>
        <w:spacing w:beforeLines="0" w:afterLines="0"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2520C57E">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30C09325">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02ECC7D3">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44D0ACEF">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18A3DC3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6F79F1ED">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360BB5E6">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6.哪些港澳居民可以报考？</w:t>
      </w:r>
    </w:p>
    <w:p w14:paraId="78F17F02">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75D851D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2E7DC927">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2BA3A615">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7.港澳居民可以报考哪些岗位？</w:t>
      </w:r>
    </w:p>
    <w:p w14:paraId="1D741E2C">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符合规定的港澳居民可报考广州、深圳、珠海、佛山、惠州、东莞、中山、江门、肇庆及省直驻上述各地事业单位岗位。</w:t>
      </w:r>
    </w:p>
    <w:p w14:paraId="37684245">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18.港澳居民如何注册？</w:t>
      </w:r>
    </w:p>
    <w:p w14:paraId="3AD2EC6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3C11ABD9">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19.港澳居民在</w:t>
      </w:r>
      <w:r>
        <w:rPr>
          <w:rFonts w:hint="default"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158D1455">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2F08981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48D5FEE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5A2D263B">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25867431">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rPr>
        <w:t>2</w:t>
      </w:r>
      <w:r>
        <w:rPr>
          <w:rFonts w:hint="default" w:ascii="Times New Roman" w:hAnsi="Times New Roman" w:eastAsia="楷体_GB2312" w:cs="Times New Roman"/>
          <w:b/>
          <w:bCs/>
          <w:color w:val="auto"/>
          <w:kern w:val="0"/>
          <w:sz w:val="32"/>
          <w:szCs w:val="32"/>
          <w:highlight w:val="none"/>
          <w:u w:val="none"/>
          <w:lang w:val="en-US" w:eastAsia="zh-CN"/>
        </w:rPr>
        <w:t>0.</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4728BA9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本次集中招聘年龄条件中，部分岗位年龄条件存在收紧或放宽的情形，具体以招聘岗位资格条件设置为准。</w:t>
      </w:r>
    </w:p>
    <w:p w14:paraId="51E0C5B7">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eastAsia" w:ascii="Times New Roman" w:hAnsi="Times New Roman" w:eastAsia="仿宋_GB2312" w:cs="Times New Roman"/>
          <w:b w:val="0"/>
          <w:bCs w:val="0"/>
          <w:color w:val="auto"/>
          <w:kern w:val="0"/>
          <w:sz w:val="32"/>
          <w:szCs w:val="32"/>
          <w:highlight w:val="none"/>
          <w:u w:val="none"/>
          <w:lang w:val="en-US" w:eastAsia="zh-CN"/>
        </w:rPr>
        <w:t>第三轮</w:t>
      </w:r>
      <w:r>
        <w:rPr>
          <w:rFonts w:hint="default" w:ascii="Times New Roman" w:hAnsi="Times New Roman" w:eastAsia="仿宋_GB2312" w:cs="Times New Roman"/>
          <w:b w:val="0"/>
          <w:bCs w:val="0"/>
          <w:color w:val="auto"/>
          <w:kern w:val="0"/>
          <w:sz w:val="32"/>
          <w:szCs w:val="32"/>
          <w:highlight w:val="none"/>
          <w:u w:val="none"/>
          <w:lang w:eastAsia="zh-CN"/>
        </w:rPr>
        <w:t>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。18-3</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周岁，即为198</w:t>
      </w:r>
      <w:r>
        <w:rPr>
          <w:rFonts w:hint="eastAsia"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17</w:t>
      </w:r>
      <w:r>
        <w:rPr>
          <w:rFonts w:hint="default" w:ascii="Times New Roman" w:hAnsi="Times New Roman" w:eastAsia="仿宋_GB2312" w:cs="Times New Roman"/>
          <w:b w:val="0"/>
          <w:bCs w:val="0"/>
          <w:color w:val="auto"/>
          <w:kern w:val="0"/>
          <w:sz w:val="32"/>
          <w:szCs w:val="32"/>
          <w:highlight w:val="none"/>
          <w:u w:val="none"/>
          <w:lang w:val="en-US" w:eastAsia="zh-CN"/>
        </w:rPr>
        <w:t>日至2007年</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16</w:t>
      </w:r>
      <w:r>
        <w:rPr>
          <w:rFonts w:hint="default" w:ascii="Times New Roman" w:hAnsi="Times New Roman" w:eastAsia="仿宋_GB2312" w:cs="Times New Roman"/>
          <w:b w:val="0"/>
          <w:bCs w:val="0"/>
          <w:color w:val="auto"/>
          <w:kern w:val="0"/>
          <w:sz w:val="32"/>
          <w:szCs w:val="32"/>
          <w:highlight w:val="none"/>
          <w:u w:val="none"/>
          <w:lang w:val="en-US" w:eastAsia="zh-CN"/>
        </w:rPr>
        <w:t>日出生的。</w:t>
      </w:r>
    </w:p>
    <w:p w14:paraId="001ACC9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bidi="ar-SA"/>
        </w:rPr>
      </w:pPr>
      <w:r>
        <w:rPr>
          <w:rFonts w:hint="default" w:ascii="Times New Roman" w:hAnsi="Times New Roman" w:eastAsia="楷体_GB2312" w:cs="Times New Roman"/>
          <w:b/>
          <w:bCs/>
          <w:kern w:val="0"/>
          <w:sz w:val="32"/>
          <w:szCs w:val="32"/>
          <w:highlight w:val="none"/>
          <w:u w:val="none"/>
          <w:lang w:val="en" w:eastAsia="zh-CN" w:bidi="ar-SA"/>
        </w:rPr>
        <w:t>2</w:t>
      </w:r>
      <w:r>
        <w:rPr>
          <w:rFonts w:hint="default" w:ascii="Times New Roman" w:hAnsi="Times New Roman" w:eastAsia="楷体_GB2312" w:cs="Times New Roman"/>
          <w:b/>
          <w:bCs/>
          <w:kern w:val="0"/>
          <w:sz w:val="32"/>
          <w:szCs w:val="32"/>
          <w:highlight w:val="none"/>
          <w:u w:val="none"/>
          <w:lang w:val="en-US" w:eastAsia="zh-CN" w:bidi="ar-SA"/>
        </w:rPr>
        <w:t>1.如何理解“具有2年（或3年、5年）以上相关工作经历”？</w:t>
      </w:r>
    </w:p>
    <w:p w14:paraId="42E3A18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招聘岗位要求“具有2年（或3年、5年）以上相关工作经历”的，应聘人员应具有与招聘岗位工作职责“从事……工作”相关的工作经历满2年（或3年、5年）以上，方可报考。</w:t>
      </w:r>
    </w:p>
    <w:p w14:paraId="6E0BE5F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为本次集中招聘报名首日。在校期间参与社会实践及参加相关工作的，即使与单位签订劳动合同并缴纳社会保险，也不视为工作经历。工作之后取得全日制学历的，全日制学习时间不计入工作经历时间。</w:t>
      </w:r>
    </w:p>
    <w:p w14:paraId="7573DDAB">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val="en" w:eastAsia="zh-CN"/>
        </w:rPr>
        <w:t>2</w:t>
      </w:r>
      <w:r>
        <w:rPr>
          <w:rFonts w:hint="default" w:ascii="Times New Roman" w:hAnsi="Times New Roman" w:eastAsia="楷体_GB2312" w:cs="Times New Roman"/>
          <w:b/>
          <w:kern w:val="0"/>
          <w:sz w:val="32"/>
          <w:szCs w:val="32"/>
          <w:highlight w:val="none"/>
          <w:u w:val="none"/>
          <w:lang w:val="en-US" w:eastAsia="zh-CN"/>
        </w:rPr>
        <w:t>2.</w:t>
      </w:r>
      <w:r>
        <w:rPr>
          <w:rFonts w:hint="default" w:ascii="Times New Roman" w:hAnsi="Times New Roman" w:eastAsia="楷体_GB2312" w:cs="Times New Roman"/>
          <w:b/>
          <w:kern w:val="0"/>
          <w:sz w:val="32"/>
          <w:szCs w:val="32"/>
          <w:highlight w:val="none"/>
          <w:u w:val="none"/>
        </w:rPr>
        <w:t>工作经历起始时间如何界定？</w:t>
      </w:r>
    </w:p>
    <w:p w14:paraId="3D8C3D4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0F27F7D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3576146C">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1867659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6017D7F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35421F0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4FC0B8C0">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29D2B5D2">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default" w:ascii="Times New Roman" w:hAnsi="Times New Roman" w:eastAsia="楷体_GB2312" w:cs="Times New Roman"/>
          <w:b/>
          <w:bCs/>
          <w:kern w:val="0"/>
          <w:sz w:val="32"/>
          <w:szCs w:val="32"/>
          <w:highlight w:val="none"/>
          <w:u w:val="none"/>
          <w:lang w:val="en" w:eastAsia="zh-CN"/>
        </w:rPr>
        <w:t>2</w:t>
      </w:r>
      <w:r>
        <w:rPr>
          <w:rFonts w:hint="default" w:ascii="Times New Roman" w:hAnsi="Times New Roman" w:eastAsia="楷体_GB2312" w:cs="Times New Roman"/>
          <w:b/>
          <w:bCs/>
          <w:kern w:val="0"/>
          <w:sz w:val="32"/>
          <w:szCs w:val="32"/>
          <w:highlight w:val="none"/>
          <w:u w:val="none"/>
          <w:lang w:val="en-US" w:eastAsia="zh-CN"/>
        </w:rPr>
        <w:t>3.</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14:paraId="36F040C8">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31CAC264">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、关于资格审查</w:t>
      </w:r>
    </w:p>
    <w:p w14:paraId="41B0A5F5">
      <w:pPr>
        <w:keepNext w:val="0"/>
        <w:keepLines w:val="0"/>
        <w:pageBreakBefore w:val="0"/>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4.资格审查的时间节点包括哪些？</w:t>
      </w:r>
    </w:p>
    <w:p w14:paraId="1FC4FD2E">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43E7A057">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bCs w:val="0"/>
          <w:color w:val="auto"/>
          <w:kern w:val="0"/>
          <w:sz w:val="32"/>
          <w:szCs w:val="32"/>
          <w:highlight w:val="none"/>
          <w:u w:val="none"/>
          <w:lang w:val="en-US" w:eastAsia="zh-CN" w:bidi="ar-SA"/>
        </w:rPr>
        <w:t>2025届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在资格复审时须提供哪些材料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31236032">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14:paraId="7ACFDF5C">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068532D7">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6.体检标准、工作要求和程序等怎么确定？</w:t>
      </w:r>
    </w:p>
    <w:p w14:paraId="3B175091">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《广东省教师资格申请人员体格检查标准（2013年修订）》执行。</w:t>
      </w:r>
    </w:p>
    <w:p w14:paraId="3100E99E">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color w:val="auto"/>
          <w:kern w:val="0"/>
          <w:sz w:val="32"/>
          <w:szCs w:val="32"/>
          <w:highlight w:val="none"/>
          <w:u w:val="none"/>
          <w:lang w:val="en" w:eastAsia="zh-CN" w:bidi="ar-SA"/>
        </w:rPr>
        <w:t>2</w:t>
      </w:r>
      <w:r>
        <w:rPr>
          <w:rFonts w:hint="default" w:ascii="Times New Roman" w:hAnsi="Times New Roman" w:eastAsia="黑体" w:cs="Times New Roman"/>
          <w:b/>
          <w:color w:val="auto"/>
          <w:kern w:val="0"/>
          <w:sz w:val="32"/>
          <w:szCs w:val="32"/>
          <w:highlight w:val="none"/>
          <w:u w:val="none"/>
          <w:lang w:val="en-US" w:eastAsia="zh-CN" w:bidi="ar-SA"/>
        </w:rPr>
        <w:t>7.</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6AC4504E">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4E74DEF4">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九、关于考察</w:t>
      </w:r>
    </w:p>
    <w:p w14:paraId="3632B2AA">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8.考察时需要对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51272E18">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F23490D">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29.如何理解“聘用后即构成回避关系”?</w:t>
      </w:r>
    </w:p>
    <w:p w14:paraId="07EB3CC1">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17A4971B">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6B819079">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本指南仅适用于广东省事业单位2025年集中公开招聘</w:t>
      </w:r>
      <w:r>
        <w:rPr>
          <w:rFonts w:hint="default" w:ascii="Times New Roman" w:hAnsi="Times New Roman" w:eastAsia="黑体" w:cs="Times New Roman"/>
          <w:b w:val="0"/>
          <w:bCs/>
          <w:color w:val="auto"/>
          <w:kern w:val="0"/>
          <w:sz w:val="32"/>
          <w:szCs w:val="32"/>
          <w:highlight w:val="none"/>
          <w:u w:val="none"/>
          <w:lang w:val="en" w:eastAsia="zh-CN" w:bidi="ar-SA"/>
        </w:rPr>
        <w:t>高层次和急需紧缺人才</w:t>
      </w:r>
      <w:r>
        <w:rPr>
          <w:rFonts w:hint="default" w:ascii="Times New Roman" w:hAnsi="Times New Roman" w:eastAsia="黑体" w:cs="Times New Roman"/>
          <w:b w:val="0"/>
          <w:bCs/>
          <w:color w:val="auto"/>
          <w:kern w:val="0"/>
          <w:sz w:val="32"/>
          <w:szCs w:val="32"/>
          <w:highlight w:val="none"/>
          <w:u w:val="none"/>
          <w:lang w:val="en-US" w:eastAsia="zh-CN" w:bidi="ar-SA"/>
        </w:rPr>
        <w:t>。</w:t>
      </w:r>
    </w:p>
    <w:p w14:paraId="19C491C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98E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AD07">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wODk1YWViMTYwNWUwZDZjZmY1MDIyNDNlODgzMWQifQ=="/>
  </w:docVars>
  <w:rsids>
    <w:rsidRoot w:val="4A9A3E91"/>
    <w:rsid w:val="102718C7"/>
    <w:rsid w:val="2B726E7D"/>
    <w:rsid w:val="4A9A3E91"/>
    <w:rsid w:val="4EB55A48"/>
    <w:rsid w:val="4FA97E48"/>
    <w:rsid w:val="6B3D289F"/>
    <w:rsid w:val="6FB846C5"/>
    <w:rsid w:val="7FA10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4602</Words>
  <Characters>4754</Characters>
  <Lines>0</Lines>
  <Paragraphs>0</Paragraphs>
  <TotalTime>9</TotalTime>
  <ScaleCrop>false</ScaleCrop>
  <LinksUpToDate>false</LinksUpToDate>
  <CharactersWithSpaces>4762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标</cp:lastModifiedBy>
  <dcterms:modified xsi:type="dcterms:W3CDTF">2025-11-12T08:02:45Z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3DEE86C787134BB1ACC282F853D54270</vt:lpwstr>
  </property>
  <property fmtid="{D5CDD505-2E9C-101B-9397-08002B2CF9AE}" pid="4" name="KSOTemplateDocerSaveRecord">
    <vt:lpwstr>eyJoZGlkIjoiM2RkZWM5YTBmODRmZTgyMGZlNDdmOWQ5NDk2MDFlMWEiLCJ1c2VySWQiOiI3MTY3NDExODMifQ==</vt:lpwstr>
  </property>
</Properties>
</file>